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FFE2" w14:textId="77777777" w:rsidR="00F30593" w:rsidRPr="00F30593" w:rsidRDefault="00F30593" w:rsidP="00F30593">
      <w:pPr>
        <w:rPr>
          <w:b/>
          <w:bCs/>
        </w:rPr>
      </w:pPr>
      <w:r w:rsidRPr="00F30593">
        <w:rPr>
          <w:b/>
          <w:bCs/>
        </w:rPr>
        <w:t>AdvancedMD Application Certification Requirements</w:t>
      </w:r>
    </w:p>
    <w:p w14:paraId="5D60837A" w14:textId="68756FBB" w:rsidR="00F30593" w:rsidRPr="00F30593" w:rsidRDefault="00F30593" w:rsidP="00F30593">
      <w:r w:rsidRPr="00F30593">
        <w:t>This document outlines the key requirements and verification steps for your application</w:t>
      </w:r>
      <w:r w:rsidR="00162F80">
        <w:t xml:space="preserve"> certification </w:t>
      </w:r>
      <w:r w:rsidRPr="00F30593">
        <w:t xml:space="preserve">with the </w:t>
      </w:r>
      <w:r w:rsidR="00AC3BCE" w:rsidRPr="00F30593">
        <w:t>AdvancedMD</w:t>
      </w:r>
      <w:r w:rsidR="00AC3BCE">
        <w:t>.</w:t>
      </w:r>
      <w:r w:rsidRPr="00F30593">
        <w:t xml:space="preserve"> The purpose of this </w:t>
      </w:r>
      <w:r w:rsidR="005A326C">
        <w:t>call</w:t>
      </w:r>
      <w:r w:rsidRPr="00F30593">
        <w:t xml:space="preserve"> is to ensure your completed application is fully functional and ready for production. We will require a demonstration of </w:t>
      </w:r>
      <w:r w:rsidR="00162F80">
        <w:t xml:space="preserve">the following for </w:t>
      </w:r>
      <w:r w:rsidRPr="00F30593">
        <w:t>its functionality within your sandbox environment.</w:t>
      </w:r>
    </w:p>
    <w:p w14:paraId="5AA0BB42" w14:textId="77777777" w:rsidR="00F30593" w:rsidRPr="00F30593" w:rsidRDefault="00F30593" w:rsidP="00F30593">
      <w:r w:rsidRPr="00F30593">
        <w:pict w14:anchorId="3849F25E">
          <v:rect id="_x0000_i1043" style="width:0;height:1.5pt" o:hralign="center" o:hrstd="t" o:hr="t" fillcolor="#a0a0a0" stroked="f"/>
        </w:pict>
      </w:r>
    </w:p>
    <w:p w14:paraId="633CA7F2" w14:textId="77777777" w:rsidR="00F30593" w:rsidRPr="00F30593" w:rsidRDefault="00F30593" w:rsidP="00F30593">
      <w:pPr>
        <w:rPr>
          <w:b/>
          <w:bCs/>
        </w:rPr>
      </w:pPr>
      <w:r w:rsidRPr="00F30593">
        <w:rPr>
          <w:b/>
          <w:bCs/>
        </w:rPr>
        <w:t>1. Login Process Verification</w:t>
      </w:r>
    </w:p>
    <w:p w14:paraId="2903C801" w14:textId="77777777" w:rsidR="00F30593" w:rsidRPr="00F30593" w:rsidRDefault="00F30593" w:rsidP="00F30593">
      <w:r w:rsidRPr="00F30593">
        <w:t xml:space="preserve">A critical first step in the certification process is to </w:t>
      </w:r>
      <w:r w:rsidRPr="00F30593">
        <w:rPr>
          <w:b/>
          <w:bCs/>
        </w:rPr>
        <w:t>verify your application adheres to our documented two-step login process</w:t>
      </w:r>
      <w:r w:rsidRPr="00F30593">
        <w:t>. This is essential to prevent login issues, especially when our URLs are updated.</w:t>
      </w:r>
    </w:p>
    <w:p w14:paraId="111CA715" w14:textId="77777777" w:rsidR="00F30593" w:rsidRPr="00F30593" w:rsidRDefault="00F30593" w:rsidP="00F30593">
      <w:pPr>
        <w:numPr>
          <w:ilvl w:val="0"/>
          <w:numId w:val="1"/>
        </w:numPr>
      </w:pPr>
      <w:r w:rsidRPr="00F30593">
        <w:rPr>
          <w:b/>
          <w:bCs/>
        </w:rPr>
        <w:t>Two-Step Login:</w:t>
      </w:r>
      <w:r w:rsidRPr="00F30593">
        <w:t xml:space="preserve"> You must demonstrate that your application correctly utilizes our two-step login process to retrieve the login redirect.</w:t>
      </w:r>
    </w:p>
    <w:p w14:paraId="13428681" w14:textId="05E89FC3" w:rsidR="00F30593" w:rsidRPr="00F30593" w:rsidRDefault="00F30593" w:rsidP="00F30593">
      <w:pPr>
        <w:numPr>
          <w:ilvl w:val="0"/>
          <w:numId w:val="1"/>
        </w:numPr>
      </w:pPr>
      <w:r w:rsidRPr="00F30593">
        <w:rPr>
          <w:b/>
          <w:bCs/>
        </w:rPr>
        <w:t>Login Token Caching:</w:t>
      </w:r>
      <w:r w:rsidRPr="00F30593">
        <w:t xml:space="preserve"> Your application is required to </w:t>
      </w:r>
      <w:r w:rsidRPr="00F30593">
        <w:rPr>
          <w:b/>
          <w:bCs/>
        </w:rPr>
        <w:t>cache the login token</w:t>
      </w:r>
      <w:r w:rsidR="007A6C32">
        <w:rPr>
          <w:b/>
          <w:bCs/>
        </w:rPr>
        <w:t xml:space="preserve">, but not </w:t>
      </w:r>
      <w:r w:rsidRPr="00F30593">
        <w:rPr>
          <w:b/>
          <w:bCs/>
        </w:rPr>
        <w:t>until the end of the day</w:t>
      </w:r>
      <w:r w:rsidRPr="00F30593">
        <w:t>. This can be midnight based on your local time or midnight Pacific Standard Time (PST), whichever is more convenient for your system. Failure to cache the token and instead logging in with each API call will result in rapid timeouts and hinder system performance.</w:t>
      </w:r>
    </w:p>
    <w:p w14:paraId="7A2ECD57" w14:textId="77777777" w:rsidR="00F30593" w:rsidRPr="00F30593" w:rsidRDefault="00F30593" w:rsidP="00F30593">
      <w:pPr>
        <w:numPr>
          <w:ilvl w:val="0"/>
          <w:numId w:val="1"/>
        </w:numPr>
      </w:pPr>
      <w:r w:rsidRPr="00F30593">
        <w:rPr>
          <w:b/>
          <w:bCs/>
        </w:rPr>
        <w:t>Code Verification:</w:t>
      </w:r>
      <w:r w:rsidRPr="00F30593">
        <w:t xml:space="preserve"> Please ensure a developer is present during the meeting who can demonstrate the implementation of the login redirect and token caching within your application's code.</w:t>
      </w:r>
    </w:p>
    <w:p w14:paraId="70887192" w14:textId="77777777" w:rsidR="00F30593" w:rsidRPr="00F30593" w:rsidRDefault="00F30593" w:rsidP="00F30593">
      <w:r w:rsidRPr="00F30593">
        <w:pict w14:anchorId="07E3CD67">
          <v:rect id="_x0000_i1044" style="width:0;height:1.5pt" o:hralign="center" o:hrstd="t" o:hr="t" fillcolor="#a0a0a0" stroked="f"/>
        </w:pict>
      </w:r>
    </w:p>
    <w:p w14:paraId="3D79EEB1" w14:textId="77777777" w:rsidR="00F30593" w:rsidRPr="00F30593" w:rsidRDefault="00F30593" w:rsidP="00F30593">
      <w:pPr>
        <w:rPr>
          <w:b/>
          <w:bCs/>
        </w:rPr>
      </w:pPr>
      <w:r w:rsidRPr="00F30593">
        <w:rPr>
          <w:b/>
          <w:bCs/>
        </w:rPr>
        <w:t>2. API Call Validation</w:t>
      </w:r>
    </w:p>
    <w:p w14:paraId="09C6D17F" w14:textId="77777777" w:rsidR="00F30593" w:rsidRPr="00F30593" w:rsidRDefault="00F30593" w:rsidP="00F30593">
      <w:r w:rsidRPr="00F30593">
        <w:t>We expect to see demonstrations of all API calls listed in your previously submitted API worksheet. This can be accomplished by showcasing the functionality through your application's user interface (UI) or via an automated process.</w:t>
      </w:r>
    </w:p>
    <w:p w14:paraId="2B5FBCC5" w14:textId="77777777" w:rsidR="00F30593" w:rsidRPr="00F30593" w:rsidRDefault="00F30593" w:rsidP="00F30593">
      <w:pPr>
        <w:numPr>
          <w:ilvl w:val="0"/>
          <w:numId w:val="2"/>
        </w:numPr>
      </w:pPr>
      <w:r w:rsidRPr="00F30593">
        <w:rPr>
          <w:b/>
          <w:bCs/>
        </w:rPr>
        <w:t>Demonstration:</w:t>
      </w:r>
      <w:r w:rsidRPr="00F30593">
        <w:t xml:space="preserve"> You should be prepared to demonstrate each API call using your integration.</w:t>
      </w:r>
    </w:p>
    <w:p w14:paraId="12D99DEC" w14:textId="77777777" w:rsidR="00F30593" w:rsidRPr="00F30593" w:rsidRDefault="00F30593" w:rsidP="00F30593">
      <w:pPr>
        <w:numPr>
          <w:ilvl w:val="0"/>
          <w:numId w:val="2"/>
        </w:numPr>
      </w:pPr>
      <w:r w:rsidRPr="00F30593">
        <w:rPr>
          <w:b/>
          <w:bCs/>
        </w:rPr>
        <w:t>Backend Monitoring:</w:t>
      </w:r>
      <w:r w:rsidRPr="00F30593">
        <w:t xml:space="preserve"> We have the capability to monitor backend logs to verify that your calls are within the expected API limits and that you are consistently using the calls you specified in your API worksheet.</w:t>
      </w:r>
    </w:p>
    <w:p w14:paraId="418C1DBB" w14:textId="77777777" w:rsidR="00F30593" w:rsidRPr="00F30593" w:rsidRDefault="00F30593" w:rsidP="00F30593">
      <w:r w:rsidRPr="00F30593">
        <w:pict w14:anchorId="494BA64F">
          <v:rect id="_x0000_i1045" style="width:0;height:1.5pt" o:hralign="center" o:hrstd="t" o:hr="t" fillcolor="#a0a0a0" stroked="f"/>
        </w:pict>
      </w:r>
    </w:p>
    <w:p w14:paraId="375D7536" w14:textId="77777777" w:rsidR="00F30593" w:rsidRPr="00F30593" w:rsidRDefault="00F30593" w:rsidP="00F30593">
      <w:pPr>
        <w:rPr>
          <w:b/>
          <w:bCs/>
        </w:rPr>
      </w:pPr>
      <w:r w:rsidRPr="00F30593">
        <w:rPr>
          <w:b/>
          <w:bCs/>
        </w:rPr>
        <w:lastRenderedPageBreak/>
        <w:t>3. Data Integrity and Accuracy</w:t>
      </w:r>
    </w:p>
    <w:p w14:paraId="17667023" w14:textId="77777777" w:rsidR="00F30593" w:rsidRPr="00F30593" w:rsidRDefault="00F30593" w:rsidP="00F30593">
      <w:r w:rsidRPr="00F30593">
        <w:t>Accurate and complete data transmission to AdvancedMD is paramount. Incorrect or missing data can lead to significant errors in the AdvancedMD UI and impact billing processes. We will not certify any integration that could complicate the AdvancedMD experience or cause billing failures.</w:t>
      </w:r>
    </w:p>
    <w:p w14:paraId="4FE8A82F" w14:textId="77777777" w:rsidR="00F30593" w:rsidRPr="00F30593" w:rsidRDefault="00F30593" w:rsidP="00F30593">
      <w:pPr>
        <w:numPr>
          <w:ilvl w:val="0"/>
          <w:numId w:val="3"/>
        </w:numPr>
      </w:pPr>
      <w:r w:rsidRPr="00F30593">
        <w:rPr>
          <w:b/>
          <w:bCs/>
        </w:rPr>
        <w:t>Comprehensive Data Transfer:</w:t>
      </w:r>
      <w:r w:rsidRPr="00F30593">
        <w:t xml:space="preserve"> For any data pushed into AdvancedMD, such as adding patients, visits, or charges, we will require a clear demonstration of your application's workflow for each call.</w:t>
      </w:r>
    </w:p>
    <w:p w14:paraId="2B88F921" w14:textId="52DFCB78" w:rsidR="00F30593" w:rsidRPr="00F30593" w:rsidRDefault="00F30593" w:rsidP="00F30593">
      <w:pPr>
        <w:numPr>
          <w:ilvl w:val="0"/>
          <w:numId w:val="3"/>
        </w:numPr>
      </w:pPr>
      <w:r w:rsidRPr="00F30593">
        <w:rPr>
          <w:b/>
          <w:bCs/>
        </w:rPr>
        <w:t>Exact Data Replication:</w:t>
      </w:r>
      <w:r w:rsidRPr="00F30593">
        <w:t xml:space="preserve"> We will</w:t>
      </w:r>
      <w:r w:rsidR="005A326C">
        <w:t xml:space="preserve"> </w:t>
      </w:r>
      <w:r w:rsidRPr="00F30593">
        <w:t xml:space="preserve">verify that all data </w:t>
      </w:r>
      <w:proofErr w:type="gramStart"/>
      <w:r w:rsidR="005A326C" w:rsidRPr="00F30593">
        <w:t>entered</w:t>
      </w:r>
      <w:r w:rsidR="005A326C">
        <w:t xml:space="preserve"> into</w:t>
      </w:r>
      <w:proofErr w:type="gramEnd"/>
      <w:r w:rsidRPr="00F30593">
        <w:t xml:space="preserve"> your integration is transferred to AdvancedMD precisely as entered.</w:t>
      </w:r>
    </w:p>
    <w:p w14:paraId="40CA299A" w14:textId="77777777" w:rsidR="00F30593" w:rsidRPr="00F30593" w:rsidRDefault="00F30593" w:rsidP="00F30593">
      <w:pPr>
        <w:numPr>
          <w:ilvl w:val="0"/>
          <w:numId w:val="3"/>
        </w:numPr>
      </w:pPr>
      <w:r w:rsidRPr="00F30593">
        <w:rPr>
          <w:b/>
          <w:bCs/>
        </w:rPr>
        <w:t>Detailed Examples:</w:t>
      </w:r>
      <w:r w:rsidRPr="00F30593">
        <w:t xml:space="preserve"> To build confidence in your correct use of our API calls, we encourage you to provide comprehensive examples. For instance, when demonstrating patient creation, please don't just show a patient's name. Instead, present every possible field your integration intends to utilize for patient data. The more thorough your examples, the greater our assurance in your integration's data handling capabilities.</w:t>
      </w:r>
    </w:p>
    <w:p w14:paraId="4599551D" w14:textId="77777777" w:rsidR="00675B0B" w:rsidRDefault="00675B0B"/>
    <w:p w14:paraId="666B77D0" w14:textId="77777777" w:rsidR="00AC3BCE" w:rsidRDefault="00AC3BCE"/>
    <w:sectPr w:rsidR="00AC3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71D0"/>
    <w:multiLevelType w:val="multilevel"/>
    <w:tmpl w:val="F9C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73DC4"/>
    <w:multiLevelType w:val="multilevel"/>
    <w:tmpl w:val="6CA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96A39"/>
    <w:multiLevelType w:val="multilevel"/>
    <w:tmpl w:val="A4B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649513">
    <w:abstractNumId w:val="2"/>
  </w:num>
  <w:num w:numId="2" w16cid:durableId="1256404439">
    <w:abstractNumId w:val="0"/>
  </w:num>
  <w:num w:numId="3" w16cid:durableId="2085562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593"/>
    <w:rsid w:val="00162F80"/>
    <w:rsid w:val="005A326C"/>
    <w:rsid w:val="00675B0B"/>
    <w:rsid w:val="007A6C32"/>
    <w:rsid w:val="00A50A37"/>
    <w:rsid w:val="00AC3BCE"/>
    <w:rsid w:val="00DB01F0"/>
    <w:rsid w:val="00F30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E8BF1"/>
  <w15:chartTrackingRefBased/>
  <w15:docId w15:val="{D114D8FA-25E9-41EB-9F3C-267A3140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593"/>
    <w:rPr>
      <w:rFonts w:eastAsiaTheme="majorEastAsia" w:cstheme="majorBidi"/>
      <w:color w:val="272727" w:themeColor="text1" w:themeTint="D8"/>
    </w:rPr>
  </w:style>
  <w:style w:type="paragraph" w:styleId="Title">
    <w:name w:val="Title"/>
    <w:basedOn w:val="Normal"/>
    <w:next w:val="Normal"/>
    <w:link w:val="TitleChar"/>
    <w:uiPriority w:val="10"/>
    <w:qFormat/>
    <w:rsid w:val="00F30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593"/>
    <w:pPr>
      <w:spacing w:before="160"/>
      <w:jc w:val="center"/>
    </w:pPr>
    <w:rPr>
      <w:i/>
      <w:iCs/>
      <w:color w:val="404040" w:themeColor="text1" w:themeTint="BF"/>
    </w:rPr>
  </w:style>
  <w:style w:type="character" w:customStyle="1" w:styleId="QuoteChar">
    <w:name w:val="Quote Char"/>
    <w:basedOn w:val="DefaultParagraphFont"/>
    <w:link w:val="Quote"/>
    <w:uiPriority w:val="29"/>
    <w:rsid w:val="00F30593"/>
    <w:rPr>
      <w:i/>
      <w:iCs/>
      <w:color w:val="404040" w:themeColor="text1" w:themeTint="BF"/>
    </w:rPr>
  </w:style>
  <w:style w:type="paragraph" w:styleId="ListParagraph">
    <w:name w:val="List Paragraph"/>
    <w:basedOn w:val="Normal"/>
    <w:uiPriority w:val="34"/>
    <w:qFormat/>
    <w:rsid w:val="00F30593"/>
    <w:pPr>
      <w:ind w:left="720"/>
      <w:contextualSpacing/>
    </w:pPr>
  </w:style>
  <w:style w:type="character" w:styleId="IntenseEmphasis">
    <w:name w:val="Intense Emphasis"/>
    <w:basedOn w:val="DefaultParagraphFont"/>
    <w:uiPriority w:val="21"/>
    <w:qFormat/>
    <w:rsid w:val="00F30593"/>
    <w:rPr>
      <w:i/>
      <w:iCs/>
      <w:color w:val="0F4761" w:themeColor="accent1" w:themeShade="BF"/>
    </w:rPr>
  </w:style>
  <w:style w:type="paragraph" w:styleId="IntenseQuote">
    <w:name w:val="Intense Quote"/>
    <w:basedOn w:val="Normal"/>
    <w:next w:val="Normal"/>
    <w:link w:val="IntenseQuoteChar"/>
    <w:uiPriority w:val="30"/>
    <w:qFormat/>
    <w:rsid w:val="00F30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593"/>
    <w:rPr>
      <w:i/>
      <w:iCs/>
      <w:color w:val="0F4761" w:themeColor="accent1" w:themeShade="BF"/>
    </w:rPr>
  </w:style>
  <w:style w:type="character" w:styleId="IntenseReference">
    <w:name w:val="Intense Reference"/>
    <w:basedOn w:val="DefaultParagraphFont"/>
    <w:uiPriority w:val="32"/>
    <w:qFormat/>
    <w:rsid w:val="00F30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226593">
      <w:bodyDiv w:val="1"/>
      <w:marLeft w:val="0"/>
      <w:marRight w:val="0"/>
      <w:marTop w:val="0"/>
      <w:marBottom w:val="0"/>
      <w:divBdr>
        <w:top w:val="none" w:sz="0" w:space="0" w:color="auto"/>
        <w:left w:val="none" w:sz="0" w:space="0" w:color="auto"/>
        <w:bottom w:val="none" w:sz="0" w:space="0" w:color="auto"/>
        <w:right w:val="none" w:sz="0" w:space="0" w:color="auto"/>
      </w:divBdr>
    </w:div>
    <w:div w:id="1151747812">
      <w:bodyDiv w:val="1"/>
      <w:marLeft w:val="0"/>
      <w:marRight w:val="0"/>
      <w:marTop w:val="0"/>
      <w:marBottom w:val="0"/>
      <w:divBdr>
        <w:top w:val="none" w:sz="0" w:space="0" w:color="auto"/>
        <w:left w:val="none" w:sz="0" w:space="0" w:color="auto"/>
        <w:bottom w:val="none" w:sz="0" w:space="0" w:color="auto"/>
        <w:right w:val="none" w:sz="0" w:space="0" w:color="auto"/>
      </w:divBdr>
    </w:div>
    <w:div w:id="1775053697">
      <w:bodyDiv w:val="1"/>
      <w:marLeft w:val="0"/>
      <w:marRight w:val="0"/>
      <w:marTop w:val="0"/>
      <w:marBottom w:val="0"/>
      <w:divBdr>
        <w:top w:val="none" w:sz="0" w:space="0" w:color="auto"/>
        <w:left w:val="none" w:sz="0" w:space="0" w:color="auto"/>
        <w:bottom w:val="none" w:sz="0" w:space="0" w:color="auto"/>
        <w:right w:val="none" w:sz="0" w:space="0" w:color="auto"/>
      </w:divBdr>
    </w:div>
    <w:div w:id="206636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76EF7BF6E3C14AB96FCB3AA20CEFC3" ma:contentTypeVersion="18" ma:contentTypeDescription="Create a new document." ma:contentTypeScope="" ma:versionID="64c4eeb7269df6e3f0fbb4404b638102">
  <xsd:schema xmlns:xsd="http://www.w3.org/2001/XMLSchema" xmlns:xs="http://www.w3.org/2001/XMLSchema" xmlns:p="http://schemas.microsoft.com/office/2006/metadata/properties" xmlns:ns1="http://schemas.microsoft.com/sharepoint/v3" xmlns:ns2="ca156e31-7db7-454d-b19c-6b5d3961f067" xmlns:ns3="1a3bc834-6207-4ed9-bb31-a15afe035971" targetNamespace="http://schemas.microsoft.com/office/2006/metadata/properties" ma:root="true" ma:fieldsID="1ed71e2a911d6d0bfd4437eb53bdce47" ns1:_="" ns2:_="" ns3:_="">
    <xsd:import namespace="http://schemas.microsoft.com/sharepoint/v3"/>
    <xsd:import namespace="ca156e31-7db7-454d-b19c-6b5d3961f067"/>
    <xsd:import namespace="1a3bc834-6207-4ed9-bb31-a15afe03597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156e31-7db7-454d-b19c-6b5d3961f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8670c24-d874-4df1-8325-a287feebf50d"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3bc834-6207-4ed9-bb31-a15afe03597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936f6b4-1cc0-4637-b76a-592536647fb0}" ma:internalName="TaxCatchAll" ma:showField="CatchAllData" ma:web="1a3bc834-6207-4ed9-bb31-a15afe0359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a156e31-7db7-454d-b19c-6b5d3961f067">
      <Terms xmlns="http://schemas.microsoft.com/office/infopath/2007/PartnerControls"/>
    </lcf76f155ced4ddcb4097134ff3c332f>
    <TaxCatchAll xmlns="1a3bc834-6207-4ed9-bb31-a15afe03597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72FD478-A275-4397-972A-36092352C65A}"/>
</file>

<file path=customXml/itemProps2.xml><?xml version="1.0" encoding="utf-8"?>
<ds:datastoreItem xmlns:ds="http://schemas.openxmlformats.org/officeDocument/2006/customXml" ds:itemID="{D99DA99D-1732-474A-9FE3-DE9EE0C4215E}"/>
</file>

<file path=customXml/itemProps3.xml><?xml version="1.0" encoding="utf-8"?>
<ds:datastoreItem xmlns:ds="http://schemas.openxmlformats.org/officeDocument/2006/customXml" ds:itemID="{880BA51E-90F1-4FE5-BE94-277614155AF3}"/>
</file>

<file path=docProps/app.xml><?xml version="1.0" encoding="utf-8"?>
<Properties xmlns="http://schemas.openxmlformats.org/officeDocument/2006/extended-properties" xmlns:vt="http://schemas.openxmlformats.org/officeDocument/2006/docPropsVTypes">
  <Template>Normal</Template>
  <TotalTime>108</TotalTime>
  <Pages>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Tibbs</dc:creator>
  <cp:keywords/>
  <dc:description/>
  <cp:lastModifiedBy>Matthew Tibbs</cp:lastModifiedBy>
  <cp:revision>1</cp:revision>
  <dcterms:created xsi:type="dcterms:W3CDTF">2025-06-20T17:45:00Z</dcterms:created>
  <dcterms:modified xsi:type="dcterms:W3CDTF">2025-06-20T19:33:00Z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0x0101000F76EF7BF6E3C14AB96FCB3AA20CEFC3</vt:lpwstr>
  </property>
</Properties>
</file>