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rial" w:hAnsi="Arial"/>
          <w:b/>
          <w:color w:val="00AEFF"/>
          <w:sz w:val="16"/>
        </w:rPr>
        <w:t>BUILD BRIEF · V1</w:t>
      </w:r>
    </w:p>
    <w:p>
      <w:pPr>
        <w:pStyle w:val="Title"/>
        <w:spacing w:after="100"/>
      </w:pPr>
      <w:r>
        <w:t>Decision Room</w:t>
      </w:r>
    </w:p>
    <w:p>
      <w:pPr>
        <w:spacing w:after="240"/>
      </w:pPr>
      <w:r>
        <w:rPr>
          <w:b/>
          <w:color w:val="556274"/>
          <w:sz w:val="26"/>
        </w:rPr>
        <w:t>Product requirements document for the live AI security tabletop</w:t>
      </w:r>
    </w:p>
    <w:tbl>
      <w:tblPr>
        <w:tblW w:type="auto" w:w="0"/>
        <w:jc w:val="center"/>
        <w:tblLook w:firstColumn="1" w:firstRow="1" w:lastColumn="0" w:lastRow="0" w:noHBand="0" w:noVBand="1" w:val="04A0"/>
      </w:tblPr>
      <w:tblGrid>
        <w:gridCol w:w="10166"/>
      </w:tblGrid>
      <w:tr>
        <w:tc>
          <w:tcPr>
            <w:tcW w:type="dxa" w:w="10166"/>
            <w:shd w:fill="000025"/>
            <w:tcMar>
              <w:top w:w="150" w:type="dxa"/>
              <w:start w:w="180" w:type="dxa"/>
              <w:bottom w:w="150" w:type="dxa"/>
              <w:end w:w="180" w:type="dxa"/>
            </w:tcMar>
          </w:tcPr>
          <w:p>
            <w:pPr>
              <w:jc w:val="center"/>
            </w:pPr>
            <w:r>
              <w:rPr>
                <w:rFonts w:ascii="Arial" w:hAnsi="Arial"/>
                <w:b/>
                <w:color w:val="00E5C3"/>
                <w:sz w:val="24"/>
              </w:rPr>
              <w:t>A room instrument, not a leaderboard.</w:t>
            </w:r>
          </w:p>
        </w:tc>
      </w:tr>
    </w:tbl>
    <w:p>
      <w:pPr>
        <w:spacing w:after="40"/>
      </w:pPr>
    </w:p>
    <w:p>
      <w:pPr>
        <w:spacing w:after="120"/>
      </w:pPr>
      <w:r>
        <w:rPr>
          <w:b/>
          <w:color w:val="00AEFF"/>
        </w:rPr>
        <w:t xml:space="preserve">Purpose: </w:t>
      </w:r>
      <w:r>
        <w:t>Make team progress and decision patterns visible while preserving the workshop's focus on judgement, uncertainty and practical security trade-offs.</w:t>
      </w:r>
    </w:p>
    <w:p>
      <w:pPr>
        <w:spacing w:after="120"/>
      </w:pPr>
      <w:r>
        <w:rPr>
          <w:b/>
          <w:color w:val="00AEFF"/>
        </w:rPr>
        <w:t xml:space="preserve">Primary event: </w:t>
      </w:r>
      <w:r>
        <w:t>When the agent acts - 90-minute enterprise and government tabletop variants.</w:t>
      </w:r>
    </w:p>
    <w:p>
      <w:pPr>
        <w:spacing w:after="120"/>
      </w:pPr>
      <w:r>
        <w:rPr>
          <w:b/>
          <w:color w:val="00AEFF"/>
        </w:rPr>
        <w:t xml:space="preserve">Product owner: </w:t>
      </w:r>
      <w:r>
        <w:t>Adam Rappaport, AI Sales Specialist</w:t>
      </w:r>
    </w:p>
    <w:p>
      <w:pPr>
        <w:spacing w:after="120"/>
      </w:pPr>
      <w:r>
        <w:rPr>
          <w:b/>
          <w:color w:val="00AEFF"/>
        </w:rPr>
        <w:t xml:space="preserve">Security Counsel: </w:t>
      </w:r>
      <w:r>
        <w:t>Richard - listens for reasoning patterns and blind spots; does not judge or score teams.</w:t>
      </w:r>
    </w:p>
    <w:p>
      <w:pPr>
        <w:spacing w:after="120"/>
      </w:pPr>
      <w:r>
        <w:rPr>
          <w:b/>
          <w:color w:val="00AEFF"/>
        </w:rPr>
        <w:t xml:space="preserve">Target platform: </w:t>
      </w:r>
      <w:r>
        <w:t>The existing Mentis123 Cisco Live application on Vercel, using its React, Vite, Express, Neon PostgreSQL and Drizzle foundations.</w:t>
      </w:r>
    </w:p>
    <w:p>
      <w:pPr>
        <w:spacing w:after="120"/>
      </w:pPr>
      <w:r>
        <w:rPr>
          <w:b/>
          <w:color w:val="00AEFF"/>
        </w:rPr>
        <w:t xml:space="preserve">Version: </w:t>
      </w:r>
      <w:r>
        <w:t>1.0 · 4 September 2026</w:t>
      </w:r>
    </w:p>
    <w:p>
      <w:r>
        <w:br w:type="page"/>
      </w:r>
    </w:p>
    <w:p>
      <w:pPr>
        <w:spacing w:after="100"/>
      </w:pPr>
      <w:r>
        <w:rPr>
          <w:rFonts w:ascii="Arial" w:hAnsi="Arial"/>
          <w:b/>
          <w:color w:val="00AEFF"/>
          <w:sz w:val="16"/>
        </w:rPr>
        <w:t>01</w:t>
      </w:r>
    </w:p>
    <w:p>
      <w:pPr>
        <w:pStyle w:val="Title"/>
        <w:spacing w:after="100"/>
      </w:pPr>
      <w:r>
        <w:t>Product definition</w:t>
      </w:r>
    </w:p>
    <w:p>
      <w:pPr>
        <w:pStyle w:val="Heading1"/>
      </w:pPr>
      <w:r>
        <w:t>Problem</w:t>
      </w:r>
    </w:p>
    <w:p>
      <w:r>
        <w:t>A 90-minute tabletop needs enough structure to keep several groups moving together without turning Adam into a scorekeeper or forcing him to interpret every answer in real time. Paper alone hides room progress; a conventional leaderboard rewards speed and implies a correct answer.</w:t>
      </w:r>
    </w:p>
    <w:p>
      <w:pPr>
        <w:pStyle w:val="Heading1"/>
      </w:pPr>
      <w:r>
        <w:t>Product proposition</w:t>
      </w:r>
    </w:p>
    <w:p>
      <w:r>
        <w:t>Decision Room is a lightweight, shared workshop interface. Each table records one locked decision, confidence and rationale per round. The presenter console shows progress, distributions and selected reasoning after lock. It never ranks teams or calculates a winner.</w:t>
      </w:r>
    </w:p>
    <w:p>
      <w:pPr>
        <w:pStyle w:val="Heading1"/>
      </w:pPr>
      <w:r>
        <w:t>Design principles</w:t>
      </w:r>
    </w:p>
    <w:p>
      <w:pPr>
        <w:pStyle w:val="ListBullet"/>
        <w:spacing w:after="60"/>
      </w:pPr>
      <w:r>
        <w:t>Decision quality over completion speed.</w:t>
      </w:r>
    </w:p>
    <w:p>
      <w:pPr>
        <w:pStyle w:val="ListBullet"/>
        <w:spacing w:after="60"/>
      </w:pPr>
      <w:r>
        <w:t>One screen per table, with no individual accounts or personal information.</w:t>
      </w:r>
    </w:p>
    <w:p>
      <w:pPr>
        <w:pStyle w:val="ListBullet"/>
        <w:spacing w:after="60"/>
      </w:pPr>
      <w:r>
        <w:t>Facilitator control over round state, reveals and what appears on the shared screen.</w:t>
      </w:r>
    </w:p>
    <w:p>
      <w:pPr>
        <w:pStyle w:val="ListBullet"/>
        <w:spacing w:after="60"/>
      </w:pPr>
      <w:r>
        <w:t>The technology amplifies participation but is never required for the workshop to continue.</w:t>
      </w:r>
    </w:p>
    <w:p>
      <w:pPr>
        <w:pStyle w:val="ListBullet"/>
        <w:spacing w:after="60"/>
      </w:pPr>
      <w:r>
        <w:t>No artificial intelligence scoring, sentiment analysis or hidden answer key in the minimum viable product.</w:t>
      </w:r>
    </w:p>
    <w:p>
      <w:pPr>
        <w:pStyle w:val="ListBullet"/>
        <w:spacing w:after="60"/>
      </w:pPr>
      <w:r>
        <w:t>Dark, accessible house styling and clear language for a security audience.</w:t>
      </w:r>
    </w:p>
    <w:p>
      <w:pPr>
        <w:pStyle w:val="Heading1"/>
      </w:pPr>
      <w:r>
        <w:t>Success measures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000025"/>
            <w:tcMar>
              <w:top w:w="90" w:type="dxa"/>
              <w:start w:w="100" w:type="dxa"/>
              <w:bottom w:w="90" w:type="dxa"/>
              <w:end w:w="100" w:type="dxa"/>
            </w:tcMar>
            <w:vAlign w:val="center"/>
          </w:tcPr>
          <w:p>
            <w:r>
              <w:rPr>
                <w:rFonts w:ascii="Arial" w:hAnsi="Arial"/>
                <w:b/>
                <w:color w:val="FFFFFF"/>
                <w:sz w:val="17"/>
              </w:rPr>
              <w:t>Measure</w:t>
            </w:r>
          </w:p>
        </w:tc>
        <w:tc>
          <w:tcPr>
            <w:tcW w:type="dxa" w:w="8640"/>
            <w:shd w:fill="000025"/>
            <w:tcMar>
              <w:top w:w="90" w:type="dxa"/>
              <w:start w:w="100" w:type="dxa"/>
              <w:bottom w:w="90" w:type="dxa"/>
              <w:end w:w="100" w:type="dxa"/>
            </w:tcMar>
            <w:vAlign w:val="center"/>
          </w:tcPr>
          <w:p>
            <w:r>
              <w:rPr>
                <w:rFonts w:ascii="Arial" w:hAnsi="Arial"/>
                <w:b/>
                <w:color w:val="FFFFFF"/>
                <w:sz w:val="17"/>
              </w:rPr>
              <w:t>Target</w:t>
            </w:r>
          </w:p>
        </w:tc>
      </w:tr>
      <w:tr>
        <w:tc>
          <w:tcPr>
            <w:tcW w:type="dxa" w:w="2376"/>
            <w:tcMar>
              <w:top w:w="90" w:type="dxa"/>
              <w:start w:w="100" w:type="dxa"/>
              <w:bottom w:w="90" w:type="dxa"/>
              <w:end w:w="100" w:type="dxa"/>
            </w:tcMar>
            <w:vAlign w:val="top"/>
            <w:shd w:fill="EEF3F8"/>
          </w:tcPr>
          <w:p>
            <w:pPr>
              <w:spacing w:after="0"/>
            </w:pPr>
            <w:r>
              <w:rPr>
                <w:rFonts w:ascii="Arial" w:hAnsi="Arial"/>
                <w:b/>
                <w:color w:val="10152B"/>
                <w:sz w:val="17"/>
              </w:rPr>
              <w:t>Join success</w:t>
            </w:r>
          </w:p>
        </w:tc>
        <w:tc>
          <w:tcPr>
            <w:tcW w:type="dxa" w:w="8640"/>
            <w:tcMar>
              <w:top w:w="90" w:type="dxa"/>
              <w:start w:w="100" w:type="dxa"/>
              <w:bottom w:w="90" w:type="dxa"/>
              <w:end w:w="100" w:type="dxa"/>
            </w:tcMar>
            <w:vAlign w:val="top"/>
            <w:shd w:fill="EEF3F8"/>
          </w:tcPr>
          <w:p>
            <w:pPr>
              <w:spacing w:after="0"/>
            </w:pPr>
            <w:r>
              <w:rPr>
                <w:rFonts w:ascii="Arial" w:hAnsi="Arial"/>
                <w:color w:val="10152B"/>
                <w:sz w:val="17"/>
              </w:rPr>
              <w:t>At least 95% of tables join without facilitator intervention within two minutes.</w:t>
            </w:r>
          </w:p>
        </w:tc>
      </w:tr>
      <w:tr>
        <w:tc>
          <w:tcPr>
            <w:tcW w:type="dxa" w:w="2376"/>
            <w:tcMar>
              <w:top w:w="90" w:type="dxa"/>
              <w:start w:w="100" w:type="dxa"/>
              <w:bottom w:w="90" w:type="dxa"/>
              <w:end w:w="100" w:type="dxa"/>
            </w:tcMar>
            <w:vAlign w:val="top"/>
          </w:tcPr>
          <w:p>
            <w:pPr>
              <w:spacing w:after="0"/>
            </w:pPr>
            <w:r>
              <w:rPr>
                <w:rFonts w:ascii="Arial" w:hAnsi="Arial"/>
                <w:b/>
                <w:color w:val="10152B"/>
                <w:sz w:val="17"/>
              </w:rPr>
              <w:t>Round completion</w:t>
            </w:r>
          </w:p>
        </w:tc>
        <w:tc>
          <w:tcPr>
            <w:tcW w:type="dxa" w:w="8640"/>
            <w:tcMar>
              <w:top w:w="90" w:type="dxa"/>
              <w:start w:w="100" w:type="dxa"/>
              <w:bottom w:w="90" w:type="dxa"/>
              <w:end w:w="100" w:type="dxa"/>
            </w:tcMar>
            <w:vAlign w:val="top"/>
          </w:tcPr>
          <w:p>
            <w:pPr>
              <w:spacing w:after="0"/>
            </w:pPr>
            <w:r>
              <w:rPr>
                <w:rFonts w:ascii="Arial" w:hAnsi="Arial"/>
                <w:color w:val="10152B"/>
                <w:sz w:val="17"/>
              </w:rPr>
              <w:t>Every active table can lock a response in each round.</w:t>
            </w:r>
          </w:p>
        </w:tc>
      </w:tr>
      <w:tr>
        <w:tc>
          <w:tcPr>
            <w:tcW w:type="dxa" w:w="2376"/>
            <w:tcMar>
              <w:top w:w="90" w:type="dxa"/>
              <w:start w:w="100" w:type="dxa"/>
              <w:bottom w:w="90" w:type="dxa"/>
              <w:end w:w="100" w:type="dxa"/>
            </w:tcMar>
            <w:vAlign w:val="top"/>
            <w:shd w:fill="EEF3F8"/>
          </w:tcPr>
          <w:p>
            <w:pPr>
              <w:spacing w:after="0"/>
            </w:pPr>
            <w:r>
              <w:rPr>
                <w:rFonts w:ascii="Arial" w:hAnsi="Arial"/>
                <w:b/>
                <w:color w:val="10152B"/>
                <w:sz w:val="17"/>
              </w:rPr>
              <w:t>Facilitator load</w:t>
            </w:r>
          </w:p>
        </w:tc>
        <w:tc>
          <w:tcPr>
            <w:tcW w:type="dxa" w:w="8640"/>
            <w:tcMar>
              <w:top w:w="90" w:type="dxa"/>
              <w:start w:w="100" w:type="dxa"/>
              <w:bottom w:w="90" w:type="dxa"/>
              <w:end w:w="100" w:type="dxa"/>
            </w:tcMar>
            <w:vAlign w:val="top"/>
            <w:shd w:fill="EEF3F8"/>
          </w:tcPr>
          <w:p>
            <w:pPr>
              <w:spacing w:after="0"/>
            </w:pPr>
            <w:r>
              <w:rPr>
                <w:rFonts w:ascii="Arial" w:hAnsi="Arial"/>
                <w:color w:val="10152B"/>
                <w:sz w:val="17"/>
              </w:rPr>
              <w:t>Adam can operate round controls while speaking, without a separate technical operator.</w:t>
            </w:r>
          </w:p>
        </w:tc>
      </w:tr>
      <w:tr>
        <w:tc>
          <w:tcPr>
            <w:tcW w:type="dxa" w:w="2376"/>
            <w:tcMar>
              <w:top w:w="90" w:type="dxa"/>
              <w:start w:w="100" w:type="dxa"/>
              <w:bottom w:w="90" w:type="dxa"/>
              <w:end w:w="100" w:type="dxa"/>
            </w:tcMar>
            <w:vAlign w:val="top"/>
          </w:tcPr>
          <w:p>
            <w:pPr>
              <w:spacing w:after="0"/>
            </w:pPr>
            <w:r>
              <w:rPr>
                <w:rFonts w:ascii="Arial" w:hAnsi="Arial"/>
                <w:b/>
                <w:color w:val="10152B"/>
                <w:sz w:val="17"/>
              </w:rPr>
              <w:t>Room visibility</w:t>
            </w:r>
          </w:p>
        </w:tc>
        <w:tc>
          <w:tcPr>
            <w:tcW w:type="dxa" w:w="8640"/>
            <w:tcMar>
              <w:top w:w="90" w:type="dxa"/>
              <w:start w:w="100" w:type="dxa"/>
              <w:bottom w:w="90" w:type="dxa"/>
              <w:end w:w="100" w:type="dxa"/>
            </w:tcMar>
            <w:vAlign w:val="top"/>
          </w:tcPr>
          <w:p>
            <w:pPr>
              <w:spacing w:after="0"/>
            </w:pPr>
            <w:r>
              <w:rPr>
                <w:rFonts w:ascii="Arial" w:hAnsi="Arial"/>
                <w:color w:val="10152B"/>
                <w:sz w:val="17"/>
              </w:rPr>
              <w:t>Console state is no more than 10 seconds behind participant state.</w:t>
            </w:r>
          </w:p>
        </w:tc>
      </w:tr>
      <w:tr>
        <w:tc>
          <w:tcPr>
            <w:tcW w:type="dxa" w:w="2376"/>
            <w:tcMar>
              <w:top w:w="90" w:type="dxa"/>
              <w:start w:w="100" w:type="dxa"/>
              <w:bottom w:w="90" w:type="dxa"/>
              <w:end w:w="100" w:type="dxa"/>
            </w:tcMar>
            <w:vAlign w:val="top"/>
            <w:shd w:fill="EEF3F8"/>
          </w:tcPr>
          <w:p>
            <w:pPr>
              <w:spacing w:after="0"/>
            </w:pPr>
            <w:r>
              <w:rPr>
                <w:rFonts w:ascii="Arial" w:hAnsi="Arial"/>
                <w:b/>
                <w:color w:val="10152B"/>
                <w:sz w:val="17"/>
              </w:rPr>
              <w:t>Resilience</w:t>
            </w:r>
          </w:p>
        </w:tc>
        <w:tc>
          <w:tcPr>
            <w:tcW w:type="dxa" w:w="8640"/>
            <w:tcMar>
              <w:top w:w="90" w:type="dxa"/>
              <w:start w:w="100" w:type="dxa"/>
              <w:bottom w:w="90" w:type="dxa"/>
              <w:end w:w="100" w:type="dxa"/>
            </w:tcMar>
            <w:vAlign w:val="top"/>
            <w:shd w:fill="EEF3F8"/>
          </w:tcPr>
          <w:p>
            <w:pPr>
              <w:spacing w:after="0"/>
            </w:pPr>
            <w:r>
              <w:rPr>
                <w:rFonts w:ascii="Arial" w:hAnsi="Arial"/>
                <w:color w:val="10152B"/>
                <w:sz w:val="17"/>
              </w:rPr>
              <w:t>A failed database or venue connection does not stop the exercise; paper fallback is immediate.</w:t>
            </w:r>
          </w:p>
        </w:tc>
      </w:tr>
    </w:tbl>
    <w:p>
      <w:pPr>
        <w:spacing w:after="40"/>
      </w:pPr>
    </w:p>
    <w:p>
      <w:r>
        <w:br w:type="page"/>
      </w:r>
    </w:p>
    <w:p>
      <w:pPr>
        <w:spacing w:after="100"/>
      </w:pPr>
      <w:r>
        <w:rPr>
          <w:rFonts w:ascii="Arial" w:hAnsi="Arial"/>
          <w:b/>
          <w:color w:val="00AEFF"/>
          <w:sz w:val="16"/>
        </w:rPr>
        <w:t>02</w:t>
      </w:r>
    </w:p>
    <w:p>
      <w:pPr>
        <w:pStyle w:val="Title"/>
        <w:spacing w:after="100"/>
      </w:pPr>
      <w:r>
        <w:t>Scope and boundaries</w:t>
      </w:r>
    </w:p>
    <w:p>
      <w:pPr>
        <w:pStyle w:val="Heading1"/>
      </w:pPr>
      <w:r>
        <w:t>Must ship</w:t>
      </w:r>
    </w:p>
    <w:p>
      <w:pPr>
        <w:pStyle w:val="ListBullet"/>
        <w:spacing w:after="60"/>
      </w:pPr>
      <w:r>
        <w:t>Create and run an enterprise or government workshop session.</w:t>
      </w:r>
    </w:p>
    <w:p>
      <w:pPr>
        <w:pStyle w:val="ListBullet"/>
        <w:spacing w:after="60"/>
      </w:pPr>
      <w:r>
        <w:t>Generate a short join code and QR code for the active session.</w:t>
      </w:r>
    </w:p>
    <w:p>
      <w:pPr>
        <w:pStyle w:val="ListBullet"/>
        <w:spacing w:after="60"/>
      </w:pPr>
      <w:r>
        <w:t>Create or pre-create table identities and issue a table-specific resume token.</w:t>
      </w:r>
    </w:p>
    <w:p>
      <w:pPr>
        <w:pStyle w:val="ListBullet"/>
        <w:spacing w:after="60"/>
      </w:pPr>
      <w:r>
        <w:t>Show the current round, instructions, options, confidence scale and rationale field to each table.</w:t>
      </w:r>
    </w:p>
    <w:p>
      <w:pPr>
        <w:pStyle w:val="ListBullet"/>
        <w:spacing w:after="60"/>
      </w:pPr>
      <w:r>
        <w:t>Allow a table to choose an option or state its own action, then lock the response.</w:t>
      </w:r>
    </w:p>
    <w:p>
      <w:pPr>
        <w:pStyle w:val="ListBullet"/>
        <w:spacing w:after="60"/>
      </w:pPr>
      <w:r>
        <w:t>Show reading, debating and locked counts on the presenter console.</w:t>
      </w:r>
    </w:p>
    <w:p>
      <w:pPr>
        <w:pStyle w:val="ListBullet"/>
        <w:spacing w:after="60"/>
      </w:pPr>
      <w:r>
        <w:t>Reveal option distribution, confidence spread and facilitator-selected rationales only after all tables lock or Adam overrides.</w:t>
      </w:r>
    </w:p>
    <w:p>
      <w:pPr>
        <w:pStyle w:val="ListBullet"/>
        <w:spacing w:after="60"/>
      </w:pPr>
      <w:r>
        <w:t>Advance rounds, publish reveals, reopen one table, hide results and end or reset a session.</w:t>
      </w:r>
    </w:p>
    <w:p>
      <w:pPr>
        <w:pStyle w:val="ListBullet"/>
        <w:spacing w:after="60"/>
      </w:pPr>
      <w:r>
        <w:t>Provide obvious stale/offline status and support five-second polling.</w:t>
      </w:r>
    </w:p>
    <w:p>
      <w:pPr>
        <w:pStyle w:val="Heading1"/>
      </w:pPr>
      <w:r>
        <w:t>Should ship</w:t>
      </w:r>
    </w:p>
    <w:p>
      <w:pPr>
        <w:pStyle w:val="ListBullet"/>
        <w:spacing w:after="60"/>
      </w:pPr>
      <w:r>
        <w:t>Duplicate a prior session configuration for the second audience.</w:t>
      </w:r>
    </w:p>
    <w:p>
      <w:pPr>
        <w:pStyle w:val="ListBullet"/>
        <w:spacing w:after="60"/>
      </w:pPr>
      <w:r>
        <w:t>Export decisions as CSV or JSON after the event.</w:t>
      </w:r>
    </w:p>
    <w:p>
      <w:pPr>
        <w:pStyle w:val="ListBullet"/>
        <w:spacing w:after="60"/>
      </w:pPr>
      <w:r>
        <w:t>Flag a rationale for display without editing participant wording.</w:t>
      </w:r>
    </w:p>
    <w:p>
      <w:pPr>
        <w:pStyle w:val="ListBullet"/>
        <w:spacing w:after="60"/>
      </w:pPr>
      <w:r>
        <w:t>Presenter-safe mode that hides admin controls from the projected view.</w:t>
      </w:r>
    </w:p>
    <w:p>
      <w:pPr>
        <w:pStyle w:val="Heading1"/>
      </w:pPr>
      <w:r>
        <w:t>Explicitly out of scope</w:t>
      </w:r>
    </w:p>
    <w:p>
      <w:pPr>
        <w:pStyle w:val="ListBullet"/>
        <w:spacing w:after="60"/>
      </w:pPr>
      <w:r>
        <w:t>Leaderboard positions, speed bonuses, aggregate scores or an overall winner.</w:t>
      </w:r>
    </w:p>
    <w:p>
      <w:pPr>
        <w:pStyle w:val="ListBullet"/>
        <w:spacing w:after="60"/>
      </w:pPr>
      <w:r>
        <w:t>Automated grading or recommendations about which table is correct.</w:t>
      </w:r>
    </w:p>
    <w:p>
      <w:pPr>
        <w:pStyle w:val="ListBullet"/>
        <w:spacing w:after="60"/>
      </w:pPr>
      <w:r>
        <w:t>Individual participant accounts, names, email addresses or marketing consent.</w:t>
      </w:r>
    </w:p>
    <w:p>
      <w:pPr>
        <w:pStyle w:val="ListBullet"/>
        <w:spacing w:after="60"/>
      </w:pPr>
      <w:r>
        <w:t>A general-purpose content management system for designing new scenarios.</w:t>
      </w:r>
    </w:p>
    <w:p>
      <w:pPr>
        <w:pStyle w:val="ListBullet"/>
        <w:spacing w:after="60"/>
      </w:pPr>
      <w:r>
        <w:t>WebSockets as a production dependency, native mobile applications or offline synchronisation.</w:t>
      </w:r>
    </w:p>
    <w:p>
      <w:r>
        <w:br w:type="page"/>
      </w:r>
    </w:p>
    <w:p>
      <w:pPr>
        <w:spacing w:after="100"/>
      </w:pPr>
      <w:r>
        <w:rPr>
          <w:rFonts w:ascii="Arial" w:hAnsi="Arial"/>
          <w:b/>
          <w:color w:val="00AEFF"/>
          <w:sz w:val="16"/>
        </w:rPr>
        <w:t>03</w:t>
      </w:r>
    </w:p>
    <w:p>
      <w:pPr>
        <w:pStyle w:val="Title"/>
        <w:spacing w:after="100"/>
      </w:pPr>
      <w:r>
        <w:t>Users and end-to-end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00025"/>
            <w:tcMar>
              <w:top w:w="90" w:type="dxa"/>
              <w:start w:w="100" w:type="dxa"/>
              <w:bottom w:w="90" w:type="dxa"/>
              <w:end w:w="100" w:type="dxa"/>
            </w:tcMar>
            <w:vAlign w:val="center"/>
          </w:tcPr>
          <w:p>
            <w:r>
              <w:rPr>
                <w:rFonts w:ascii="Arial" w:hAnsi="Arial"/>
                <w:b/>
                <w:color w:val="FFFFFF"/>
                <w:sz w:val="17"/>
              </w:rPr>
              <w:t>User</w:t>
            </w:r>
          </w:p>
        </w:tc>
        <w:tc>
          <w:tcPr>
            <w:tcW w:type="dxa" w:w="5112"/>
            <w:shd w:fill="000025"/>
            <w:tcMar>
              <w:top w:w="90" w:type="dxa"/>
              <w:start w:w="100" w:type="dxa"/>
              <w:bottom w:w="90" w:type="dxa"/>
              <w:end w:w="100" w:type="dxa"/>
            </w:tcMar>
            <w:vAlign w:val="center"/>
          </w:tcPr>
          <w:p>
            <w:r>
              <w:rPr>
                <w:rFonts w:ascii="Arial" w:hAnsi="Arial"/>
                <w:b/>
                <w:color w:val="FFFFFF"/>
                <w:sz w:val="17"/>
              </w:rPr>
              <w:t>Need</w:t>
            </w:r>
          </w:p>
        </w:tc>
        <w:tc>
          <w:tcPr>
            <w:tcW w:type="dxa" w:w="3456"/>
            <w:shd w:fill="000025"/>
            <w:tcMar>
              <w:top w:w="90" w:type="dxa"/>
              <w:start w:w="100" w:type="dxa"/>
              <w:bottom w:w="90" w:type="dxa"/>
              <w:end w:w="100" w:type="dxa"/>
            </w:tcMar>
            <w:vAlign w:val="center"/>
          </w:tcPr>
          <w:p>
            <w:r>
              <w:rPr>
                <w:rFonts w:ascii="Arial" w:hAnsi="Arial"/>
                <w:b/>
                <w:color w:val="FFFFFF"/>
                <w:sz w:val="17"/>
              </w:rPr>
              <w:t>Primary interface</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Adam · Exercise Facilitator</w:t>
            </w:r>
          </w:p>
        </w:tc>
        <w:tc>
          <w:tcPr>
            <w:tcW w:type="dxa" w:w="5112"/>
            <w:tcMar>
              <w:top w:w="90" w:type="dxa"/>
              <w:start w:w="100" w:type="dxa"/>
              <w:bottom w:w="90" w:type="dxa"/>
              <w:end w:w="100" w:type="dxa"/>
            </w:tcMar>
            <w:vAlign w:val="top"/>
            <w:shd w:fill="EEF3F8"/>
          </w:tcPr>
          <w:p>
            <w:pPr>
              <w:spacing w:after="0"/>
            </w:pPr>
            <w:r>
              <w:rPr>
                <w:rFonts w:ascii="Arial" w:hAnsi="Arial"/>
                <w:color w:val="10152B"/>
                <w:sz w:val="17"/>
              </w:rPr>
              <w:t>Control pacing, see room progress and choose what is projected.</w:t>
            </w:r>
          </w:p>
        </w:tc>
        <w:tc>
          <w:tcPr>
            <w:tcW w:type="dxa" w:w="3456"/>
            <w:tcMar>
              <w:top w:w="90" w:type="dxa"/>
              <w:start w:w="100" w:type="dxa"/>
              <w:bottom w:w="90" w:type="dxa"/>
              <w:end w:w="100" w:type="dxa"/>
            </w:tcMar>
            <w:vAlign w:val="top"/>
            <w:shd w:fill="EEF3F8"/>
          </w:tcPr>
          <w:p>
            <w:pPr>
              <w:spacing w:after="0"/>
            </w:pPr>
            <w:r>
              <w:rPr>
                <w:rFonts w:ascii="Arial" w:hAnsi="Arial"/>
                <w:color w:val="10152B"/>
                <w:sz w:val="17"/>
              </w:rPr>
              <w:t>Admin controls plus presenter console.</w:t>
            </w:r>
          </w:p>
        </w:tc>
      </w:tr>
      <w:tr>
        <w:tc>
          <w:tcPr>
            <w:tcW w:type="dxa" w:w="2448"/>
            <w:tcMar>
              <w:top w:w="90" w:type="dxa"/>
              <w:start w:w="100" w:type="dxa"/>
              <w:bottom w:w="90" w:type="dxa"/>
              <w:end w:w="100" w:type="dxa"/>
            </w:tcMar>
            <w:vAlign w:val="top"/>
          </w:tcPr>
          <w:p>
            <w:pPr>
              <w:spacing w:after="0"/>
            </w:pPr>
            <w:r>
              <w:rPr>
                <w:rFonts w:ascii="Arial" w:hAnsi="Arial"/>
                <w:b/>
                <w:color w:val="10152B"/>
                <w:sz w:val="17"/>
              </w:rPr>
              <w:t>Table scribe</w:t>
            </w:r>
          </w:p>
        </w:tc>
        <w:tc>
          <w:tcPr>
            <w:tcW w:type="dxa" w:w="5112"/>
            <w:tcMar>
              <w:top w:w="90" w:type="dxa"/>
              <w:start w:w="100" w:type="dxa"/>
              <w:bottom w:w="90" w:type="dxa"/>
              <w:end w:w="100" w:type="dxa"/>
            </w:tcMar>
            <w:vAlign w:val="top"/>
          </w:tcPr>
          <w:p>
            <w:pPr>
              <w:spacing w:after="0"/>
            </w:pPr>
            <w:r>
              <w:rPr>
                <w:rFonts w:ascii="Arial" w:hAnsi="Arial"/>
                <w:color w:val="10152B"/>
                <w:sz w:val="17"/>
              </w:rPr>
              <w:t>Record the group's agreed response quickly from one phone or laptop.</w:t>
            </w:r>
          </w:p>
        </w:tc>
        <w:tc>
          <w:tcPr>
            <w:tcW w:type="dxa" w:w="3456"/>
            <w:tcMar>
              <w:top w:w="90" w:type="dxa"/>
              <w:start w:w="100" w:type="dxa"/>
              <w:bottom w:w="90" w:type="dxa"/>
              <w:end w:w="100" w:type="dxa"/>
            </w:tcMar>
            <w:vAlign w:val="top"/>
          </w:tcPr>
          <w:p>
            <w:pPr>
              <w:spacing w:after="0"/>
            </w:pPr>
            <w:r>
              <w:rPr>
                <w:rFonts w:ascii="Arial" w:hAnsi="Arial"/>
                <w:color w:val="10152B"/>
                <w:sz w:val="17"/>
              </w:rPr>
              <w:t>Participant view.</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Table members</w:t>
            </w:r>
          </w:p>
        </w:tc>
        <w:tc>
          <w:tcPr>
            <w:tcW w:type="dxa" w:w="5112"/>
            <w:tcMar>
              <w:top w:w="90" w:type="dxa"/>
              <w:start w:w="100" w:type="dxa"/>
              <w:bottom w:w="90" w:type="dxa"/>
              <w:end w:w="100" w:type="dxa"/>
            </w:tcMar>
            <w:vAlign w:val="top"/>
            <w:shd w:fill="EEF3F8"/>
          </w:tcPr>
          <w:p>
            <w:pPr>
              <w:spacing w:after="0"/>
            </w:pPr>
            <w:r>
              <w:rPr>
                <w:rFonts w:ascii="Arial" w:hAnsi="Arial"/>
                <w:color w:val="10152B"/>
                <w:sz w:val="17"/>
              </w:rPr>
              <w:t>Discuss facts, trade-offs, evidence and authority without managing the technology.</w:t>
            </w:r>
          </w:p>
        </w:tc>
        <w:tc>
          <w:tcPr>
            <w:tcW w:type="dxa" w:w="3456"/>
            <w:tcMar>
              <w:top w:w="90" w:type="dxa"/>
              <w:start w:w="100" w:type="dxa"/>
              <w:bottom w:w="90" w:type="dxa"/>
              <w:end w:w="100" w:type="dxa"/>
            </w:tcMar>
            <w:vAlign w:val="top"/>
            <w:shd w:fill="EEF3F8"/>
          </w:tcPr>
          <w:p>
            <w:pPr>
              <w:spacing w:after="0"/>
            </w:pPr>
            <w:r>
              <w:rPr>
                <w:rFonts w:ascii="Arial" w:hAnsi="Arial"/>
                <w:color w:val="10152B"/>
                <w:sz w:val="17"/>
              </w:rPr>
              <w:t>Shared participant screen and printed pack.</w:t>
            </w:r>
          </w:p>
        </w:tc>
      </w:tr>
      <w:tr>
        <w:tc>
          <w:tcPr>
            <w:tcW w:type="dxa" w:w="2448"/>
            <w:tcMar>
              <w:top w:w="90" w:type="dxa"/>
              <w:start w:w="100" w:type="dxa"/>
              <w:bottom w:w="90" w:type="dxa"/>
              <w:end w:w="100" w:type="dxa"/>
            </w:tcMar>
            <w:vAlign w:val="top"/>
          </w:tcPr>
          <w:p>
            <w:pPr>
              <w:spacing w:after="0"/>
            </w:pPr>
            <w:r>
              <w:rPr>
                <w:rFonts w:ascii="Arial" w:hAnsi="Arial"/>
                <w:b/>
                <w:color w:val="10152B"/>
                <w:sz w:val="17"/>
              </w:rPr>
              <w:t>Richard · Security Counsel</w:t>
            </w:r>
          </w:p>
        </w:tc>
        <w:tc>
          <w:tcPr>
            <w:tcW w:type="dxa" w:w="5112"/>
            <w:tcMar>
              <w:top w:w="90" w:type="dxa"/>
              <w:start w:w="100" w:type="dxa"/>
              <w:bottom w:w="90" w:type="dxa"/>
              <w:end w:w="100" w:type="dxa"/>
            </w:tcMar>
            <w:vAlign w:val="top"/>
          </w:tcPr>
          <w:p>
            <w:pPr>
              <w:spacing w:after="0"/>
            </w:pPr>
            <w:r>
              <w:rPr>
                <w:rFonts w:ascii="Arial" w:hAnsi="Arial"/>
                <w:color w:val="10152B"/>
                <w:sz w:val="17"/>
              </w:rPr>
              <w:t>Hear reports and use room patterns to deliver a four-minute synthesis.</w:t>
            </w:r>
          </w:p>
        </w:tc>
        <w:tc>
          <w:tcPr>
            <w:tcW w:type="dxa" w:w="3456"/>
            <w:tcMar>
              <w:top w:w="90" w:type="dxa"/>
              <w:start w:w="100" w:type="dxa"/>
              <w:bottom w:w="90" w:type="dxa"/>
              <w:end w:w="100" w:type="dxa"/>
            </w:tcMar>
            <w:vAlign w:val="top"/>
          </w:tcPr>
          <w:p>
            <w:pPr>
              <w:spacing w:after="0"/>
            </w:pPr>
            <w:r>
              <w:rPr>
                <w:rFonts w:ascii="Arial" w:hAnsi="Arial"/>
                <w:color w:val="10152B"/>
                <w:sz w:val="17"/>
              </w:rPr>
              <w:t>Projected console; no separate login required.</w:t>
            </w:r>
          </w:p>
        </w:tc>
      </w:tr>
    </w:tbl>
    <w:p>
      <w:pPr>
        <w:spacing w:after="40"/>
      </w:pPr>
    </w:p>
    <w:p>
      <w:pPr>
        <w:pStyle w:val="Heading1"/>
      </w:pPr>
      <w:r>
        <w:t>Happy path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00025"/>
            <w:tcMar>
              <w:top w:w="90" w:type="dxa"/>
              <w:start w:w="100" w:type="dxa"/>
              <w:bottom w:w="90" w:type="dxa"/>
              <w:end w:w="100" w:type="dxa"/>
            </w:tcMar>
            <w:vAlign w:val="center"/>
          </w:tcPr>
          <w:p>
            <w:r>
              <w:rPr>
                <w:rFonts w:ascii="Arial" w:hAnsi="Arial"/>
                <w:b/>
                <w:color w:val="FFFFFF"/>
                <w:sz w:val="16"/>
              </w:rPr>
              <w:t>Step</w:t>
            </w:r>
          </w:p>
        </w:tc>
        <w:tc>
          <w:tcPr>
            <w:tcW w:type="dxa" w:w="4824"/>
            <w:shd w:fill="000025"/>
            <w:tcMar>
              <w:top w:w="90" w:type="dxa"/>
              <w:start w:w="100" w:type="dxa"/>
              <w:bottom w:w="90" w:type="dxa"/>
              <w:end w:w="100" w:type="dxa"/>
            </w:tcMar>
            <w:vAlign w:val="center"/>
          </w:tcPr>
          <w:p>
            <w:r>
              <w:rPr>
                <w:rFonts w:ascii="Arial" w:hAnsi="Arial"/>
                <w:b/>
                <w:color w:val="FFFFFF"/>
                <w:sz w:val="16"/>
              </w:rPr>
              <w:t>Participant experience</w:t>
            </w:r>
          </w:p>
        </w:tc>
        <w:tc>
          <w:tcPr>
            <w:tcW w:type="dxa" w:w="4752"/>
            <w:shd w:fill="000025"/>
            <w:tcMar>
              <w:top w:w="90" w:type="dxa"/>
              <w:start w:w="100" w:type="dxa"/>
              <w:bottom w:w="90" w:type="dxa"/>
              <w:end w:w="100" w:type="dxa"/>
            </w:tcMar>
            <w:vAlign w:val="center"/>
          </w:tcPr>
          <w:p>
            <w:r>
              <w:rPr>
                <w:rFonts w:ascii="Arial" w:hAnsi="Arial"/>
                <w:b/>
                <w:color w:val="FFFFFF"/>
                <w:sz w:val="16"/>
              </w:rPr>
              <w:t>Facilitator experience</w:t>
            </w:r>
          </w:p>
        </w:tc>
      </w:tr>
      <w:tr>
        <w:tc>
          <w:tcPr>
            <w:tcW w:type="dxa" w:w="1440"/>
            <w:tcMar>
              <w:top w:w="90" w:type="dxa"/>
              <w:start w:w="100" w:type="dxa"/>
              <w:bottom w:w="90" w:type="dxa"/>
              <w:end w:w="100" w:type="dxa"/>
            </w:tcMar>
            <w:vAlign w:val="top"/>
            <w:shd w:fill="EEF3F8"/>
          </w:tcPr>
          <w:p>
            <w:pPr>
              <w:spacing w:after="0"/>
            </w:pPr>
            <w:r>
              <w:rPr>
                <w:rFonts w:ascii="Arial" w:hAnsi="Arial"/>
                <w:b/>
                <w:color w:val="10152B"/>
                <w:sz w:val="16"/>
              </w:rPr>
              <w:t>1 · Open</w:t>
            </w:r>
          </w:p>
        </w:tc>
        <w:tc>
          <w:tcPr>
            <w:tcW w:type="dxa" w:w="4824"/>
            <w:tcMar>
              <w:top w:w="90" w:type="dxa"/>
              <w:start w:w="100" w:type="dxa"/>
              <w:bottom w:w="90" w:type="dxa"/>
              <w:end w:w="100" w:type="dxa"/>
            </w:tcMar>
            <w:vAlign w:val="top"/>
            <w:shd w:fill="EEF3F8"/>
          </w:tcPr>
          <w:p>
            <w:pPr>
              <w:spacing w:after="0"/>
            </w:pPr>
            <w:r>
              <w:rPr>
                <w:rFonts w:ascii="Arial" w:hAnsi="Arial"/>
                <w:color w:val="10152B"/>
                <w:sz w:val="16"/>
              </w:rPr>
              <w:t>Scan QR or enter short code.</w:t>
            </w:r>
          </w:p>
        </w:tc>
        <w:tc>
          <w:tcPr>
            <w:tcW w:type="dxa" w:w="4752"/>
            <w:tcMar>
              <w:top w:w="90" w:type="dxa"/>
              <w:start w:w="100" w:type="dxa"/>
              <w:bottom w:w="90" w:type="dxa"/>
              <w:end w:w="100" w:type="dxa"/>
            </w:tcMar>
            <w:vAlign w:val="top"/>
            <w:shd w:fill="EEF3F8"/>
          </w:tcPr>
          <w:p>
            <w:pPr>
              <w:spacing w:after="0"/>
            </w:pPr>
            <w:r>
              <w:rPr>
                <w:rFonts w:ascii="Arial" w:hAnsi="Arial"/>
                <w:color w:val="10152B"/>
                <w:sz w:val="16"/>
              </w:rPr>
              <w:t>Create session, choose variant and project join screen.</w:t>
            </w:r>
          </w:p>
        </w:tc>
      </w:tr>
      <w:tr>
        <w:tc>
          <w:tcPr>
            <w:tcW w:type="dxa" w:w="1440"/>
            <w:tcMar>
              <w:top w:w="90" w:type="dxa"/>
              <w:start w:w="100" w:type="dxa"/>
              <w:bottom w:w="90" w:type="dxa"/>
              <w:end w:w="100" w:type="dxa"/>
            </w:tcMar>
            <w:vAlign w:val="top"/>
          </w:tcPr>
          <w:p>
            <w:pPr>
              <w:spacing w:after="0"/>
            </w:pPr>
            <w:r>
              <w:rPr>
                <w:rFonts w:ascii="Arial" w:hAnsi="Arial"/>
                <w:b/>
                <w:color w:val="10152B"/>
                <w:sz w:val="16"/>
              </w:rPr>
              <w:t>2 · Join</w:t>
            </w:r>
          </w:p>
        </w:tc>
        <w:tc>
          <w:tcPr>
            <w:tcW w:type="dxa" w:w="4824"/>
            <w:tcMar>
              <w:top w:w="90" w:type="dxa"/>
              <w:start w:w="100" w:type="dxa"/>
              <w:bottom w:w="90" w:type="dxa"/>
              <w:end w:w="100" w:type="dxa"/>
            </w:tcMar>
            <w:vAlign w:val="top"/>
          </w:tcPr>
          <w:p>
            <w:pPr>
              <w:spacing w:after="0"/>
            </w:pPr>
            <w:r>
              <w:rPr>
                <w:rFonts w:ascii="Arial" w:hAnsi="Arial"/>
                <w:color w:val="10152B"/>
                <w:sz w:val="16"/>
              </w:rPr>
              <w:t>Enter table code or choose an available table; device receives a resume token.</w:t>
            </w:r>
          </w:p>
        </w:tc>
        <w:tc>
          <w:tcPr>
            <w:tcW w:type="dxa" w:w="4752"/>
            <w:tcMar>
              <w:top w:w="90" w:type="dxa"/>
              <w:start w:w="100" w:type="dxa"/>
              <w:bottom w:w="90" w:type="dxa"/>
              <w:end w:w="100" w:type="dxa"/>
            </w:tcMar>
            <w:vAlign w:val="top"/>
          </w:tcPr>
          <w:p>
            <w:pPr>
              <w:spacing w:after="0"/>
            </w:pPr>
            <w:r>
              <w:rPr>
                <w:rFonts w:ascii="Arial" w:hAnsi="Arial"/>
                <w:color w:val="10152B"/>
                <w:sz w:val="16"/>
              </w:rPr>
              <w:t>See joined table count and rename a table if required.</w:t>
            </w:r>
          </w:p>
        </w:tc>
      </w:tr>
      <w:tr>
        <w:tc>
          <w:tcPr>
            <w:tcW w:type="dxa" w:w="1440"/>
            <w:tcMar>
              <w:top w:w="90" w:type="dxa"/>
              <w:start w:w="100" w:type="dxa"/>
              <w:bottom w:w="90" w:type="dxa"/>
              <w:end w:w="100" w:type="dxa"/>
            </w:tcMar>
            <w:vAlign w:val="top"/>
            <w:shd w:fill="EEF3F8"/>
          </w:tcPr>
          <w:p>
            <w:pPr>
              <w:spacing w:after="0"/>
            </w:pPr>
            <w:r>
              <w:rPr>
                <w:rFonts w:ascii="Arial" w:hAnsi="Arial"/>
                <w:b/>
                <w:color w:val="10152B"/>
                <w:sz w:val="16"/>
              </w:rPr>
              <w:t>3 · Read</w:t>
            </w:r>
          </w:p>
        </w:tc>
        <w:tc>
          <w:tcPr>
            <w:tcW w:type="dxa" w:w="4824"/>
            <w:tcMar>
              <w:top w:w="90" w:type="dxa"/>
              <w:start w:w="100" w:type="dxa"/>
              <w:bottom w:w="90" w:type="dxa"/>
              <w:end w:w="100" w:type="dxa"/>
            </w:tcMar>
            <w:vAlign w:val="top"/>
            <w:shd w:fill="EEF3F8"/>
          </w:tcPr>
          <w:p>
            <w:pPr>
              <w:spacing w:after="0"/>
            </w:pPr>
            <w:r>
              <w:rPr>
                <w:rFonts w:ascii="Arial" w:hAnsi="Arial"/>
                <w:color w:val="10152B"/>
                <w:sz w:val="16"/>
              </w:rPr>
              <w:t>See only the current facts and task.</w:t>
            </w:r>
          </w:p>
        </w:tc>
        <w:tc>
          <w:tcPr>
            <w:tcW w:type="dxa" w:w="4752"/>
            <w:tcMar>
              <w:top w:w="90" w:type="dxa"/>
              <w:start w:w="100" w:type="dxa"/>
              <w:bottom w:w="90" w:type="dxa"/>
              <w:end w:w="100" w:type="dxa"/>
            </w:tcMar>
            <w:vAlign w:val="top"/>
            <w:shd w:fill="EEF3F8"/>
          </w:tcPr>
          <w:p>
            <w:pPr>
              <w:spacing w:after="0"/>
            </w:pPr>
            <w:r>
              <w:rPr>
                <w:rFonts w:ascii="Arial" w:hAnsi="Arial"/>
                <w:color w:val="10152B"/>
                <w:sz w:val="16"/>
              </w:rPr>
              <w:t>Open the round and start the visible timer.</w:t>
            </w:r>
          </w:p>
        </w:tc>
      </w:tr>
      <w:tr>
        <w:tc>
          <w:tcPr>
            <w:tcW w:type="dxa" w:w="1440"/>
            <w:tcMar>
              <w:top w:w="90" w:type="dxa"/>
              <w:start w:w="100" w:type="dxa"/>
              <w:bottom w:w="90" w:type="dxa"/>
              <w:end w:w="100" w:type="dxa"/>
            </w:tcMar>
            <w:vAlign w:val="top"/>
          </w:tcPr>
          <w:p>
            <w:pPr>
              <w:spacing w:after="0"/>
            </w:pPr>
            <w:r>
              <w:rPr>
                <w:rFonts w:ascii="Arial" w:hAnsi="Arial"/>
                <w:b/>
                <w:color w:val="10152B"/>
                <w:sz w:val="16"/>
              </w:rPr>
              <w:t>4 · Debate</w:t>
            </w:r>
          </w:p>
        </w:tc>
        <w:tc>
          <w:tcPr>
            <w:tcW w:type="dxa" w:w="4824"/>
            <w:tcMar>
              <w:top w:w="90" w:type="dxa"/>
              <w:start w:w="100" w:type="dxa"/>
              <w:bottom w:w="90" w:type="dxa"/>
              <w:end w:w="100" w:type="dxa"/>
            </w:tcMar>
            <w:vAlign w:val="top"/>
          </w:tcPr>
          <w:p>
            <w:pPr>
              <w:spacing w:after="0"/>
            </w:pPr>
            <w:r>
              <w:rPr>
                <w:rFonts w:ascii="Arial" w:hAnsi="Arial"/>
                <w:color w:val="10152B"/>
                <w:sz w:val="16"/>
              </w:rPr>
              <w:t>Move table state to debating and draft a response.</w:t>
            </w:r>
          </w:p>
        </w:tc>
        <w:tc>
          <w:tcPr>
            <w:tcW w:type="dxa" w:w="4752"/>
            <w:tcMar>
              <w:top w:w="90" w:type="dxa"/>
              <w:start w:w="100" w:type="dxa"/>
              <w:bottom w:w="90" w:type="dxa"/>
              <w:end w:w="100" w:type="dxa"/>
            </w:tcMar>
            <w:vAlign w:val="top"/>
          </w:tcPr>
          <w:p>
            <w:pPr>
              <w:spacing w:after="0"/>
            </w:pPr>
            <w:r>
              <w:rPr>
                <w:rFonts w:ascii="Arial" w:hAnsi="Arial"/>
                <w:color w:val="10152B"/>
                <w:sz w:val="16"/>
              </w:rPr>
              <w:t>See state counts, not response content by default.</w:t>
            </w:r>
          </w:p>
        </w:tc>
      </w:tr>
      <w:tr>
        <w:tc>
          <w:tcPr>
            <w:tcW w:type="dxa" w:w="1440"/>
            <w:tcMar>
              <w:top w:w="90" w:type="dxa"/>
              <w:start w:w="100" w:type="dxa"/>
              <w:bottom w:w="90" w:type="dxa"/>
              <w:end w:w="100" w:type="dxa"/>
            </w:tcMar>
            <w:vAlign w:val="top"/>
            <w:shd w:fill="EEF3F8"/>
          </w:tcPr>
          <w:p>
            <w:pPr>
              <w:spacing w:after="0"/>
            </w:pPr>
            <w:r>
              <w:rPr>
                <w:rFonts w:ascii="Arial" w:hAnsi="Arial"/>
                <w:b/>
                <w:color w:val="10152B"/>
                <w:sz w:val="16"/>
              </w:rPr>
              <w:t>5 · Lock</w:t>
            </w:r>
          </w:p>
        </w:tc>
        <w:tc>
          <w:tcPr>
            <w:tcW w:type="dxa" w:w="4824"/>
            <w:tcMar>
              <w:top w:w="90" w:type="dxa"/>
              <w:start w:w="100" w:type="dxa"/>
              <w:bottom w:w="90" w:type="dxa"/>
              <w:end w:w="100" w:type="dxa"/>
            </w:tcMar>
            <w:vAlign w:val="top"/>
            <w:shd w:fill="EEF3F8"/>
          </w:tcPr>
          <w:p>
            <w:pPr>
              <w:spacing w:after="0"/>
            </w:pPr>
            <w:r>
              <w:rPr>
                <w:rFonts w:ascii="Arial" w:hAnsi="Arial"/>
                <w:color w:val="10152B"/>
                <w:sz w:val="16"/>
              </w:rPr>
              <w:t>Submit option or own action, confidence 1-5 and a short rationale.</w:t>
            </w:r>
          </w:p>
        </w:tc>
        <w:tc>
          <w:tcPr>
            <w:tcW w:type="dxa" w:w="4752"/>
            <w:tcMar>
              <w:top w:w="90" w:type="dxa"/>
              <w:start w:w="100" w:type="dxa"/>
              <w:bottom w:w="90" w:type="dxa"/>
              <w:end w:w="100" w:type="dxa"/>
            </w:tcMar>
            <w:vAlign w:val="top"/>
            <w:shd w:fill="EEF3F8"/>
          </w:tcPr>
          <w:p>
            <w:pPr>
              <w:spacing w:after="0"/>
            </w:pPr>
            <w:r>
              <w:rPr>
                <w:rFonts w:ascii="Arial" w:hAnsi="Arial"/>
                <w:color w:val="10152B"/>
                <w:sz w:val="16"/>
              </w:rPr>
              <w:t>See locked count; reopen one table only when operationally necessary.</w:t>
            </w:r>
          </w:p>
        </w:tc>
      </w:tr>
      <w:tr>
        <w:tc>
          <w:tcPr>
            <w:tcW w:type="dxa" w:w="1440"/>
            <w:tcMar>
              <w:top w:w="90" w:type="dxa"/>
              <w:start w:w="100" w:type="dxa"/>
              <w:bottom w:w="90" w:type="dxa"/>
              <w:end w:w="100" w:type="dxa"/>
            </w:tcMar>
            <w:vAlign w:val="top"/>
          </w:tcPr>
          <w:p>
            <w:pPr>
              <w:spacing w:after="0"/>
            </w:pPr>
            <w:r>
              <w:rPr>
                <w:rFonts w:ascii="Arial" w:hAnsi="Arial"/>
                <w:b/>
                <w:color w:val="10152B"/>
                <w:sz w:val="16"/>
              </w:rPr>
              <w:t>6 · Reveal</w:t>
            </w:r>
          </w:p>
        </w:tc>
        <w:tc>
          <w:tcPr>
            <w:tcW w:type="dxa" w:w="4824"/>
            <w:tcMar>
              <w:top w:w="90" w:type="dxa"/>
              <w:start w:w="100" w:type="dxa"/>
              <w:bottom w:w="90" w:type="dxa"/>
              <w:end w:w="100" w:type="dxa"/>
            </w:tcMar>
            <w:vAlign w:val="top"/>
          </w:tcPr>
          <w:p>
            <w:pPr>
              <w:spacing w:after="0"/>
            </w:pPr>
            <w:r>
              <w:rPr>
                <w:rFonts w:ascii="Arial" w:hAnsi="Arial"/>
                <w:color w:val="10152B"/>
                <w:sz w:val="16"/>
              </w:rPr>
              <w:t>See consequence and room distribution after Adam publishes it.</w:t>
            </w:r>
          </w:p>
        </w:tc>
        <w:tc>
          <w:tcPr>
            <w:tcW w:type="dxa" w:w="4752"/>
            <w:tcMar>
              <w:top w:w="90" w:type="dxa"/>
              <w:start w:w="100" w:type="dxa"/>
              <w:bottom w:w="90" w:type="dxa"/>
              <w:end w:w="100" w:type="dxa"/>
            </w:tcMar>
            <w:vAlign w:val="top"/>
          </w:tcPr>
          <w:p>
            <w:pPr>
              <w:spacing w:after="0"/>
            </w:pPr>
            <w:r>
              <w:rPr>
                <w:rFonts w:ascii="Arial" w:hAnsi="Arial"/>
                <w:color w:val="10152B"/>
                <w:sz w:val="16"/>
              </w:rPr>
              <w:t>Select up to two rationales, reveal patterns and advance.</w:t>
            </w:r>
          </w:p>
        </w:tc>
      </w:tr>
      <w:tr>
        <w:tc>
          <w:tcPr>
            <w:tcW w:type="dxa" w:w="1440"/>
            <w:tcMar>
              <w:top w:w="90" w:type="dxa"/>
              <w:start w:w="100" w:type="dxa"/>
              <w:bottom w:w="90" w:type="dxa"/>
              <w:end w:w="100" w:type="dxa"/>
            </w:tcMar>
            <w:vAlign w:val="top"/>
            <w:shd w:fill="EEF3F8"/>
          </w:tcPr>
          <w:p>
            <w:pPr>
              <w:spacing w:after="0"/>
            </w:pPr>
            <w:r>
              <w:rPr>
                <w:rFonts w:ascii="Arial" w:hAnsi="Arial"/>
                <w:b/>
                <w:color w:val="10152B"/>
                <w:sz w:val="16"/>
              </w:rPr>
              <w:t>7 · Report</w:t>
            </w:r>
          </w:p>
        </w:tc>
        <w:tc>
          <w:tcPr>
            <w:tcW w:type="dxa" w:w="4824"/>
            <w:tcMar>
              <w:top w:w="90" w:type="dxa"/>
              <w:start w:w="100" w:type="dxa"/>
              <w:bottom w:w="90" w:type="dxa"/>
              <w:end w:w="100" w:type="dxa"/>
            </w:tcMar>
            <w:vAlign w:val="top"/>
            <w:shd w:fill="EEF3F8"/>
          </w:tcPr>
          <w:p>
            <w:pPr>
              <w:spacing w:after="0"/>
            </w:pPr>
            <w:r>
              <w:rPr>
                <w:rFonts w:ascii="Arial" w:hAnsi="Arial"/>
                <w:color w:val="10152B"/>
                <w:sz w:val="16"/>
              </w:rPr>
              <w:t>Use the final response canvas and three-line report.</w:t>
            </w:r>
          </w:p>
        </w:tc>
        <w:tc>
          <w:tcPr>
            <w:tcW w:type="dxa" w:w="4752"/>
            <w:tcMar>
              <w:top w:w="90" w:type="dxa"/>
              <w:start w:w="100" w:type="dxa"/>
              <w:bottom w:w="90" w:type="dxa"/>
              <w:end w:w="100" w:type="dxa"/>
            </w:tcMar>
            <w:vAlign w:val="top"/>
            <w:shd w:fill="EEF3F8"/>
          </w:tcPr>
          <w:p>
            <w:pPr>
              <w:spacing w:after="0"/>
            </w:pPr>
            <w:r>
              <w:rPr>
                <w:rFonts w:ascii="Arial" w:hAnsi="Arial"/>
                <w:color w:val="10152B"/>
                <w:sz w:val="16"/>
              </w:rPr>
              <w:t>Project patterns, manage reports and hand to Security Counsel.</w:t>
            </w:r>
          </w:p>
        </w:tc>
      </w:tr>
      <w:tr>
        <w:tc>
          <w:tcPr>
            <w:tcW w:type="dxa" w:w="1440"/>
            <w:tcMar>
              <w:top w:w="90" w:type="dxa"/>
              <w:start w:w="100" w:type="dxa"/>
              <w:bottom w:w="90" w:type="dxa"/>
              <w:end w:w="100" w:type="dxa"/>
            </w:tcMar>
            <w:vAlign w:val="top"/>
          </w:tcPr>
          <w:p>
            <w:pPr>
              <w:spacing w:after="0"/>
            </w:pPr>
            <w:r>
              <w:rPr>
                <w:rFonts w:ascii="Arial" w:hAnsi="Arial"/>
                <w:b/>
                <w:color w:val="10152B"/>
                <w:sz w:val="16"/>
              </w:rPr>
              <w:t>8 · Close</w:t>
            </w:r>
          </w:p>
        </w:tc>
        <w:tc>
          <w:tcPr>
            <w:tcW w:type="dxa" w:w="4824"/>
            <w:tcMar>
              <w:top w:w="90" w:type="dxa"/>
              <w:start w:w="100" w:type="dxa"/>
              <w:bottom w:w="90" w:type="dxa"/>
              <w:end w:w="100" w:type="dxa"/>
            </w:tcMar>
            <w:vAlign w:val="top"/>
          </w:tcPr>
          <w:p>
            <w:pPr>
              <w:spacing w:after="0"/>
            </w:pPr>
            <w:r>
              <w:rPr>
                <w:rFonts w:ascii="Arial" w:hAnsi="Arial"/>
                <w:color w:val="10152B"/>
                <w:sz w:val="16"/>
              </w:rPr>
              <w:t>Leave with board questions and no implied ranking.</w:t>
            </w:r>
          </w:p>
        </w:tc>
        <w:tc>
          <w:tcPr>
            <w:tcW w:type="dxa" w:w="4752"/>
            <w:tcMar>
              <w:top w:w="90" w:type="dxa"/>
              <w:start w:w="100" w:type="dxa"/>
              <w:bottom w:w="90" w:type="dxa"/>
              <w:end w:w="100" w:type="dxa"/>
            </w:tcMar>
            <w:vAlign w:val="top"/>
          </w:tcPr>
          <w:p>
            <w:pPr>
              <w:spacing w:after="0"/>
            </w:pPr>
            <w:r>
              <w:rPr>
                <w:rFonts w:ascii="Arial" w:hAnsi="Arial"/>
                <w:color w:val="10152B"/>
                <w:sz w:val="16"/>
              </w:rPr>
              <w:t>End session and export de-identified decisions.</w:t>
            </w:r>
          </w:p>
        </w:tc>
      </w:tr>
    </w:tbl>
    <w:p>
      <w:pPr>
        <w:spacing w:after="40"/>
      </w:pPr>
    </w:p>
    <w:p>
      <w:r>
        <w:br w:type="page"/>
      </w:r>
    </w:p>
    <w:p>
      <w:pPr>
        <w:spacing w:after="100"/>
      </w:pPr>
      <w:r>
        <w:rPr>
          <w:rFonts w:ascii="Arial" w:hAnsi="Arial"/>
          <w:b/>
          <w:color w:val="00AEFF"/>
          <w:sz w:val="16"/>
        </w:rPr>
        <w:t>04</w:t>
      </w:r>
    </w:p>
    <w:p>
      <w:pPr>
        <w:pStyle w:val="Title"/>
        <w:spacing w:after="100"/>
      </w:pPr>
      <w:r>
        <w:t>Interface requirements</w:t>
      </w:r>
    </w:p>
    <w:p>
      <w:pPr>
        <w:pStyle w:val="Heading1"/>
      </w:pPr>
      <w:r>
        <w:t>Participant view</w:t>
      </w:r>
    </w:p>
    <w:p>
      <w:pPr>
        <w:pStyle w:val="ListBullet"/>
        <w:spacing w:after="60"/>
      </w:pPr>
      <w:r>
        <w:t>Mobile-first single column; usable on a shared phone without horizontal scrolling.</w:t>
      </w:r>
    </w:p>
    <w:p>
      <w:pPr>
        <w:pStyle w:val="ListBullet"/>
        <w:spacing w:after="60"/>
      </w:pPr>
      <w:r>
        <w:t>Persistent header: session name, table name, round number and connection status.</w:t>
      </w:r>
    </w:p>
    <w:p>
      <w:pPr>
        <w:pStyle w:val="ListBullet"/>
        <w:spacing w:after="60"/>
      </w:pPr>
      <w:r>
        <w:t>One task at a time. Later reveals must not be present in the page source or retrievable before release.</w:t>
      </w:r>
    </w:p>
    <w:p>
      <w:pPr>
        <w:pStyle w:val="ListBullet"/>
        <w:spacing w:after="60"/>
      </w:pPr>
      <w:r>
        <w:t>Response fields: selected option or own action; confidence from one to five; rationale limited to 240 characters.</w:t>
      </w:r>
    </w:p>
    <w:p>
      <w:pPr>
        <w:pStyle w:val="ListBullet"/>
        <w:spacing w:after="60"/>
      </w:pPr>
      <w:r>
        <w:t>Lock confirmation states clearly that the response is final unless Adam reopens it.</w:t>
      </w:r>
    </w:p>
    <w:p>
      <w:pPr>
        <w:pStyle w:val="ListBullet"/>
        <w:spacing w:after="60"/>
      </w:pPr>
      <w:r>
        <w:t>After lock, show the table's response and a waiting state. Do not expose other responses until results are published.</w:t>
      </w:r>
    </w:p>
    <w:p>
      <w:pPr>
        <w:pStyle w:val="Heading1"/>
      </w:pPr>
      <w:r>
        <w:t>Presenter console</w:t>
      </w:r>
    </w:p>
    <w:p>
      <w:pPr>
        <w:pStyle w:val="ListBullet"/>
        <w:spacing w:after="60"/>
      </w:pPr>
      <w:r>
        <w:t>Projectable 16:9 dark layout with large timer, active round and joined/reading/debating/locked counts.</w:t>
      </w:r>
    </w:p>
    <w:p>
      <w:pPr>
        <w:pStyle w:val="ListBullet"/>
        <w:spacing w:after="60"/>
      </w:pPr>
      <w:r>
        <w:t>Before publication: no team names attached to decisions on the projected screen.</w:t>
      </w:r>
    </w:p>
    <w:p>
      <w:pPr>
        <w:pStyle w:val="ListBullet"/>
        <w:spacing w:after="60"/>
      </w:pPr>
      <w:r>
        <w:t>After publication: horizontal option distribution, confidence range or median, and up to two selected rationales.</w:t>
      </w:r>
    </w:p>
    <w:p>
      <w:pPr>
        <w:pStyle w:val="ListBullet"/>
        <w:spacing w:after="60"/>
      </w:pPr>
      <w:r>
        <w:t>Never show raw lock time, fastest team, rank, points, correctness colour or winner language.</w:t>
      </w:r>
    </w:p>
    <w:p>
      <w:pPr>
        <w:pStyle w:val="ListBullet"/>
        <w:spacing w:after="60"/>
      </w:pPr>
      <w:r>
        <w:t>Show 'last updated' and a visible degraded/offline state. Keep the last successful snapshot on screen.</w:t>
      </w:r>
    </w:p>
    <w:p>
      <w:pPr>
        <w:pStyle w:val="Heading1"/>
      </w:pPr>
      <w:r>
        <w:t>Admin controls</w:t>
      </w:r>
    </w:p>
    <w:p>
      <w:pPr>
        <w:pStyle w:val="ListBullet"/>
        <w:spacing w:after="60"/>
      </w:pPr>
      <w:r>
        <w:t>Create, duplicate, start, pause, end and reset a session.</w:t>
      </w:r>
    </w:p>
    <w:p>
      <w:pPr>
        <w:pStyle w:val="ListBullet"/>
        <w:spacing w:after="60"/>
      </w:pPr>
      <w:r>
        <w:t>Open or close a round; publish or hide results; release a reveal; advance to next round.</w:t>
      </w:r>
    </w:p>
    <w:p>
      <w:pPr>
        <w:pStyle w:val="ListBullet"/>
        <w:spacing w:after="60"/>
      </w:pPr>
      <w:r>
        <w:t>Reopen one named table with a confirmation step and an audit event.</w:t>
      </w:r>
    </w:p>
    <w:p>
      <w:pPr>
        <w:pStyle w:val="ListBullet"/>
        <w:spacing w:after="60"/>
      </w:pPr>
      <w:r>
        <w:t>Select or deselect participant rationales for projection.</w:t>
      </w:r>
    </w:p>
    <w:p>
      <w:pPr>
        <w:pStyle w:val="ListBullet"/>
        <w:spacing w:after="60"/>
      </w:pPr>
      <w:r>
        <w:t>Admin actions are unavailable from participant tokens and protected by an authenticated facilitator session.</w:t>
      </w:r>
    </w:p>
    <w:p>
      <w:r>
        <w:br w:type="page"/>
      </w:r>
    </w:p>
    <w:p>
      <w:pPr>
        <w:spacing w:after="100"/>
      </w:pPr>
      <w:r>
        <w:rPr>
          <w:rFonts w:ascii="Arial" w:hAnsi="Arial"/>
          <w:b/>
          <w:color w:val="00AEFF"/>
          <w:sz w:val="16"/>
        </w:rPr>
        <w:t>05</w:t>
      </w:r>
    </w:p>
    <w:p>
      <w:pPr>
        <w:pStyle w:val="Title"/>
        <w:spacing w:after="100"/>
      </w:pPr>
      <w:r>
        <w:t>Functional requirements and acceptance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79"/>
            <w:shd w:fill="000025"/>
            <w:tcMar>
              <w:top w:w="90" w:type="dxa"/>
              <w:start w:w="100" w:type="dxa"/>
              <w:bottom w:w="90" w:type="dxa"/>
              <w:end w:w="100" w:type="dxa"/>
            </w:tcMar>
            <w:vAlign w:val="center"/>
          </w:tcPr>
          <w:p>
            <w:r>
              <w:rPr>
                <w:rFonts w:ascii="Arial" w:hAnsi="Arial"/>
                <w:b/>
                <w:color w:val="FFFFFF"/>
                <w:sz w:val="16"/>
              </w:rPr>
              <w:t>ID</w:t>
            </w:r>
          </w:p>
        </w:tc>
        <w:tc>
          <w:tcPr>
            <w:tcW w:type="dxa" w:w="2520"/>
            <w:shd w:fill="000025"/>
            <w:tcMar>
              <w:top w:w="90" w:type="dxa"/>
              <w:start w:w="100" w:type="dxa"/>
              <w:bottom w:w="90" w:type="dxa"/>
              <w:end w:w="100" w:type="dxa"/>
            </w:tcMar>
            <w:vAlign w:val="center"/>
          </w:tcPr>
          <w:p>
            <w:r>
              <w:rPr>
                <w:rFonts w:ascii="Arial" w:hAnsi="Arial"/>
                <w:b/>
                <w:color w:val="FFFFFF"/>
                <w:sz w:val="16"/>
              </w:rPr>
              <w:t>Requirement</w:t>
            </w:r>
          </w:p>
        </w:tc>
        <w:tc>
          <w:tcPr>
            <w:tcW w:type="dxa" w:w="7488"/>
            <w:shd w:fill="000025"/>
            <w:tcMar>
              <w:top w:w="90" w:type="dxa"/>
              <w:start w:w="100" w:type="dxa"/>
              <w:bottom w:w="90" w:type="dxa"/>
              <w:end w:w="100" w:type="dxa"/>
            </w:tcMar>
            <w:vAlign w:val="center"/>
          </w:tcPr>
          <w:p>
            <w:r>
              <w:rPr>
                <w:rFonts w:ascii="Arial" w:hAnsi="Arial"/>
                <w:b/>
                <w:color w:val="FFFFFF"/>
                <w:sz w:val="16"/>
              </w:rPr>
              <w:t>Acceptance criterion</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FR-01</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Session creation</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Adam can create Enterprise or Government, receive a unique join code and open the projected join screen.</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FR-02</w:t>
            </w:r>
          </w:p>
        </w:tc>
        <w:tc>
          <w:tcPr>
            <w:tcW w:type="dxa" w:w="2520"/>
            <w:tcMar>
              <w:top w:w="90" w:type="dxa"/>
              <w:start w:w="100" w:type="dxa"/>
              <w:bottom w:w="90" w:type="dxa"/>
              <w:end w:w="100" w:type="dxa"/>
            </w:tcMar>
            <w:vAlign w:val="top"/>
          </w:tcPr>
          <w:p>
            <w:pPr>
              <w:spacing w:after="0"/>
            </w:pPr>
            <w:r>
              <w:rPr>
                <w:rFonts w:ascii="Arial" w:hAnsi="Arial"/>
                <w:color w:val="10152B"/>
                <w:sz w:val="16"/>
              </w:rPr>
              <w:t>Table identity</w:t>
            </w:r>
          </w:p>
        </w:tc>
        <w:tc>
          <w:tcPr>
            <w:tcW w:type="dxa" w:w="7488"/>
            <w:tcMar>
              <w:top w:w="90" w:type="dxa"/>
              <w:start w:w="100" w:type="dxa"/>
              <w:bottom w:w="90" w:type="dxa"/>
              <w:end w:w="100" w:type="dxa"/>
            </w:tcMar>
            <w:vAlign w:val="top"/>
          </w:tcPr>
          <w:p>
            <w:pPr>
              <w:spacing w:after="0"/>
            </w:pPr>
            <w:r>
              <w:rPr>
                <w:rFonts w:ascii="Arial" w:hAnsi="Arial"/>
                <w:color w:val="10152B"/>
                <w:sz w:val="16"/>
              </w:rPr>
              <w:t>A table can join once, resume on the same device and cannot read or modify another table's response.</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FR-03</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Round gating</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Participants can access only the active round and only released reveal content.</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FR-04</w:t>
            </w:r>
          </w:p>
        </w:tc>
        <w:tc>
          <w:tcPr>
            <w:tcW w:type="dxa" w:w="2520"/>
            <w:tcMar>
              <w:top w:w="90" w:type="dxa"/>
              <w:start w:w="100" w:type="dxa"/>
              <w:bottom w:w="90" w:type="dxa"/>
              <w:end w:w="100" w:type="dxa"/>
            </w:tcMar>
            <w:vAlign w:val="top"/>
          </w:tcPr>
          <w:p>
            <w:pPr>
              <w:spacing w:after="0"/>
            </w:pPr>
            <w:r>
              <w:rPr>
                <w:rFonts w:ascii="Arial" w:hAnsi="Arial"/>
                <w:color w:val="10152B"/>
                <w:sz w:val="16"/>
              </w:rPr>
              <w:t>Draft and lock</w:t>
            </w:r>
          </w:p>
        </w:tc>
        <w:tc>
          <w:tcPr>
            <w:tcW w:type="dxa" w:w="7488"/>
            <w:tcMar>
              <w:top w:w="90" w:type="dxa"/>
              <w:start w:w="100" w:type="dxa"/>
              <w:bottom w:w="90" w:type="dxa"/>
              <w:end w:w="100" w:type="dxa"/>
            </w:tcMar>
            <w:vAlign w:val="top"/>
          </w:tcPr>
          <w:p>
            <w:pPr>
              <w:spacing w:after="0"/>
            </w:pPr>
            <w:r>
              <w:rPr>
                <w:rFonts w:ascii="Arial" w:hAnsi="Arial"/>
                <w:color w:val="10152B"/>
                <w:sz w:val="16"/>
              </w:rPr>
              <w:t>A response can be edited before lock; after lock, participant edits return a clear locked-state response.</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FR-05</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Own action</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A table can choose a supplied option or enter a precise alternative without selecting both.</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FR-06</w:t>
            </w:r>
          </w:p>
        </w:tc>
        <w:tc>
          <w:tcPr>
            <w:tcW w:type="dxa" w:w="2520"/>
            <w:tcMar>
              <w:top w:w="90" w:type="dxa"/>
              <w:start w:w="100" w:type="dxa"/>
              <w:bottom w:w="90" w:type="dxa"/>
              <w:end w:w="100" w:type="dxa"/>
            </w:tcMar>
            <w:vAlign w:val="top"/>
          </w:tcPr>
          <w:p>
            <w:pPr>
              <w:spacing w:after="0"/>
            </w:pPr>
            <w:r>
              <w:rPr>
                <w:rFonts w:ascii="Arial" w:hAnsi="Arial"/>
                <w:color w:val="10152B"/>
                <w:sz w:val="16"/>
              </w:rPr>
              <w:t>Room state</w:t>
            </w:r>
          </w:p>
        </w:tc>
        <w:tc>
          <w:tcPr>
            <w:tcW w:type="dxa" w:w="7488"/>
            <w:tcMar>
              <w:top w:w="90" w:type="dxa"/>
              <w:start w:w="100" w:type="dxa"/>
              <w:bottom w:w="90" w:type="dxa"/>
              <w:end w:w="100" w:type="dxa"/>
            </w:tcMar>
            <w:vAlign w:val="top"/>
          </w:tcPr>
          <w:p>
            <w:pPr>
              <w:spacing w:after="0"/>
            </w:pPr>
            <w:r>
              <w:rPr>
                <w:rFonts w:ascii="Arial" w:hAnsi="Arial"/>
                <w:color w:val="10152B"/>
                <w:sz w:val="16"/>
              </w:rPr>
              <w:t>The console reports joined, reading, debating and locked totals within two polling cycles.</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FR-07</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Controlled reveal</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Distribution and rationales remain hidden until Adam publishes results.</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FR-08</w:t>
            </w:r>
          </w:p>
        </w:tc>
        <w:tc>
          <w:tcPr>
            <w:tcW w:type="dxa" w:w="2520"/>
            <w:tcMar>
              <w:top w:w="90" w:type="dxa"/>
              <w:start w:w="100" w:type="dxa"/>
              <w:bottom w:w="90" w:type="dxa"/>
              <w:end w:w="100" w:type="dxa"/>
            </w:tcMar>
            <w:vAlign w:val="top"/>
          </w:tcPr>
          <w:p>
            <w:pPr>
              <w:spacing w:after="0"/>
            </w:pPr>
            <w:r>
              <w:rPr>
                <w:rFonts w:ascii="Arial" w:hAnsi="Arial"/>
                <w:color w:val="10152B"/>
                <w:sz w:val="16"/>
              </w:rPr>
              <w:t>Selective reopen</w:t>
            </w:r>
          </w:p>
        </w:tc>
        <w:tc>
          <w:tcPr>
            <w:tcW w:type="dxa" w:w="7488"/>
            <w:tcMar>
              <w:top w:w="90" w:type="dxa"/>
              <w:start w:w="100" w:type="dxa"/>
              <w:bottom w:w="90" w:type="dxa"/>
              <w:end w:w="100" w:type="dxa"/>
            </w:tcMar>
            <w:vAlign w:val="top"/>
          </w:tcPr>
          <w:p>
            <w:pPr>
              <w:spacing w:after="0"/>
            </w:pPr>
            <w:r>
              <w:rPr>
                <w:rFonts w:ascii="Arial" w:hAnsi="Arial"/>
                <w:color w:val="10152B"/>
                <w:sz w:val="16"/>
              </w:rPr>
              <w:t>Adam can reopen one table without changing other submissions; the action is recorded.</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FR-09</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No ranking</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No production route or payload calculates or exposes rank, score or speed order for workshop sessions.</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FR-10</w:t>
            </w:r>
          </w:p>
        </w:tc>
        <w:tc>
          <w:tcPr>
            <w:tcW w:type="dxa" w:w="2520"/>
            <w:tcMar>
              <w:top w:w="90" w:type="dxa"/>
              <w:start w:w="100" w:type="dxa"/>
              <w:bottom w:w="90" w:type="dxa"/>
              <w:end w:w="100" w:type="dxa"/>
            </w:tcMar>
            <w:vAlign w:val="top"/>
          </w:tcPr>
          <w:p>
            <w:pPr>
              <w:spacing w:after="0"/>
            </w:pPr>
            <w:r>
              <w:rPr>
                <w:rFonts w:ascii="Arial" w:hAnsi="Arial"/>
                <w:color w:val="10152B"/>
                <w:sz w:val="16"/>
              </w:rPr>
              <w:t>Export</w:t>
            </w:r>
          </w:p>
        </w:tc>
        <w:tc>
          <w:tcPr>
            <w:tcW w:type="dxa" w:w="7488"/>
            <w:tcMar>
              <w:top w:w="90" w:type="dxa"/>
              <w:start w:w="100" w:type="dxa"/>
              <w:bottom w:w="90" w:type="dxa"/>
              <w:end w:w="100" w:type="dxa"/>
            </w:tcMar>
            <w:vAlign w:val="top"/>
          </w:tcPr>
          <w:p>
            <w:pPr>
              <w:spacing w:after="0"/>
            </w:pPr>
            <w:r>
              <w:rPr>
                <w:rFonts w:ascii="Arial" w:hAnsi="Arial"/>
                <w:color w:val="10152B"/>
                <w:sz w:val="16"/>
              </w:rPr>
              <w:t>Adam can download de-identified session, round and decision data after the session.</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FR-11</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Fallback</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Every live screen identifies the matching paper action; a connection failure never blocks Adam from advancing verbally.</w:t>
            </w:r>
          </w:p>
        </w:tc>
      </w:tr>
    </w:tbl>
    <w:p>
      <w:pPr>
        <w:spacing w:after="40"/>
      </w:pPr>
    </w:p>
    <w:p>
      <w:pPr>
        <w:pStyle w:val="Heading1"/>
      </w:pPr>
      <w:r>
        <w:t>Performance and accessibility</w:t>
      </w:r>
    </w:p>
    <w:p>
      <w:pPr>
        <w:pStyle w:val="ListBullet"/>
        <w:spacing w:after="60"/>
      </w:pPr>
      <w:r>
        <w:t>Target 50 tables and 150 connected devices per session, despite the expected use of one device per table.</w:t>
      </w:r>
    </w:p>
    <w:p>
      <w:pPr>
        <w:pStyle w:val="ListBullet"/>
        <w:spacing w:after="60"/>
      </w:pPr>
      <w:r>
        <w:t>API p95 under one second in the deployment region under target load; console freshness under 10 seconds.</w:t>
      </w:r>
    </w:p>
    <w:p>
      <w:pPr>
        <w:pStyle w:val="ListBullet"/>
        <w:spacing w:after="60"/>
      </w:pPr>
      <w:r>
        <w:t>WCAG 2.1 AA contrast, visible focus, keyboard-operable controls and no meaning conveyed by colour alone.</w:t>
      </w:r>
    </w:p>
    <w:p>
      <w:pPr>
        <w:pStyle w:val="ListBullet"/>
        <w:spacing w:after="60"/>
      </w:pPr>
      <w:r>
        <w:t>All body copy at least 16 px on participant screens and readable at distance on the presenter console.</w:t>
      </w:r>
    </w:p>
    <w:p>
      <w:r>
        <w:br w:type="page"/>
      </w:r>
    </w:p>
    <w:p>
      <w:pPr>
        <w:spacing w:after="100"/>
      </w:pPr>
      <w:r>
        <w:rPr>
          <w:rFonts w:ascii="Arial" w:hAnsi="Arial"/>
          <w:b/>
          <w:color w:val="00AEFF"/>
          <w:sz w:val="16"/>
        </w:rPr>
        <w:t>06</w:t>
      </w:r>
    </w:p>
    <w:p>
      <w:pPr>
        <w:pStyle w:val="Title"/>
        <w:spacing w:after="100"/>
      </w:pPr>
      <w:r>
        <w:t>Recommended architecture</w:t>
      </w:r>
    </w:p>
    <w:p>
      <w:pPr>
        <w:spacing w:after="120"/>
      </w:pPr>
      <w:r>
        <w:rPr>
          <w:b/>
          <w:color w:val="00AEFF"/>
        </w:rPr>
        <w:t xml:space="preserve">Recommendation: </w:t>
      </w:r>
      <w:r>
        <w:t>Extend the existing Mentis123 Cisco Live codebase rather than create a second application.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000025"/>
            <w:tcMar>
              <w:top w:w="90" w:type="dxa"/>
              <w:start w:w="100" w:type="dxa"/>
              <w:bottom w:w="90" w:type="dxa"/>
              <w:end w:w="100" w:type="dxa"/>
            </w:tcMar>
            <w:vAlign w:val="center"/>
          </w:tcPr>
          <w:p>
            <w:r>
              <w:rPr>
                <w:rFonts w:ascii="Arial" w:hAnsi="Arial"/>
                <w:b/>
                <w:color w:val="FFFFFF"/>
                <w:sz w:val="16"/>
              </w:rPr>
              <w:t>Layer</w:t>
            </w:r>
          </w:p>
        </w:tc>
        <w:tc>
          <w:tcPr>
            <w:tcW w:type="dxa" w:w="5256"/>
            <w:shd w:fill="000025"/>
            <w:tcMar>
              <w:top w:w="90" w:type="dxa"/>
              <w:start w:w="100" w:type="dxa"/>
              <w:bottom w:w="90" w:type="dxa"/>
              <w:end w:w="100" w:type="dxa"/>
            </w:tcMar>
            <w:vAlign w:val="center"/>
          </w:tcPr>
          <w:p>
            <w:r>
              <w:rPr>
                <w:rFonts w:ascii="Arial" w:hAnsi="Arial"/>
                <w:b/>
                <w:color w:val="FFFFFF"/>
                <w:sz w:val="16"/>
              </w:rPr>
              <w:t>Use</w:t>
            </w:r>
          </w:p>
        </w:tc>
        <w:tc>
          <w:tcPr>
            <w:tcW w:type="dxa" w:w="4176"/>
            <w:shd w:fill="000025"/>
            <w:tcMar>
              <w:top w:w="90" w:type="dxa"/>
              <w:start w:w="100" w:type="dxa"/>
              <w:bottom w:w="90" w:type="dxa"/>
              <w:end w:w="100" w:type="dxa"/>
            </w:tcMar>
            <w:vAlign w:val="center"/>
          </w:tcPr>
          <w:p>
            <w:r>
              <w:rPr>
                <w:rFonts w:ascii="Arial" w:hAnsi="Arial"/>
                <w:b/>
                <w:color w:val="FFFFFF"/>
                <w:sz w:val="16"/>
              </w:rPr>
              <w:t>Reason</w:t>
            </w:r>
          </w:p>
        </w:tc>
      </w:tr>
      <w:tr>
        <w:tc>
          <w:tcPr>
            <w:tcW w:type="dxa" w:w="1584"/>
            <w:tcMar>
              <w:top w:w="90" w:type="dxa"/>
              <w:start w:w="100" w:type="dxa"/>
              <w:bottom w:w="90" w:type="dxa"/>
              <w:end w:w="100" w:type="dxa"/>
            </w:tcMar>
            <w:vAlign w:val="top"/>
            <w:shd w:fill="EEF3F8"/>
          </w:tcPr>
          <w:p>
            <w:pPr>
              <w:spacing w:after="0"/>
            </w:pPr>
            <w:r>
              <w:rPr>
                <w:rFonts w:ascii="Arial" w:hAnsi="Arial"/>
                <w:b/>
                <w:color w:val="10152B"/>
                <w:sz w:val="16"/>
              </w:rPr>
              <w:t>Client</w:t>
            </w:r>
          </w:p>
        </w:tc>
        <w:tc>
          <w:tcPr>
            <w:tcW w:type="dxa" w:w="5256"/>
            <w:tcMar>
              <w:top w:w="90" w:type="dxa"/>
              <w:start w:w="100" w:type="dxa"/>
              <w:bottom w:w="90" w:type="dxa"/>
              <w:end w:w="100" w:type="dxa"/>
            </w:tcMar>
            <w:vAlign w:val="top"/>
            <w:shd w:fill="EEF3F8"/>
          </w:tcPr>
          <w:p>
            <w:pPr>
              <w:spacing w:after="0"/>
            </w:pPr>
            <w:r>
              <w:rPr>
                <w:rFonts w:ascii="Arial" w:hAnsi="Arial"/>
                <w:color w:val="10152B"/>
                <w:sz w:val="16"/>
              </w:rPr>
              <w:t>Existing React, Vite, Wouter, React Query and branded component styling.</w:t>
            </w:r>
          </w:p>
        </w:tc>
        <w:tc>
          <w:tcPr>
            <w:tcW w:type="dxa" w:w="4176"/>
            <w:tcMar>
              <w:top w:w="90" w:type="dxa"/>
              <w:start w:w="100" w:type="dxa"/>
              <w:bottom w:w="90" w:type="dxa"/>
              <w:end w:w="100" w:type="dxa"/>
            </w:tcMar>
            <w:vAlign w:val="top"/>
            <w:shd w:fill="EEF3F8"/>
          </w:tcPr>
          <w:p>
            <w:pPr>
              <w:spacing w:after="0"/>
            </w:pPr>
            <w:r>
              <w:rPr>
                <w:rFonts w:ascii="Arial" w:hAnsi="Arial"/>
                <w:color w:val="10152B"/>
                <w:sz w:val="16"/>
              </w:rPr>
              <w:t>Fastest path to a consistent, responsive experience.</w:t>
            </w:r>
          </w:p>
        </w:tc>
      </w:tr>
      <w:tr>
        <w:tc>
          <w:tcPr>
            <w:tcW w:type="dxa" w:w="1584"/>
            <w:tcMar>
              <w:top w:w="90" w:type="dxa"/>
              <w:start w:w="100" w:type="dxa"/>
              <w:bottom w:w="90" w:type="dxa"/>
              <w:end w:w="100" w:type="dxa"/>
            </w:tcMar>
            <w:vAlign w:val="top"/>
          </w:tcPr>
          <w:p>
            <w:pPr>
              <w:spacing w:after="0"/>
            </w:pPr>
            <w:r>
              <w:rPr>
                <w:rFonts w:ascii="Arial" w:hAnsi="Arial"/>
                <w:b/>
                <w:color w:val="10152B"/>
                <w:sz w:val="16"/>
              </w:rPr>
              <w:t>API</w:t>
            </w:r>
          </w:p>
        </w:tc>
        <w:tc>
          <w:tcPr>
            <w:tcW w:type="dxa" w:w="5256"/>
            <w:tcMar>
              <w:top w:w="90" w:type="dxa"/>
              <w:start w:w="100" w:type="dxa"/>
              <w:bottom w:w="90" w:type="dxa"/>
              <w:end w:w="100" w:type="dxa"/>
            </w:tcMar>
            <w:vAlign w:val="top"/>
          </w:tcPr>
          <w:p>
            <w:pPr>
              <w:spacing w:after="0"/>
            </w:pPr>
            <w:r>
              <w:rPr>
                <w:rFonts w:ascii="Arial" w:hAnsi="Arial"/>
                <w:color w:val="10152B"/>
                <w:sz w:val="16"/>
              </w:rPr>
              <w:t>Existing Express application exposed through Vercel serverless routes.</w:t>
            </w:r>
          </w:p>
        </w:tc>
        <w:tc>
          <w:tcPr>
            <w:tcW w:type="dxa" w:w="4176"/>
            <w:tcMar>
              <w:top w:w="90" w:type="dxa"/>
              <w:start w:w="100" w:type="dxa"/>
              <w:bottom w:w="90" w:type="dxa"/>
              <w:end w:w="100" w:type="dxa"/>
            </w:tcMar>
            <w:vAlign w:val="top"/>
          </w:tcPr>
          <w:p>
            <w:pPr>
              <w:spacing w:after="0"/>
            </w:pPr>
            <w:r>
              <w:rPr>
                <w:rFonts w:ascii="Arial" w:hAnsi="Arial"/>
                <w:color w:val="10152B"/>
                <w:sz w:val="16"/>
              </w:rPr>
              <w:t>Matches the deployed architecture and avoids a new service boundary.</w:t>
            </w:r>
          </w:p>
        </w:tc>
      </w:tr>
      <w:tr>
        <w:tc>
          <w:tcPr>
            <w:tcW w:type="dxa" w:w="1584"/>
            <w:tcMar>
              <w:top w:w="90" w:type="dxa"/>
              <w:start w:w="100" w:type="dxa"/>
              <w:bottom w:w="90" w:type="dxa"/>
              <w:end w:w="100" w:type="dxa"/>
            </w:tcMar>
            <w:vAlign w:val="top"/>
            <w:shd w:fill="EEF3F8"/>
          </w:tcPr>
          <w:p>
            <w:pPr>
              <w:spacing w:after="0"/>
            </w:pPr>
            <w:r>
              <w:rPr>
                <w:rFonts w:ascii="Arial" w:hAnsi="Arial"/>
                <w:b/>
                <w:color w:val="10152B"/>
                <w:sz w:val="16"/>
              </w:rPr>
              <w:t>Database</w:t>
            </w:r>
          </w:p>
        </w:tc>
        <w:tc>
          <w:tcPr>
            <w:tcW w:type="dxa" w:w="5256"/>
            <w:tcMar>
              <w:top w:w="90" w:type="dxa"/>
              <w:start w:w="100" w:type="dxa"/>
              <w:bottom w:w="90" w:type="dxa"/>
              <w:end w:w="100" w:type="dxa"/>
            </w:tcMar>
            <w:vAlign w:val="top"/>
            <w:shd w:fill="EEF3F8"/>
          </w:tcPr>
          <w:p>
            <w:pPr>
              <w:spacing w:after="0"/>
            </w:pPr>
            <w:r>
              <w:rPr>
                <w:rFonts w:ascii="Arial" w:hAnsi="Arial"/>
                <w:color w:val="10152B"/>
                <w:sz w:val="16"/>
              </w:rPr>
              <w:t>Neon PostgreSQL through Drizzle ORM.</w:t>
            </w:r>
          </w:p>
        </w:tc>
        <w:tc>
          <w:tcPr>
            <w:tcW w:type="dxa" w:w="4176"/>
            <w:tcMar>
              <w:top w:w="90" w:type="dxa"/>
              <w:start w:w="100" w:type="dxa"/>
              <w:bottom w:w="90" w:type="dxa"/>
              <w:end w:w="100" w:type="dxa"/>
            </w:tcMar>
            <w:vAlign w:val="top"/>
            <w:shd w:fill="EEF3F8"/>
          </w:tcPr>
          <w:p>
            <w:pPr>
              <w:spacing w:after="0"/>
            </w:pPr>
            <w:r>
              <w:rPr>
                <w:rFonts w:ascii="Arial" w:hAnsi="Arial"/>
                <w:color w:val="10152B"/>
                <w:sz w:val="16"/>
              </w:rPr>
              <w:t>Durable, shared state that survives serverless execution.</w:t>
            </w:r>
          </w:p>
        </w:tc>
      </w:tr>
      <w:tr>
        <w:tc>
          <w:tcPr>
            <w:tcW w:type="dxa" w:w="1584"/>
            <w:tcMar>
              <w:top w:w="90" w:type="dxa"/>
              <w:start w:w="100" w:type="dxa"/>
              <w:bottom w:w="90" w:type="dxa"/>
              <w:end w:w="100" w:type="dxa"/>
            </w:tcMar>
            <w:vAlign w:val="top"/>
          </w:tcPr>
          <w:p>
            <w:pPr>
              <w:spacing w:after="0"/>
            </w:pPr>
            <w:r>
              <w:rPr>
                <w:rFonts w:ascii="Arial" w:hAnsi="Arial"/>
                <w:b/>
                <w:color w:val="10152B"/>
                <w:sz w:val="16"/>
              </w:rPr>
              <w:t>Updates</w:t>
            </w:r>
          </w:p>
        </w:tc>
        <w:tc>
          <w:tcPr>
            <w:tcW w:type="dxa" w:w="5256"/>
            <w:tcMar>
              <w:top w:w="90" w:type="dxa"/>
              <w:start w:w="100" w:type="dxa"/>
              <w:bottom w:w="90" w:type="dxa"/>
              <w:end w:w="100" w:type="dxa"/>
            </w:tcMar>
            <w:vAlign w:val="top"/>
          </w:tcPr>
          <w:p>
            <w:pPr>
              <w:spacing w:after="0"/>
            </w:pPr>
            <w:r>
              <w:rPr>
                <w:rFonts w:ascii="Arial" w:hAnsi="Arial"/>
                <w:color w:val="10152B"/>
                <w:sz w:val="16"/>
              </w:rPr>
              <w:t>Five-second client polling with conditional fetch or revision number.</w:t>
            </w:r>
          </w:p>
        </w:tc>
        <w:tc>
          <w:tcPr>
            <w:tcW w:type="dxa" w:w="4176"/>
            <w:tcMar>
              <w:top w:w="90" w:type="dxa"/>
              <w:start w:w="100" w:type="dxa"/>
              <w:bottom w:w="90" w:type="dxa"/>
              <w:end w:w="100" w:type="dxa"/>
            </w:tcMar>
            <w:vAlign w:val="top"/>
          </w:tcPr>
          <w:p>
            <w:pPr>
              <w:spacing w:after="0"/>
            </w:pPr>
            <w:r>
              <w:rPr>
                <w:rFonts w:ascii="Arial" w:hAnsi="Arial"/>
                <w:color w:val="10152B"/>
                <w:sz w:val="16"/>
              </w:rPr>
              <w:t>Proven in the current Vercel deployment; no WebSocket dependency.</w:t>
            </w:r>
          </w:p>
        </w:tc>
      </w:tr>
      <w:tr>
        <w:tc>
          <w:tcPr>
            <w:tcW w:type="dxa" w:w="1584"/>
            <w:tcMar>
              <w:top w:w="90" w:type="dxa"/>
              <w:start w:w="100" w:type="dxa"/>
              <w:bottom w:w="90" w:type="dxa"/>
              <w:end w:w="100" w:type="dxa"/>
            </w:tcMar>
            <w:vAlign w:val="top"/>
            <w:shd w:fill="EEF3F8"/>
          </w:tcPr>
          <w:p>
            <w:pPr>
              <w:spacing w:after="0"/>
            </w:pPr>
            <w:r>
              <w:rPr>
                <w:rFonts w:ascii="Arial" w:hAnsi="Arial"/>
                <w:b/>
                <w:color w:val="10152B"/>
                <w:sz w:val="16"/>
              </w:rPr>
              <w:t>Validation</w:t>
            </w:r>
          </w:p>
        </w:tc>
        <w:tc>
          <w:tcPr>
            <w:tcW w:type="dxa" w:w="5256"/>
            <w:tcMar>
              <w:top w:w="90" w:type="dxa"/>
              <w:start w:w="100" w:type="dxa"/>
              <w:bottom w:w="90" w:type="dxa"/>
              <w:end w:w="100" w:type="dxa"/>
            </w:tcMar>
            <w:vAlign w:val="top"/>
            <w:shd w:fill="EEF3F8"/>
          </w:tcPr>
          <w:p>
            <w:pPr>
              <w:spacing w:after="0"/>
            </w:pPr>
            <w:r>
              <w:rPr>
                <w:rFonts w:ascii="Arial" w:hAnsi="Arial"/>
                <w:color w:val="10152B"/>
                <w:sz w:val="16"/>
              </w:rPr>
              <w:t>Shared Zod schemas for every request and response.</w:t>
            </w:r>
          </w:p>
        </w:tc>
        <w:tc>
          <w:tcPr>
            <w:tcW w:type="dxa" w:w="4176"/>
            <w:tcMar>
              <w:top w:w="90" w:type="dxa"/>
              <w:start w:w="100" w:type="dxa"/>
              <w:bottom w:w="90" w:type="dxa"/>
              <w:end w:w="100" w:type="dxa"/>
            </w:tcMar>
            <w:vAlign w:val="top"/>
            <w:shd w:fill="EEF3F8"/>
          </w:tcPr>
          <w:p>
            <w:pPr>
              <w:spacing w:after="0"/>
            </w:pPr>
            <w:r>
              <w:rPr>
                <w:rFonts w:ascii="Arial" w:hAnsi="Arial"/>
                <w:color w:val="10152B"/>
                <w:sz w:val="16"/>
              </w:rPr>
              <w:t>Prevents malformed state transitions and keeps client/server contracts aligned.</w:t>
            </w:r>
          </w:p>
        </w:tc>
      </w:tr>
      <w:tr>
        <w:tc>
          <w:tcPr>
            <w:tcW w:type="dxa" w:w="1584"/>
            <w:tcMar>
              <w:top w:w="90" w:type="dxa"/>
              <w:start w:w="100" w:type="dxa"/>
              <w:bottom w:w="90" w:type="dxa"/>
              <w:end w:w="100" w:type="dxa"/>
            </w:tcMar>
            <w:vAlign w:val="top"/>
          </w:tcPr>
          <w:p>
            <w:pPr>
              <w:spacing w:after="0"/>
            </w:pPr>
            <w:r>
              <w:rPr>
                <w:rFonts w:ascii="Arial" w:hAnsi="Arial"/>
                <w:b/>
                <w:color w:val="10152B"/>
                <w:sz w:val="16"/>
              </w:rPr>
              <w:t>QR</w:t>
            </w:r>
          </w:p>
        </w:tc>
        <w:tc>
          <w:tcPr>
            <w:tcW w:type="dxa" w:w="5256"/>
            <w:tcMar>
              <w:top w:w="90" w:type="dxa"/>
              <w:start w:w="100" w:type="dxa"/>
              <w:bottom w:w="90" w:type="dxa"/>
              <w:end w:w="100" w:type="dxa"/>
            </w:tcMar>
            <w:vAlign w:val="top"/>
          </w:tcPr>
          <w:p>
            <w:pPr>
              <w:spacing w:after="0"/>
            </w:pPr>
            <w:r>
              <w:rPr>
                <w:rFonts w:ascii="Arial" w:hAnsi="Arial"/>
                <w:color w:val="10152B"/>
                <w:sz w:val="16"/>
              </w:rPr>
              <w:t>Existing QR libraries and a short join URL.</w:t>
            </w:r>
          </w:p>
        </w:tc>
        <w:tc>
          <w:tcPr>
            <w:tcW w:type="dxa" w:w="4176"/>
            <w:tcMar>
              <w:top w:w="90" w:type="dxa"/>
              <w:start w:w="100" w:type="dxa"/>
              <w:bottom w:w="90" w:type="dxa"/>
              <w:end w:w="100" w:type="dxa"/>
            </w:tcMar>
            <w:vAlign w:val="top"/>
          </w:tcPr>
          <w:p>
            <w:pPr>
              <w:spacing w:after="0"/>
            </w:pPr>
            <w:r>
              <w:rPr>
                <w:rFonts w:ascii="Arial" w:hAnsi="Arial"/>
                <w:color w:val="10152B"/>
                <w:sz w:val="16"/>
              </w:rPr>
              <w:t>Already available in the repository.</w:t>
            </w:r>
          </w:p>
        </w:tc>
      </w:tr>
    </w:tbl>
    <w:p>
      <w:pPr>
        <w:spacing w:after="40"/>
      </w:pPr>
    </w:p>
    <w:p>
      <w:pPr>
        <w:pStyle w:val="Heading1"/>
      </w:pPr>
      <w:r>
        <w:t>Proposed routes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16"/>
            <w:shd w:fill="000025"/>
            <w:tcMar>
              <w:top w:w="90" w:type="dxa"/>
              <w:start w:w="100" w:type="dxa"/>
              <w:bottom w:w="90" w:type="dxa"/>
              <w:end w:w="100" w:type="dxa"/>
            </w:tcMar>
            <w:vAlign w:val="center"/>
          </w:tcPr>
          <w:p>
            <w:r>
              <w:rPr>
                <w:rFonts w:ascii="Arial" w:hAnsi="Arial"/>
                <w:b/>
                <w:color w:val="FFFFFF"/>
                <w:sz w:val="17"/>
              </w:rPr>
              <w:t>Route</w:t>
            </w:r>
          </w:p>
        </w:tc>
        <w:tc>
          <w:tcPr>
            <w:tcW w:type="dxa" w:w="7200"/>
            <w:shd w:fill="000025"/>
            <w:tcMar>
              <w:top w:w="90" w:type="dxa"/>
              <w:start w:w="100" w:type="dxa"/>
              <w:bottom w:w="90" w:type="dxa"/>
              <w:end w:w="100" w:type="dxa"/>
            </w:tcMar>
            <w:vAlign w:val="center"/>
          </w:tcPr>
          <w:p>
            <w:r>
              <w:rPr>
                <w:rFonts w:ascii="Arial" w:hAnsi="Arial"/>
                <w:b/>
                <w:color w:val="FFFFFF"/>
                <w:sz w:val="17"/>
              </w:rPr>
              <w:t>Purpose</w:t>
            </w:r>
          </w:p>
        </w:tc>
      </w:tr>
      <w:tr>
        <w:tc>
          <w:tcPr>
            <w:tcW w:type="dxa" w:w="3816"/>
            <w:tcMar>
              <w:top w:w="90" w:type="dxa"/>
              <w:start w:w="100" w:type="dxa"/>
              <w:bottom w:w="90" w:type="dxa"/>
              <w:end w:w="100" w:type="dxa"/>
            </w:tcMar>
            <w:vAlign w:val="top"/>
            <w:shd w:fill="EEF3F8"/>
          </w:tcPr>
          <w:p>
            <w:pPr>
              <w:spacing w:after="0"/>
            </w:pPr>
            <w:r>
              <w:rPr>
                <w:rFonts w:ascii="Arial" w:hAnsi="Arial"/>
                <w:b/>
                <w:color w:val="10152B"/>
                <w:sz w:val="17"/>
              </w:rPr>
              <w:t>/workshop</w:t>
            </w:r>
          </w:p>
        </w:tc>
        <w:tc>
          <w:tcPr>
            <w:tcW w:type="dxa" w:w="7200"/>
            <w:tcMar>
              <w:top w:w="90" w:type="dxa"/>
              <w:start w:w="100" w:type="dxa"/>
              <w:bottom w:w="90" w:type="dxa"/>
              <w:end w:w="100" w:type="dxa"/>
            </w:tcMar>
            <w:vAlign w:val="top"/>
            <w:shd w:fill="EEF3F8"/>
          </w:tcPr>
          <w:p>
            <w:pPr>
              <w:spacing w:after="0"/>
            </w:pPr>
            <w:r>
              <w:rPr>
                <w:rFonts w:ascii="Arial" w:hAnsi="Arial"/>
                <w:color w:val="10152B"/>
                <w:sz w:val="17"/>
              </w:rPr>
              <w:t>Join screen for participants.</w:t>
            </w:r>
          </w:p>
        </w:tc>
      </w:tr>
      <w:tr>
        <w:tc>
          <w:tcPr>
            <w:tcW w:type="dxa" w:w="3816"/>
            <w:tcMar>
              <w:top w:w="90" w:type="dxa"/>
              <w:start w:w="100" w:type="dxa"/>
              <w:bottom w:w="90" w:type="dxa"/>
              <w:end w:w="100" w:type="dxa"/>
            </w:tcMar>
            <w:vAlign w:val="top"/>
          </w:tcPr>
          <w:p>
            <w:pPr>
              <w:spacing w:after="0"/>
            </w:pPr>
            <w:r>
              <w:rPr>
                <w:rFonts w:ascii="Arial" w:hAnsi="Arial"/>
                <w:b/>
                <w:color w:val="10152B"/>
                <w:sz w:val="17"/>
              </w:rPr>
              <w:t>/workshop/:joinCode</w:t>
            </w:r>
          </w:p>
        </w:tc>
        <w:tc>
          <w:tcPr>
            <w:tcW w:type="dxa" w:w="7200"/>
            <w:tcMar>
              <w:top w:w="90" w:type="dxa"/>
              <w:start w:w="100" w:type="dxa"/>
              <w:bottom w:w="90" w:type="dxa"/>
              <w:end w:w="100" w:type="dxa"/>
            </w:tcMar>
            <w:vAlign w:val="top"/>
          </w:tcPr>
          <w:p>
            <w:pPr>
              <w:spacing w:after="0"/>
            </w:pPr>
            <w:r>
              <w:rPr>
                <w:rFonts w:ascii="Arial" w:hAnsi="Arial"/>
                <w:color w:val="10152B"/>
                <w:sz w:val="17"/>
              </w:rPr>
              <w:t>Session-specific participant flow.</w:t>
            </w:r>
          </w:p>
        </w:tc>
      </w:tr>
      <w:tr>
        <w:tc>
          <w:tcPr>
            <w:tcW w:type="dxa" w:w="3816"/>
            <w:tcMar>
              <w:top w:w="90" w:type="dxa"/>
              <w:start w:w="100" w:type="dxa"/>
              <w:bottom w:w="90" w:type="dxa"/>
              <w:end w:w="100" w:type="dxa"/>
            </w:tcMar>
            <w:vAlign w:val="top"/>
            <w:shd w:fill="EEF3F8"/>
          </w:tcPr>
          <w:p>
            <w:pPr>
              <w:spacing w:after="0"/>
            </w:pPr>
            <w:r>
              <w:rPr>
                <w:rFonts w:ascii="Arial" w:hAnsi="Arial"/>
                <w:b/>
                <w:color w:val="10152B"/>
                <w:sz w:val="17"/>
              </w:rPr>
              <w:t>/workshop/console/:sessionId</w:t>
            </w:r>
          </w:p>
        </w:tc>
        <w:tc>
          <w:tcPr>
            <w:tcW w:type="dxa" w:w="7200"/>
            <w:tcMar>
              <w:top w:w="90" w:type="dxa"/>
              <w:start w:w="100" w:type="dxa"/>
              <w:bottom w:w="90" w:type="dxa"/>
              <w:end w:w="100" w:type="dxa"/>
            </w:tcMar>
            <w:vAlign w:val="top"/>
            <w:shd w:fill="EEF3F8"/>
          </w:tcPr>
          <w:p>
            <w:pPr>
              <w:spacing w:after="0"/>
            </w:pPr>
            <w:r>
              <w:rPr>
                <w:rFonts w:ascii="Arial" w:hAnsi="Arial"/>
                <w:color w:val="10152B"/>
                <w:sz w:val="17"/>
              </w:rPr>
              <w:t>Projectable room-state and results console.</w:t>
            </w:r>
          </w:p>
        </w:tc>
      </w:tr>
      <w:tr>
        <w:tc>
          <w:tcPr>
            <w:tcW w:type="dxa" w:w="3816"/>
            <w:tcMar>
              <w:top w:w="90" w:type="dxa"/>
              <w:start w:w="100" w:type="dxa"/>
              <w:bottom w:w="90" w:type="dxa"/>
              <w:end w:w="100" w:type="dxa"/>
            </w:tcMar>
            <w:vAlign w:val="top"/>
          </w:tcPr>
          <w:p>
            <w:pPr>
              <w:spacing w:after="0"/>
            </w:pPr>
            <w:r>
              <w:rPr>
                <w:rFonts w:ascii="Arial" w:hAnsi="Arial"/>
                <w:b/>
                <w:color w:val="10152B"/>
                <w:sz w:val="17"/>
              </w:rPr>
              <w:t>/workshop/admin/:sessionId</w:t>
            </w:r>
          </w:p>
        </w:tc>
        <w:tc>
          <w:tcPr>
            <w:tcW w:type="dxa" w:w="7200"/>
            <w:tcMar>
              <w:top w:w="90" w:type="dxa"/>
              <w:start w:w="100" w:type="dxa"/>
              <w:bottom w:w="90" w:type="dxa"/>
              <w:end w:w="100" w:type="dxa"/>
            </w:tcMar>
            <w:vAlign w:val="top"/>
          </w:tcPr>
          <w:p>
            <w:pPr>
              <w:spacing w:after="0"/>
            </w:pPr>
            <w:r>
              <w:rPr>
                <w:rFonts w:ascii="Arial" w:hAnsi="Arial"/>
                <w:color w:val="10152B"/>
                <w:sz w:val="17"/>
              </w:rPr>
              <w:t>Authenticated facilitator controls.</w:t>
            </w:r>
          </w:p>
        </w:tc>
      </w:tr>
    </w:tbl>
    <w:p>
      <w:pPr>
        <w:spacing w:after="40"/>
      </w:pPr>
    </w:p>
    <w:p>
      <w:pPr>
        <w:pStyle w:val="Heading2"/>
      </w:pPr>
      <w:r>
        <w:t>Implementation constraint</w:t>
      </w:r>
    </w:p>
    <w:tbl>
      <w:tblPr>
        <w:tblW w:type="auto" w:w="0"/>
        <w:jc w:val="center"/>
        <w:tblLook w:firstColumn="1" w:firstRow="1" w:lastColumn="0" w:lastRow="0" w:noHBand="0" w:noVBand="1" w:val="04A0"/>
      </w:tblPr>
      <w:tblGrid>
        <w:gridCol w:w="10166"/>
      </w:tblGrid>
      <w:tr>
        <w:tc>
          <w:tcPr>
            <w:tcW w:type="dxa" w:w="10166"/>
            <w:shd w:fill="000025"/>
            <w:tcMar>
              <w:top w:w="150" w:type="dxa"/>
              <w:start w:w="180" w:type="dxa"/>
              <w:bottom w:w="150" w:type="dxa"/>
              <w:end w:w="180" w:type="dxa"/>
            </w:tcMar>
          </w:tcPr>
          <w:p>
            <w:pPr>
              <w:jc w:val="center"/>
            </w:pPr>
            <w:r>
              <w:rPr>
                <w:rFonts w:ascii="Arial" w:hAnsi="Arial"/>
                <w:b/>
                <w:color w:val="F05A67"/>
                <w:sz w:val="24"/>
              </w:rPr>
              <w:t>Do not repurpose the existing leaderboard data model. Reuse components and deployment patterns, but create workshop-specific tables, APIs and language.</w:t>
            </w:r>
          </w:p>
        </w:tc>
      </w:tr>
    </w:tbl>
    <w:p>
      <w:pPr>
        <w:spacing w:after="40"/>
      </w:pPr>
    </w:p>
    <w:p>
      <w:r>
        <w:br w:type="page"/>
      </w:r>
    </w:p>
    <w:p>
      <w:pPr>
        <w:spacing w:after="100"/>
      </w:pPr>
      <w:r>
        <w:rPr>
          <w:rFonts w:ascii="Arial" w:hAnsi="Arial"/>
          <w:b/>
          <w:color w:val="00AEFF"/>
          <w:sz w:val="16"/>
        </w:rPr>
        <w:t>07</w:t>
      </w:r>
    </w:p>
    <w:p>
      <w:pPr>
        <w:pStyle w:val="Title"/>
        <w:spacing w:after="100"/>
      </w:pPr>
      <w:r>
        <w:t>Data model and API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000025"/>
            <w:tcMar>
              <w:top w:w="90" w:type="dxa"/>
              <w:start w:w="100" w:type="dxa"/>
              <w:bottom w:w="90" w:type="dxa"/>
              <w:end w:w="100" w:type="dxa"/>
            </w:tcMar>
            <w:vAlign w:val="center"/>
          </w:tcPr>
          <w:p>
            <w:r>
              <w:rPr>
                <w:rFonts w:ascii="Arial" w:hAnsi="Arial"/>
                <w:b/>
                <w:color w:val="FFFFFF"/>
                <w:sz w:val="15"/>
              </w:rPr>
              <w:t>Table</w:t>
            </w:r>
          </w:p>
        </w:tc>
        <w:tc>
          <w:tcPr>
            <w:tcW w:type="dxa" w:w="5760"/>
            <w:shd w:fill="000025"/>
            <w:tcMar>
              <w:top w:w="90" w:type="dxa"/>
              <w:start w:w="100" w:type="dxa"/>
              <w:bottom w:w="90" w:type="dxa"/>
              <w:end w:w="100" w:type="dxa"/>
            </w:tcMar>
            <w:vAlign w:val="center"/>
          </w:tcPr>
          <w:p>
            <w:r>
              <w:rPr>
                <w:rFonts w:ascii="Arial" w:hAnsi="Arial"/>
                <w:b/>
                <w:color w:val="FFFFFF"/>
                <w:sz w:val="15"/>
              </w:rPr>
              <w:t>Core fields</w:t>
            </w:r>
          </w:p>
        </w:tc>
        <w:tc>
          <w:tcPr>
            <w:tcW w:type="dxa" w:w="3024"/>
            <w:shd w:fill="000025"/>
            <w:tcMar>
              <w:top w:w="90" w:type="dxa"/>
              <w:start w:w="100" w:type="dxa"/>
              <w:bottom w:w="90" w:type="dxa"/>
              <w:end w:w="100" w:type="dxa"/>
            </w:tcMar>
            <w:vAlign w:val="center"/>
          </w:tcPr>
          <w:p>
            <w:r>
              <w:rPr>
                <w:rFonts w:ascii="Arial" w:hAnsi="Arial"/>
                <w:b/>
                <w:color w:val="FFFFFF"/>
                <w:sz w:val="15"/>
              </w:rPr>
              <w:t>Notes</w:t>
            </w:r>
          </w:p>
        </w:tc>
      </w:tr>
      <w:tr>
        <w:tc>
          <w:tcPr>
            <w:tcW w:type="dxa" w:w="2232"/>
            <w:tcMar>
              <w:top w:w="90" w:type="dxa"/>
              <w:start w:w="100" w:type="dxa"/>
              <w:bottom w:w="90" w:type="dxa"/>
              <w:end w:w="100" w:type="dxa"/>
            </w:tcMar>
            <w:vAlign w:val="top"/>
            <w:shd w:fill="EEF3F8"/>
          </w:tcPr>
          <w:p>
            <w:pPr>
              <w:spacing w:after="0"/>
            </w:pPr>
            <w:r>
              <w:rPr>
                <w:rFonts w:ascii="Arial" w:hAnsi="Arial"/>
                <w:b/>
                <w:color w:val="10152B"/>
                <w:sz w:val="15"/>
              </w:rPr>
              <w:t>workshop_sessions</w:t>
            </w:r>
          </w:p>
        </w:tc>
        <w:tc>
          <w:tcPr>
            <w:tcW w:type="dxa" w:w="5760"/>
            <w:tcMar>
              <w:top w:w="90" w:type="dxa"/>
              <w:start w:w="100" w:type="dxa"/>
              <w:bottom w:w="90" w:type="dxa"/>
              <w:end w:w="100" w:type="dxa"/>
            </w:tcMar>
            <w:vAlign w:val="top"/>
            <w:shd w:fill="EEF3F8"/>
          </w:tcPr>
          <w:p>
            <w:pPr>
              <w:spacing w:after="0"/>
            </w:pPr>
            <w:r>
              <w:rPr>
                <w:rFonts w:ascii="Arial" w:hAnsi="Arial"/>
                <w:color w:val="10152B"/>
                <w:sz w:val="15"/>
              </w:rPr>
              <w:t>id, join_code, name, variant, status, active_round, results_visible, revision, created_at, ended_at</w:t>
            </w:r>
          </w:p>
        </w:tc>
        <w:tc>
          <w:tcPr>
            <w:tcW w:type="dxa" w:w="3024"/>
            <w:tcMar>
              <w:top w:w="90" w:type="dxa"/>
              <w:start w:w="100" w:type="dxa"/>
              <w:bottom w:w="90" w:type="dxa"/>
              <w:end w:w="100" w:type="dxa"/>
            </w:tcMar>
            <w:vAlign w:val="top"/>
            <w:shd w:fill="EEF3F8"/>
          </w:tcPr>
          <w:p>
            <w:pPr>
              <w:spacing w:after="0"/>
            </w:pPr>
            <w:r>
              <w:rPr>
                <w:rFonts w:ascii="Arial" w:hAnsi="Arial"/>
                <w:color w:val="10152B"/>
                <w:sz w:val="15"/>
              </w:rPr>
              <w:t>One record per live or rehearsal session.</w:t>
            </w:r>
          </w:p>
        </w:tc>
      </w:tr>
      <w:tr>
        <w:tc>
          <w:tcPr>
            <w:tcW w:type="dxa" w:w="2232"/>
            <w:tcMar>
              <w:top w:w="90" w:type="dxa"/>
              <w:start w:w="100" w:type="dxa"/>
              <w:bottom w:w="90" w:type="dxa"/>
              <w:end w:w="100" w:type="dxa"/>
            </w:tcMar>
            <w:vAlign w:val="top"/>
          </w:tcPr>
          <w:p>
            <w:pPr>
              <w:spacing w:after="0"/>
            </w:pPr>
            <w:r>
              <w:rPr>
                <w:rFonts w:ascii="Arial" w:hAnsi="Arial"/>
                <w:b/>
                <w:color w:val="10152B"/>
                <w:sz w:val="15"/>
              </w:rPr>
              <w:t>workshop_teams</w:t>
            </w:r>
          </w:p>
        </w:tc>
        <w:tc>
          <w:tcPr>
            <w:tcW w:type="dxa" w:w="5760"/>
            <w:tcMar>
              <w:top w:w="90" w:type="dxa"/>
              <w:start w:w="100" w:type="dxa"/>
              <w:bottom w:w="90" w:type="dxa"/>
              <w:end w:w="100" w:type="dxa"/>
            </w:tcMar>
            <w:vAlign w:val="top"/>
          </w:tcPr>
          <w:p>
            <w:pPr>
              <w:spacing w:after="0"/>
            </w:pPr>
            <w:r>
              <w:rPr>
                <w:rFonts w:ascii="Arial" w:hAnsi="Arial"/>
                <w:color w:val="10152B"/>
                <w:sz w:val="15"/>
              </w:rPr>
              <w:t>id, session_id, team_code, display_name, state, token_hash, last_seen_at, created_at</w:t>
            </w:r>
          </w:p>
        </w:tc>
        <w:tc>
          <w:tcPr>
            <w:tcW w:type="dxa" w:w="3024"/>
            <w:tcMar>
              <w:top w:w="90" w:type="dxa"/>
              <w:start w:w="100" w:type="dxa"/>
              <w:bottom w:w="90" w:type="dxa"/>
              <w:end w:w="100" w:type="dxa"/>
            </w:tcMar>
            <w:vAlign w:val="top"/>
          </w:tcPr>
          <w:p>
            <w:pPr>
              <w:spacing w:after="0"/>
            </w:pPr>
            <w:r>
              <w:rPr>
                <w:rFonts w:ascii="Arial" w:hAnsi="Arial"/>
                <w:color w:val="10152B"/>
                <w:sz w:val="15"/>
              </w:rPr>
              <w:t>One shared identity per table; no personal data.</w:t>
            </w:r>
          </w:p>
        </w:tc>
      </w:tr>
      <w:tr>
        <w:tc>
          <w:tcPr>
            <w:tcW w:type="dxa" w:w="2232"/>
            <w:tcMar>
              <w:top w:w="90" w:type="dxa"/>
              <w:start w:w="100" w:type="dxa"/>
              <w:bottom w:w="90" w:type="dxa"/>
              <w:end w:w="100" w:type="dxa"/>
            </w:tcMar>
            <w:vAlign w:val="top"/>
            <w:shd w:fill="EEF3F8"/>
          </w:tcPr>
          <w:p>
            <w:pPr>
              <w:spacing w:after="0"/>
            </w:pPr>
            <w:r>
              <w:rPr>
                <w:rFonts w:ascii="Arial" w:hAnsi="Arial"/>
                <w:b/>
                <w:color w:val="10152B"/>
                <w:sz w:val="15"/>
              </w:rPr>
              <w:t>workshop_rounds</w:t>
            </w:r>
          </w:p>
        </w:tc>
        <w:tc>
          <w:tcPr>
            <w:tcW w:type="dxa" w:w="5760"/>
            <w:tcMar>
              <w:top w:w="90" w:type="dxa"/>
              <w:start w:w="100" w:type="dxa"/>
              <w:bottom w:w="90" w:type="dxa"/>
              <w:end w:w="100" w:type="dxa"/>
            </w:tcMar>
            <w:vAlign w:val="top"/>
            <w:shd w:fill="EEF3F8"/>
          </w:tcPr>
          <w:p>
            <w:pPr>
              <w:spacing w:after="0"/>
            </w:pPr>
            <w:r>
              <w:rPr>
                <w:rFonts w:ascii="Arial" w:hAnsi="Arial"/>
                <w:color w:val="10152B"/>
                <w:sz w:val="15"/>
              </w:rPr>
              <w:t>id, session_id, round_number, content_key, state, opened_at, closed_at</w:t>
            </w:r>
          </w:p>
        </w:tc>
        <w:tc>
          <w:tcPr>
            <w:tcW w:type="dxa" w:w="3024"/>
            <w:tcMar>
              <w:top w:w="90" w:type="dxa"/>
              <w:start w:w="100" w:type="dxa"/>
              <w:bottom w:w="90" w:type="dxa"/>
              <w:end w:w="100" w:type="dxa"/>
            </w:tcMar>
            <w:vAlign w:val="top"/>
            <w:shd w:fill="EEF3F8"/>
          </w:tcPr>
          <w:p>
            <w:pPr>
              <w:spacing w:after="0"/>
            </w:pPr>
            <w:r>
              <w:rPr>
                <w:rFonts w:ascii="Arial" w:hAnsi="Arial"/>
                <w:color w:val="10152B"/>
                <w:sz w:val="15"/>
              </w:rPr>
              <w:t>Content key maps to source-controlled scenario copy.</w:t>
            </w:r>
          </w:p>
        </w:tc>
      </w:tr>
      <w:tr>
        <w:tc>
          <w:tcPr>
            <w:tcW w:type="dxa" w:w="2232"/>
            <w:tcMar>
              <w:top w:w="90" w:type="dxa"/>
              <w:start w:w="100" w:type="dxa"/>
              <w:bottom w:w="90" w:type="dxa"/>
              <w:end w:w="100" w:type="dxa"/>
            </w:tcMar>
            <w:vAlign w:val="top"/>
          </w:tcPr>
          <w:p>
            <w:pPr>
              <w:spacing w:after="0"/>
            </w:pPr>
            <w:r>
              <w:rPr>
                <w:rFonts w:ascii="Arial" w:hAnsi="Arial"/>
                <w:b/>
                <w:color w:val="10152B"/>
                <w:sz w:val="15"/>
              </w:rPr>
              <w:t>workshop_decisions</w:t>
            </w:r>
          </w:p>
        </w:tc>
        <w:tc>
          <w:tcPr>
            <w:tcW w:type="dxa" w:w="5760"/>
            <w:tcMar>
              <w:top w:w="90" w:type="dxa"/>
              <w:start w:w="100" w:type="dxa"/>
              <w:bottom w:w="90" w:type="dxa"/>
              <w:end w:w="100" w:type="dxa"/>
            </w:tcMar>
            <w:vAlign w:val="top"/>
          </w:tcPr>
          <w:p>
            <w:pPr>
              <w:spacing w:after="0"/>
            </w:pPr>
            <w:r>
              <w:rPr>
                <w:rFonts w:ascii="Arial" w:hAnsi="Arial"/>
                <w:color w:val="10152B"/>
                <w:sz w:val="15"/>
              </w:rPr>
              <w:t>id, session_id, team_id, round_id, option_key, own_action, confidence, rationale, is_locked, locked_at, updated_at</w:t>
            </w:r>
          </w:p>
        </w:tc>
        <w:tc>
          <w:tcPr>
            <w:tcW w:type="dxa" w:w="3024"/>
            <w:tcMar>
              <w:top w:w="90" w:type="dxa"/>
              <w:start w:w="100" w:type="dxa"/>
              <w:bottom w:w="90" w:type="dxa"/>
              <w:end w:w="100" w:type="dxa"/>
            </w:tcMar>
            <w:vAlign w:val="top"/>
          </w:tcPr>
          <w:p>
            <w:pPr>
              <w:spacing w:after="0"/>
            </w:pPr>
            <w:r>
              <w:rPr>
                <w:rFonts w:ascii="Arial" w:hAnsi="Arial"/>
                <w:color w:val="10152B"/>
                <w:sz w:val="15"/>
              </w:rPr>
              <w:t>Unique constraint on team plus round.</w:t>
            </w:r>
          </w:p>
        </w:tc>
      </w:tr>
      <w:tr>
        <w:tc>
          <w:tcPr>
            <w:tcW w:type="dxa" w:w="2232"/>
            <w:tcMar>
              <w:top w:w="90" w:type="dxa"/>
              <w:start w:w="100" w:type="dxa"/>
              <w:bottom w:w="90" w:type="dxa"/>
              <w:end w:w="100" w:type="dxa"/>
            </w:tcMar>
            <w:vAlign w:val="top"/>
            <w:shd w:fill="EEF3F8"/>
          </w:tcPr>
          <w:p>
            <w:pPr>
              <w:spacing w:after="0"/>
            </w:pPr>
            <w:r>
              <w:rPr>
                <w:rFonts w:ascii="Arial" w:hAnsi="Arial"/>
                <w:b/>
                <w:color w:val="10152B"/>
                <w:sz w:val="15"/>
              </w:rPr>
              <w:t>workshop_display_items</w:t>
            </w:r>
          </w:p>
        </w:tc>
        <w:tc>
          <w:tcPr>
            <w:tcW w:type="dxa" w:w="5760"/>
            <w:tcMar>
              <w:top w:w="90" w:type="dxa"/>
              <w:start w:w="100" w:type="dxa"/>
              <w:bottom w:w="90" w:type="dxa"/>
              <w:end w:w="100" w:type="dxa"/>
            </w:tcMar>
            <w:vAlign w:val="top"/>
            <w:shd w:fill="EEF3F8"/>
          </w:tcPr>
          <w:p>
            <w:pPr>
              <w:spacing w:after="0"/>
            </w:pPr>
            <w:r>
              <w:rPr>
                <w:rFonts w:ascii="Arial" w:hAnsi="Arial"/>
                <w:color w:val="10152B"/>
                <w:sz w:val="15"/>
              </w:rPr>
              <w:t>id, session_id, round_id, decision_id, display_order, selected_at</w:t>
            </w:r>
          </w:p>
        </w:tc>
        <w:tc>
          <w:tcPr>
            <w:tcW w:type="dxa" w:w="3024"/>
            <w:tcMar>
              <w:top w:w="90" w:type="dxa"/>
              <w:start w:w="100" w:type="dxa"/>
              <w:bottom w:w="90" w:type="dxa"/>
              <w:end w:w="100" w:type="dxa"/>
            </w:tcMar>
            <w:vAlign w:val="top"/>
            <w:shd w:fill="EEF3F8"/>
          </w:tcPr>
          <w:p>
            <w:pPr>
              <w:spacing w:after="0"/>
            </w:pPr>
            <w:r>
              <w:rPr>
                <w:rFonts w:ascii="Arial" w:hAnsi="Arial"/>
                <w:color w:val="10152B"/>
                <w:sz w:val="15"/>
              </w:rPr>
              <w:t>Facilitator-selected rationales for projection.</w:t>
            </w:r>
          </w:p>
        </w:tc>
      </w:tr>
      <w:tr>
        <w:tc>
          <w:tcPr>
            <w:tcW w:type="dxa" w:w="2232"/>
            <w:tcMar>
              <w:top w:w="90" w:type="dxa"/>
              <w:start w:w="100" w:type="dxa"/>
              <w:bottom w:w="90" w:type="dxa"/>
              <w:end w:w="100" w:type="dxa"/>
            </w:tcMar>
            <w:vAlign w:val="top"/>
          </w:tcPr>
          <w:p>
            <w:pPr>
              <w:spacing w:after="0"/>
            </w:pPr>
            <w:r>
              <w:rPr>
                <w:rFonts w:ascii="Arial" w:hAnsi="Arial"/>
                <w:b/>
                <w:color w:val="10152B"/>
                <w:sz w:val="15"/>
              </w:rPr>
              <w:t>workshop_events</w:t>
            </w:r>
          </w:p>
        </w:tc>
        <w:tc>
          <w:tcPr>
            <w:tcW w:type="dxa" w:w="5760"/>
            <w:tcMar>
              <w:top w:w="90" w:type="dxa"/>
              <w:start w:w="100" w:type="dxa"/>
              <w:bottom w:w="90" w:type="dxa"/>
              <w:end w:w="100" w:type="dxa"/>
            </w:tcMar>
            <w:vAlign w:val="top"/>
          </w:tcPr>
          <w:p>
            <w:pPr>
              <w:spacing w:after="0"/>
            </w:pPr>
            <w:r>
              <w:rPr>
                <w:rFonts w:ascii="Arial" w:hAnsi="Arial"/>
                <w:color w:val="10152B"/>
                <w:sz w:val="15"/>
              </w:rPr>
              <w:t>id, session_id, actor_type, actor_id, event_type, payload, created_at</w:t>
            </w:r>
          </w:p>
        </w:tc>
        <w:tc>
          <w:tcPr>
            <w:tcW w:type="dxa" w:w="3024"/>
            <w:tcMar>
              <w:top w:w="90" w:type="dxa"/>
              <w:start w:w="100" w:type="dxa"/>
              <w:bottom w:w="90" w:type="dxa"/>
              <w:end w:w="100" w:type="dxa"/>
            </w:tcMar>
            <w:vAlign w:val="top"/>
          </w:tcPr>
          <w:p>
            <w:pPr>
              <w:spacing w:after="0"/>
            </w:pPr>
            <w:r>
              <w:rPr>
                <w:rFonts w:ascii="Arial" w:hAnsi="Arial"/>
                <w:color w:val="10152B"/>
                <w:sz w:val="15"/>
              </w:rPr>
              <w:t>Audit trail for releases, reopens, resets and exports.</w:t>
            </w:r>
          </w:p>
        </w:tc>
      </w:tr>
    </w:tbl>
    <w:p>
      <w:pPr>
        <w:spacing w:after="40"/>
      </w:pPr>
    </w:p>
    <w:p>
      <w:pPr>
        <w:pStyle w:val="Heading1"/>
      </w:pPr>
      <w:r>
        <w:t>Minimum API surface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000025"/>
            <w:tcMar>
              <w:top w:w="90" w:type="dxa"/>
              <w:start w:w="100" w:type="dxa"/>
              <w:bottom w:w="90" w:type="dxa"/>
              <w:end w:w="100" w:type="dxa"/>
            </w:tcMar>
            <w:vAlign w:val="center"/>
          </w:tcPr>
          <w:p>
            <w:r>
              <w:rPr>
                <w:rFonts w:ascii="Arial" w:hAnsi="Arial"/>
                <w:b/>
                <w:color w:val="FFFFFF"/>
                <w:sz w:val="16"/>
              </w:rPr>
              <w:t>Method and path</w:t>
            </w:r>
          </w:p>
        </w:tc>
        <w:tc>
          <w:tcPr>
            <w:tcW w:type="dxa" w:w="6696"/>
            <w:shd w:fill="000025"/>
            <w:tcMar>
              <w:top w:w="90" w:type="dxa"/>
              <w:start w:w="100" w:type="dxa"/>
              <w:bottom w:w="90" w:type="dxa"/>
              <w:end w:w="100" w:type="dxa"/>
            </w:tcMar>
            <w:vAlign w:val="center"/>
          </w:tcPr>
          <w:p>
            <w:r>
              <w:rPr>
                <w:rFonts w:ascii="Arial" w:hAnsi="Arial"/>
                <w:b/>
                <w:color w:val="FFFFFF"/>
                <w:sz w:val="16"/>
              </w:rPr>
              <w:t>Behaviour</w:t>
            </w:r>
          </w:p>
        </w:tc>
      </w:tr>
      <w:tr>
        <w:tc>
          <w:tcPr>
            <w:tcW w:type="dxa" w:w="4320"/>
            <w:tcMar>
              <w:top w:w="90" w:type="dxa"/>
              <w:start w:w="100" w:type="dxa"/>
              <w:bottom w:w="90" w:type="dxa"/>
              <w:end w:w="100" w:type="dxa"/>
            </w:tcMar>
            <w:vAlign w:val="top"/>
            <w:shd w:fill="EEF3F8"/>
          </w:tcPr>
          <w:p>
            <w:pPr>
              <w:spacing w:after="0"/>
            </w:pPr>
            <w:r>
              <w:rPr>
                <w:rFonts w:ascii="Arial" w:hAnsi="Arial"/>
                <w:b/>
                <w:color w:val="10152B"/>
                <w:sz w:val="16"/>
              </w:rPr>
              <w:t>POST /api/workshops</w:t>
            </w:r>
          </w:p>
        </w:tc>
        <w:tc>
          <w:tcPr>
            <w:tcW w:type="dxa" w:w="6696"/>
            <w:tcMar>
              <w:top w:w="90" w:type="dxa"/>
              <w:start w:w="100" w:type="dxa"/>
              <w:bottom w:w="90" w:type="dxa"/>
              <w:end w:w="100" w:type="dxa"/>
            </w:tcMar>
            <w:vAlign w:val="top"/>
            <w:shd w:fill="EEF3F8"/>
          </w:tcPr>
          <w:p>
            <w:pPr>
              <w:spacing w:after="0"/>
            </w:pPr>
            <w:r>
              <w:rPr>
                <w:rFonts w:ascii="Arial" w:hAnsi="Arial"/>
                <w:color w:val="10152B"/>
                <w:sz w:val="16"/>
              </w:rPr>
              <w:t>Create session and return join code, facilitator access and console URL.</w:t>
            </w:r>
          </w:p>
        </w:tc>
      </w:tr>
      <w:tr>
        <w:tc>
          <w:tcPr>
            <w:tcW w:type="dxa" w:w="4320"/>
            <w:tcMar>
              <w:top w:w="90" w:type="dxa"/>
              <w:start w:w="100" w:type="dxa"/>
              <w:bottom w:w="90" w:type="dxa"/>
              <w:end w:w="100" w:type="dxa"/>
            </w:tcMar>
            <w:vAlign w:val="top"/>
          </w:tcPr>
          <w:p>
            <w:pPr>
              <w:spacing w:after="0"/>
            </w:pPr>
            <w:r>
              <w:rPr>
                <w:rFonts w:ascii="Arial" w:hAnsi="Arial"/>
                <w:b/>
                <w:color w:val="10152B"/>
                <w:sz w:val="16"/>
              </w:rPr>
              <w:t>POST /api/workshops/:code/join</w:t>
            </w:r>
          </w:p>
        </w:tc>
        <w:tc>
          <w:tcPr>
            <w:tcW w:type="dxa" w:w="6696"/>
            <w:tcMar>
              <w:top w:w="90" w:type="dxa"/>
              <w:start w:w="100" w:type="dxa"/>
              <w:bottom w:w="90" w:type="dxa"/>
              <w:end w:w="100" w:type="dxa"/>
            </w:tcMar>
            <w:vAlign w:val="top"/>
          </w:tcPr>
          <w:p>
            <w:pPr>
              <w:spacing w:after="0"/>
            </w:pPr>
            <w:r>
              <w:rPr>
                <w:rFonts w:ascii="Arial" w:hAnsi="Arial"/>
                <w:color w:val="10152B"/>
                <w:sz w:val="16"/>
              </w:rPr>
              <w:t>Claim or resume a table and return a scoped table token.</w:t>
            </w:r>
          </w:p>
        </w:tc>
      </w:tr>
      <w:tr>
        <w:tc>
          <w:tcPr>
            <w:tcW w:type="dxa" w:w="4320"/>
            <w:tcMar>
              <w:top w:w="90" w:type="dxa"/>
              <w:start w:w="100" w:type="dxa"/>
              <w:bottom w:w="90" w:type="dxa"/>
              <w:end w:w="100" w:type="dxa"/>
            </w:tcMar>
            <w:vAlign w:val="top"/>
            <w:shd w:fill="EEF3F8"/>
          </w:tcPr>
          <w:p>
            <w:pPr>
              <w:spacing w:after="0"/>
            </w:pPr>
            <w:r>
              <w:rPr>
                <w:rFonts w:ascii="Arial" w:hAnsi="Arial"/>
                <w:b/>
                <w:color w:val="10152B"/>
                <w:sz w:val="16"/>
              </w:rPr>
              <w:t>GET /api/workshops/:code/state</w:t>
            </w:r>
          </w:p>
        </w:tc>
        <w:tc>
          <w:tcPr>
            <w:tcW w:type="dxa" w:w="6696"/>
            <w:tcMar>
              <w:top w:w="90" w:type="dxa"/>
              <w:start w:w="100" w:type="dxa"/>
              <w:bottom w:w="90" w:type="dxa"/>
              <w:end w:w="100" w:type="dxa"/>
            </w:tcMar>
            <w:vAlign w:val="top"/>
            <w:shd w:fill="EEF3F8"/>
          </w:tcPr>
          <w:p>
            <w:pPr>
              <w:spacing w:after="0"/>
            </w:pPr>
            <w:r>
              <w:rPr>
                <w:rFonts w:ascii="Arial" w:hAnsi="Arial"/>
                <w:color w:val="10152B"/>
                <w:sz w:val="16"/>
              </w:rPr>
              <w:t>Return participant-safe active round and released content.</w:t>
            </w:r>
          </w:p>
        </w:tc>
      </w:tr>
      <w:tr>
        <w:tc>
          <w:tcPr>
            <w:tcW w:type="dxa" w:w="4320"/>
            <w:tcMar>
              <w:top w:w="90" w:type="dxa"/>
              <w:start w:w="100" w:type="dxa"/>
              <w:bottom w:w="90" w:type="dxa"/>
              <w:end w:w="100" w:type="dxa"/>
            </w:tcMar>
            <w:vAlign w:val="top"/>
          </w:tcPr>
          <w:p>
            <w:pPr>
              <w:spacing w:after="0"/>
            </w:pPr>
            <w:r>
              <w:rPr>
                <w:rFonts w:ascii="Arial" w:hAnsi="Arial"/>
                <w:b/>
                <w:color w:val="10152B"/>
                <w:sz w:val="16"/>
              </w:rPr>
              <w:t>PUT /api/workshops/:id/teams/:teamId/state</w:t>
            </w:r>
          </w:p>
        </w:tc>
        <w:tc>
          <w:tcPr>
            <w:tcW w:type="dxa" w:w="6696"/>
            <w:tcMar>
              <w:top w:w="90" w:type="dxa"/>
              <w:start w:w="100" w:type="dxa"/>
              <w:bottom w:w="90" w:type="dxa"/>
              <w:end w:w="100" w:type="dxa"/>
            </w:tcMar>
            <w:vAlign w:val="top"/>
          </w:tcPr>
          <w:p>
            <w:pPr>
              <w:spacing w:after="0"/>
            </w:pPr>
            <w:r>
              <w:rPr>
                <w:rFonts w:ascii="Arial" w:hAnsi="Arial"/>
                <w:color w:val="10152B"/>
                <w:sz w:val="16"/>
              </w:rPr>
              <w:t>Set reading, debating or locked, subject to valid transitions.</w:t>
            </w:r>
          </w:p>
        </w:tc>
      </w:tr>
      <w:tr>
        <w:tc>
          <w:tcPr>
            <w:tcW w:type="dxa" w:w="4320"/>
            <w:tcMar>
              <w:top w:w="90" w:type="dxa"/>
              <w:start w:w="100" w:type="dxa"/>
              <w:bottom w:w="90" w:type="dxa"/>
              <w:end w:w="100" w:type="dxa"/>
            </w:tcMar>
            <w:vAlign w:val="top"/>
            <w:shd w:fill="EEF3F8"/>
          </w:tcPr>
          <w:p>
            <w:pPr>
              <w:spacing w:after="0"/>
            </w:pPr>
            <w:r>
              <w:rPr>
                <w:rFonts w:ascii="Arial" w:hAnsi="Arial"/>
                <w:b/>
                <w:color w:val="10152B"/>
                <w:sz w:val="16"/>
              </w:rPr>
              <w:t>PUT /api/workshops/:id/rounds/:round/decision</w:t>
            </w:r>
          </w:p>
        </w:tc>
        <w:tc>
          <w:tcPr>
            <w:tcW w:type="dxa" w:w="6696"/>
            <w:tcMar>
              <w:top w:w="90" w:type="dxa"/>
              <w:start w:w="100" w:type="dxa"/>
              <w:bottom w:w="90" w:type="dxa"/>
              <w:end w:w="100" w:type="dxa"/>
            </w:tcMar>
            <w:vAlign w:val="top"/>
            <w:shd w:fill="EEF3F8"/>
          </w:tcPr>
          <w:p>
            <w:pPr>
              <w:spacing w:after="0"/>
            </w:pPr>
            <w:r>
              <w:rPr>
                <w:rFonts w:ascii="Arial" w:hAnsi="Arial"/>
                <w:color w:val="10152B"/>
                <w:sz w:val="16"/>
              </w:rPr>
              <w:t>Create or update draft; lock atomically when requested.</w:t>
            </w:r>
          </w:p>
        </w:tc>
      </w:tr>
      <w:tr>
        <w:tc>
          <w:tcPr>
            <w:tcW w:type="dxa" w:w="4320"/>
            <w:tcMar>
              <w:top w:w="90" w:type="dxa"/>
              <w:start w:w="100" w:type="dxa"/>
              <w:bottom w:w="90" w:type="dxa"/>
              <w:end w:w="100" w:type="dxa"/>
            </w:tcMar>
            <w:vAlign w:val="top"/>
          </w:tcPr>
          <w:p>
            <w:pPr>
              <w:spacing w:after="0"/>
            </w:pPr>
            <w:r>
              <w:rPr>
                <w:rFonts w:ascii="Arial" w:hAnsi="Arial"/>
                <w:b/>
                <w:color w:val="10152B"/>
                <w:sz w:val="16"/>
              </w:rPr>
              <w:t>GET /api/workshops/:id/console</w:t>
            </w:r>
          </w:p>
        </w:tc>
        <w:tc>
          <w:tcPr>
            <w:tcW w:type="dxa" w:w="6696"/>
            <w:tcMar>
              <w:top w:w="90" w:type="dxa"/>
              <w:start w:w="100" w:type="dxa"/>
              <w:bottom w:w="90" w:type="dxa"/>
              <w:end w:w="100" w:type="dxa"/>
            </w:tcMar>
            <w:vAlign w:val="top"/>
          </w:tcPr>
          <w:p>
            <w:pPr>
              <w:spacing w:after="0"/>
            </w:pPr>
            <w:r>
              <w:rPr>
                <w:rFonts w:ascii="Arial" w:hAnsi="Arial"/>
                <w:color w:val="10152B"/>
                <w:sz w:val="16"/>
              </w:rPr>
              <w:t>Return aggregate state, published distributions and selected rationales.</w:t>
            </w:r>
          </w:p>
        </w:tc>
      </w:tr>
      <w:tr>
        <w:tc>
          <w:tcPr>
            <w:tcW w:type="dxa" w:w="4320"/>
            <w:tcMar>
              <w:top w:w="90" w:type="dxa"/>
              <w:start w:w="100" w:type="dxa"/>
              <w:bottom w:w="90" w:type="dxa"/>
              <w:end w:w="100" w:type="dxa"/>
            </w:tcMar>
            <w:vAlign w:val="top"/>
            <w:shd w:fill="EEF3F8"/>
          </w:tcPr>
          <w:p>
            <w:pPr>
              <w:spacing w:after="0"/>
            </w:pPr>
            <w:r>
              <w:rPr>
                <w:rFonts w:ascii="Arial" w:hAnsi="Arial"/>
                <w:b/>
                <w:color w:val="10152B"/>
                <w:sz w:val="16"/>
              </w:rPr>
              <w:t>POST /api/workshops/:id/actions</w:t>
            </w:r>
          </w:p>
        </w:tc>
        <w:tc>
          <w:tcPr>
            <w:tcW w:type="dxa" w:w="6696"/>
            <w:tcMar>
              <w:top w:w="90" w:type="dxa"/>
              <w:start w:w="100" w:type="dxa"/>
              <w:bottom w:w="90" w:type="dxa"/>
              <w:end w:w="100" w:type="dxa"/>
            </w:tcMar>
            <w:vAlign w:val="top"/>
            <w:shd w:fill="EEF3F8"/>
          </w:tcPr>
          <w:p>
            <w:pPr>
              <w:spacing w:after="0"/>
            </w:pPr>
            <w:r>
              <w:rPr>
                <w:rFonts w:ascii="Arial" w:hAnsi="Arial"/>
                <w:color w:val="10152B"/>
                <w:sz w:val="16"/>
              </w:rPr>
              <w:t>Authenticated facilitator transition: open, close, reveal, publish, reopen, advance or end.</w:t>
            </w:r>
          </w:p>
        </w:tc>
      </w:tr>
      <w:tr>
        <w:tc>
          <w:tcPr>
            <w:tcW w:type="dxa" w:w="4320"/>
            <w:tcMar>
              <w:top w:w="90" w:type="dxa"/>
              <w:start w:w="100" w:type="dxa"/>
              <w:bottom w:w="90" w:type="dxa"/>
              <w:end w:w="100" w:type="dxa"/>
            </w:tcMar>
            <w:vAlign w:val="top"/>
          </w:tcPr>
          <w:p>
            <w:pPr>
              <w:spacing w:after="0"/>
            </w:pPr>
            <w:r>
              <w:rPr>
                <w:rFonts w:ascii="Arial" w:hAnsi="Arial"/>
                <w:b/>
                <w:color w:val="10152B"/>
                <w:sz w:val="16"/>
              </w:rPr>
              <w:t>GET /api/workshops/:id/export</w:t>
            </w:r>
          </w:p>
        </w:tc>
        <w:tc>
          <w:tcPr>
            <w:tcW w:type="dxa" w:w="6696"/>
            <w:tcMar>
              <w:top w:w="90" w:type="dxa"/>
              <w:start w:w="100" w:type="dxa"/>
              <w:bottom w:w="90" w:type="dxa"/>
              <w:end w:w="100" w:type="dxa"/>
            </w:tcMar>
            <w:vAlign w:val="top"/>
          </w:tcPr>
          <w:p>
            <w:pPr>
              <w:spacing w:after="0"/>
            </w:pPr>
            <w:r>
              <w:rPr>
                <w:rFonts w:ascii="Arial" w:hAnsi="Arial"/>
                <w:color w:val="10152B"/>
                <w:sz w:val="16"/>
              </w:rPr>
              <w:t>Download de-identified CSV or JSON.</w:t>
            </w:r>
          </w:p>
        </w:tc>
      </w:tr>
    </w:tbl>
    <w:p>
      <w:pPr>
        <w:spacing w:after="40"/>
      </w:pPr>
    </w:p>
    <w:p>
      <w:r>
        <w:br w:type="page"/>
      </w:r>
    </w:p>
    <w:p>
      <w:pPr>
        <w:spacing w:after="100"/>
      </w:pPr>
      <w:r>
        <w:rPr>
          <w:rFonts w:ascii="Arial" w:hAnsi="Arial"/>
          <w:b/>
          <w:color w:val="00AEFF"/>
          <w:sz w:val="16"/>
        </w:rPr>
        <w:t>08</w:t>
      </w:r>
    </w:p>
    <w:p>
      <w:pPr>
        <w:pStyle w:val="Title"/>
        <w:spacing w:after="100"/>
      </w:pPr>
      <w:r>
        <w:t>Security, privacy and resilience</w:t>
      </w:r>
    </w:p>
    <w:p>
      <w:pPr>
        <w:pStyle w:val="Heading1"/>
      </w:pPr>
      <w:r>
        <w:t>Security requirements</w:t>
      </w:r>
    </w:p>
    <w:p>
      <w:pPr>
        <w:pStyle w:val="ListBullet"/>
        <w:spacing w:after="60"/>
      </w:pPr>
      <w:r>
        <w:t>Use an authenticated facilitator session; a secret URL alone is not sufficient for admin controls.</w:t>
      </w:r>
    </w:p>
    <w:p>
      <w:pPr>
        <w:pStyle w:val="ListBullet"/>
        <w:spacing w:after="60"/>
      </w:pPr>
      <w:r>
        <w:t>Store only hashes of table resume tokens. Scope every participant query by session and table on the server.</w:t>
      </w:r>
    </w:p>
    <w:p>
      <w:pPr>
        <w:pStyle w:val="ListBullet"/>
        <w:spacing w:after="60"/>
      </w:pPr>
      <w:r>
        <w:t>Use server-authoritative state transitions and database transactions for lock, reopen and round changes.</w:t>
      </w:r>
    </w:p>
    <w:p>
      <w:pPr>
        <w:pStyle w:val="ListBullet"/>
        <w:spacing w:after="60"/>
      </w:pPr>
      <w:r>
        <w:t>Rate-limit join and write routes using a durable or provider-supported mechanism, not process-local memory.</w:t>
      </w:r>
    </w:p>
    <w:p>
      <w:pPr>
        <w:pStyle w:val="ListBullet"/>
        <w:spacing w:after="60"/>
      </w:pPr>
      <w:r>
        <w:t>Do not return unreleased reveal text, other teams' raw decisions or facilitator-only flags to participant clients.</w:t>
      </w:r>
    </w:p>
    <w:p>
      <w:pPr>
        <w:pStyle w:val="ListBullet"/>
        <w:spacing w:after="60"/>
      </w:pPr>
      <w:r>
        <w:t>Escape all projected rationale content and apply a strict character limit to prevent script or layout injection.</w:t>
      </w:r>
    </w:p>
    <w:p>
      <w:pPr>
        <w:pStyle w:val="ListBullet"/>
        <w:spacing w:after="60"/>
      </w:pPr>
      <w:r>
        <w:t>Record facilitator transitions and exports in workshop_events.</w:t>
      </w:r>
    </w:p>
    <w:p>
      <w:pPr>
        <w:pStyle w:val="Heading1"/>
      </w:pPr>
      <w:r>
        <w:t>Privacy and retention</w:t>
      </w:r>
    </w:p>
    <w:p>
      <w:pPr>
        <w:pStyle w:val="ListBullet"/>
        <w:spacing w:after="60"/>
      </w:pPr>
      <w:r>
        <w:t>Collect table labels only. Do not collect participant names, email addresses, IP-derived profiles or marketing consent.</w:t>
      </w:r>
    </w:p>
    <w:p>
      <w:pPr>
        <w:pStyle w:val="ListBullet"/>
        <w:spacing w:after="60"/>
      </w:pPr>
      <w:r>
        <w:t>Default retention: delete table tokens and raw rationales 30 days after the event; keep de-identified aggregate counts only if required.</w:t>
      </w:r>
    </w:p>
    <w:p>
      <w:pPr>
        <w:pStyle w:val="ListBullet"/>
        <w:spacing w:after="60"/>
      </w:pPr>
      <w:r>
        <w:t>Display a one-line notice: responses are recorded for workshop facilitation and de-identified post-event learning.</w:t>
      </w:r>
    </w:p>
    <w:p>
      <w:pPr>
        <w:pStyle w:val="Heading1"/>
      </w:pPr>
      <w:r>
        <w:t>Failure behaviour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000025"/>
            <w:tcMar>
              <w:top w:w="90" w:type="dxa"/>
              <w:start w:w="100" w:type="dxa"/>
              <w:bottom w:w="90" w:type="dxa"/>
              <w:end w:w="100" w:type="dxa"/>
            </w:tcMar>
            <w:vAlign w:val="center"/>
          </w:tcPr>
          <w:p>
            <w:r>
              <w:rPr>
                <w:rFonts w:ascii="Arial" w:hAnsi="Arial"/>
                <w:b/>
                <w:color w:val="FFFFFF"/>
                <w:sz w:val="17"/>
              </w:rPr>
              <w:t>Failure</w:t>
            </w:r>
          </w:p>
        </w:tc>
        <w:tc>
          <w:tcPr>
            <w:tcW w:type="dxa" w:w="8280"/>
            <w:shd w:fill="000025"/>
            <w:tcMar>
              <w:top w:w="90" w:type="dxa"/>
              <w:start w:w="100" w:type="dxa"/>
              <w:bottom w:w="90" w:type="dxa"/>
              <w:end w:w="100" w:type="dxa"/>
            </w:tcMar>
            <w:vAlign w:val="center"/>
          </w:tcPr>
          <w:p>
            <w:r>
              <w:rPr>
                <w:rFonts w:ascii="Arial" w:hAnsi="Arial"/>
                <w:b/>
                <w:color w:val="FFFFFF"/>
                <w:sz w:val="17"/>
              </w:rPr>
              <w:t>Required behaviour</w:t>
            </w:r>
          </w:p>
        </w:tc>
      </w:tr>
      <w:tr>
        <w:tc>
          <w:tcPr>
            <w:tcW w:type="dxa" w:w="2736"/>
            <w:tcMar>
              <w:top w:w="90" w:type="dxa"/>
              <w:start w:w="100" w:type="dxa"/>
              <w:bottom w:w="90" w:type="dxa"/>
              <w:end w:w="100" w:type="dxa"/>
            </w:tcMar>
            <w:vAlign w:val="top"/>
            <w:shd w:fill="EEF3F8"/>
          </w:tcPr>
          <w:p>
            <w:pPr>
              <w:spacing w:after="0"/>
            </w:pPr>
            <w:r>
              <w:rPr>
                <w:rFonts w:ascii="Arial" w:hAnsi="Arial"/>
                <w:b/>
                <w:color w:val="10152B"/>
                <w:sz w:val="17"/>
              </w:rPr>
              <w:t>One table loses connection</w:t>
            </w:r>
          </w:p>
        </w:tc>
        <w:tc>
          <w:tcPr>
            <w:tcW w:type="dxa" w:w="8280"/>
            <w:tcMar>
              <w:top w:w="90" w:type="dxa"/>
              <w:start w:w="100" w:type="dxa"/>
              <w:bottom w:w="90" w:type="dxa"/>
              <w:end w:w="100" w:type="dxa"/>
            </w:tcMar>
            <w:vAlign w:val="top"/>
            <w:shd w:fill="EEF3F8"/>
          </w:tcPr>
          <w:p>
            <w:pPr>
              <w:spacing w:after="0"/>
            </w:pPr>
            <w:r>
              <w:rPr>
                <w:rFonts w:ascii="Arial" w:hAnsi="Arial"/>
                <w:color w:val="10152B"/>
                <w:sz w:val="17"/>
              </w:rPr>
              <w:t>Keep its last draft locally, show offline state and allow the table to use the printed response card.</w:t>
            </w:r>
          </w:p>
        </w:tc>
      </w:tr>
      <w:tr>
        <w:tc>
          <w:tcPr>
            <w:tcW w:type="dxa" w:w="2736"/>
            <w:tcMar>
              <w:top w:w="90" w:type="dxa"/>
              <w:start w:w="100" w:type="dxa"/>
              <w:bottom w:w="90" w:type="dxa"/>
              <w:end w:w="100" w:type="dxa"/>
            </w:tcMar>
            <w:vAlign w:val="top"/>
          </w:tcPr>
          <w:p>
            <w:pPr>
              <w:spacing w:after="0"/>
            </w:pPr>
            <w:r>
              <w:rPr>
                <w:rFonts w:ascii="Arial" w:hAnsi="Arial"/>
                <w:b/>
                <w:color w:val="10152B"/>
                <w:sz w:val="17"/>
              </w:rPr>
              <w:t>Console polling fails</w:t>
            </w:r>
          </w:p>
        </w:tc>
        <w:tc>
          <w:tcPr>
            <w:tcW w:type="dxa" w:w="8280"/>
            <w:tcMar>
              <w:top w:w="90" w:type="dxa"/>
              <w:start w:w="100" w:type="dxa"/>
              <w:bottom w:w="90" w:type="dxa"/>
              <w:end w:w="100" w:type="dxa"/>
            </w:tcMar>
            <w:vAlign w:val="top"/>
          </w:tcPr>
          <w:p>
            <w:pPr>
              <w:spacing w:after="0"/>
            </w:pPr>
            <w:r>
              <w:rPr>
                <w:rFonts w:ascii="Arial" w:hAnsi="Arial"/>
                <w:color w:val="10152B"/>
                <w:sz w:val="17"/>
              </w:rPr>
              <w:t>Keep the last snapshot, show last-updated time and continue the round verbally.</w:t>
            </w:r>
          </w:p>
        </w:tc>
      </w:tr>
      <w:tr>
        <w:tc>
          <w:tcPr>
            <w:tcW w:type="dxa" w:w="2736"/>
            <w:tcMar>
              <w:top w:w="90" w:type="dxa"/>
              <w:start w:w="100" w:type="dxa"/>
              <w:bottom w:w="90" w:type="dxa"/>
              <w:end w:w="100" w:type="dxa"/>
            </w:tcMar>
            <w:vAlign w:val="top"/>
            <w:shd w:fill="EEF3F8"/>
          </w:tcPr>
          <w:p>
            <w:pPr>
              <w:spacing w:after="0"/>
            </w:pPr>
            <w:r>
              <w:rPr>
                <w:rFonts w:ascii="Arial" w:hAnsi="Arial"/>
                <w:b/>
                <w:color w:val="10152B"/>
                <w:sz w:val="17"/>
              </w:rPr>
              <w:t>Database unavailable</w:t>
            </w:r>
          </w:p>
        </w:tc>
        <w:tc>
          <w:tcPr>
            <w:tcW w:type="dxa" w:w="8280"/>
            <w:tcMar>
              <w:top w:w="90" w:type="dxa"/>
              <w:start w:w="100" w:type="dxa"/>
              <w:bottom w:w="90" w:type="dxa"/>
              <w:end w:w="100" w:type="dxa"/>
            </w:tcMar>
            <w:vAlign w:val="top"/>
            <w:shd w:fill="EEF3F8"/>
          </w:tcPr>
          <w:p>
            <w:pPr>
              <w:spacing w:after="0"/>
            </w:pPr>
            <w:r>
              <w:rPr>
                <w:rFonts w:ascii="Arial" w:hAnsi="Arial"/>
                <w:color w:val="10152B"/>
                <w:sz w:val="17"/>
              </w:rPr>
              <w:t>Stop accepting digital changes, preserve visible state and switch the whole room to paper without changing the exercise.</w:t>
            </w:r>
          </w:p>
        </w:tc>
      </w:tr>
      <w:tr>
        <w:tc>
          <w:tcPr>
            <w:tcW w:type="dxa" w:w="2736"/>
            <w:tcMar>
              <w:top w:w="90" w:type="dxa"/>
              <w:start w:w="100" w:type="dxa"/>
              <w:bottom w:w="90" w:type="dxa"/>
              <w:end w:w="100" w:type="dxa"/>
            </w:tcMar>
            <w:vAlign w:val="top"/>
          </w:tcPr>
          <w:p>
            <w:pPr>
              <w:spacing w:after="0"/>
            </w:pPr>
            <w:r>
              <w:rPr>
                <w:rFonts w:ascii="Arial" w:hAnsi="Arial"/>
                <w:b/>
                <w:color w:val="10152B"/>
                <w:sz w:val="17"/>
              </w:rPr>
              <w:t>Adam's device fails</w:t>
            </w:r>
          </w:p>
        </w:tc>
        <w:tc>
          <w:tcPr>
            <w:tcW w:type="dxa" w:w="8280"/>
            <w:tcMar>
              <w:top w:w="90" w:type="dxa"/>
              <w:start w:w="100" w:type="dxa"/>
              <w:bottom w:w="90" w:type="dxa"/>
              <w:end w:w="100" w:type="dxa"/>
            </w:tcMar>
            <w:vAlign w:val="top"/>
          </w:tcPr>
          <w:p>
            <w:pPr>
              <w:spacing w:after="0"/>
            </w:pPr>
            <w:r>
              <w:rPr>
                <w:rFonts w:ascii="Arial" w:hAnsi="Arial"/>
                <w:color w:val="10152B"/>
                <w:sz w:val="17"/>
              </w:rPr>
              <w:t>A second authenticated device can resume the same session; printed reveal order remains the ultimate fallback.</w:t>
            </w:r>
          </w:p>
        </w:tc>
      </w:tr>
    </w:tbl>
    <w:p>
      <w:pPr>
        <w:spacing w:after="40"/>
      </w:pPr>
    </w:p>
    <w:p>
      <w:r>
        <w:br w:type="page"/>
      </w:r>
    </w:p>
    <w:p>
      <w:pPr>
        <w:spacing w:after="100"/>
      </w:pPr>
      <w:r>
        <w:rPr>
          <w:rFonts w:ascii="Arial" w:hAnsi="Arial"/>
          <w:b/>
          <w:color w:val="00AEFF"/>
          <w:sz w:val="16"/>
        </w:rPr>
        <w:t>09</w:t>
      </w:r>
    </w:p>
    <w:p>
      <w:pPr>
        <w:pStyle w:val="Title"/>
        <w:spacing w:after="100"/>
      </w:pPr>
      <w:r>
        <w:t>Delivery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00025"/>
            <w:tcMar>
              <w:top w:w="90" w:type="dxa"/>
              <w:start w:w="100" w:type="dxa"/>
              <w:bottom w:w="90" w:type="dxa"/>
              <w:end w:w="100" w:type="dxa"/>
            </w:tcMar>
            <w:vAlign w:val="center"/>
          </w:tcPr>
          <w:p>
            <w:r>
              <w:rPr>
                <w:rFonts w:ascii="Arial" w:hAnsi="Arial"/>
                <w:b/>
                <w:color w:val="FFFFFF"/>
                <w:sz w:val="16"/>
              </w:rPr>
              <w:t>Increment</w:t>
            </w:r>
          </w:p>
        </w:tc>
        <w:tc>
          <w:tcPr>
            <w:tcW w:type="dxa" w:w="5976"/>
            <w:shd w:fill="000025"/>
            <w:tcMar>
              <w:top w:w="90" w:type="dxa"/>
              <w:start w:w="100" w:type="dxa"/>
              <w:bottom w:w="90" w:type="dxa"/>
              <w:end w:w="100" w:type="dxa"/>
            </w:tcMar>
            <w:vAlign w:val="center"/>
          </w:tcPr>
          <w:p>
            <w:r>
              <w:rPr>
                <w:rFonts w:ascii="Arial" w:hAnsi="Arial"/>
                <w:b/>
                <w:color w:val="FFFFFF"/>
                <w:sz w:val="16"/>
              </w:rPr>
              <w:t>Deliverable</w:t>
            </w:r>
          </w:p>
        </w:tc>
        <w:tc>
          <w:tcPr>
            <w:tcW w:type="dxa" w:w="3096"/>
            <w:shd w:fill="000025"/>
            <w:tcMar>
              <w:top w:w="90" w:type="dxa"/>
              <w:start w:w="100" w:type="dxa"/>
              <w:bottom w:w="90" w:type="dxa"/>
              <w:end w:w="100" w:type="dxa"/>
            </w:tcMar>
            <w:vAlign w:val="center"/>
          </w:tcPr>
          <w:p>
            <w:r>
              <w:rPr>
                <w:rFonts w:ascii="Arial" w:hAnsi="Arial"/>
                <w:b/>
                <w:color w:val="FFFFFF"/>
                <w:sz w:val="16"/>
              </w:rPr>
              <w:t>Exit test</w:t>
            </w:r>
          </w:p>
        </w:tc>
      </w:tr>
      <w:tr>
        <w:tc>
          <w:tcPr>
            <w:tcW w:type="dxa" w:w="1944"/>
            <w:tcMar>
              <w:top w:w="90" w:type="dxa"/>
              <w:start w:w="100" w:type="dxa"/>
              <w:bottom w:w="90" w:type="dxa"/>
              <w:end w:w="100" w:type="dxa"/>
            </w:tcMar>
            <w:vAlign w:val="top"/>
            <w:shd w:fill="EEF3F8"/>
          </w:tcPr>
          <w:p>
            <w:pPr>
              <w:spacing w:after="0"/>
            </w:pPr>
            <w:r>
              <w:rPr>
                <w:rFonts w:ascii="Arial" w:hAnsi="Arial"/>
                <w:b/>
                <w:color w:val="10152B"/>
                <w:sz w:val="16"/>
              </w:rPr>
              <w:t>1 · Walking skeleton</w:t>
            </w:r>
          </w:p>
        </w:tc>
        <w:tc>
          <w:tcPr>
            <w:tcW w:type="dxa" w:w="5976"/>
            <w:tcMar>
              <w:top w:w="90" w:type="dxa"/>
              <w:start w:w="100" w:type="dxa"/>
              <w:bottom w:w="90" w:type="dxa"/>
              <w:end w:w="100" w:type="dxa"/>
            </w:tcMar>
            <w:vAlign w:val="top"/>
            <w:shd w:fill="EEF3F8"/>
          </w:tcPr>
          <w:p>
            <w:pPr>
              <w:spacing w:after="0"/>
            </w:pPr>
            <w:r>
              <w:rPr>
                <w:rFonts w:ascii="Arial" w:hAnsi="Arial"/>
                <w:color w:val="10152B"/>
                <w:sz w:val="16"/>
              </w:rPr>
              <w:t>Session creation, QR join, table identity, one round, draft, lock and basic aggregate console.</w:t>
            </w:r>
          </w:p>
        </w:tc>
        <w:tc>
          <w:tcPr>
            <w:tcW w:type="dxa" w:w="3096"/>
            <w:tcMar>
              <w:top w:w="90" w:type="dxa"/>
              <w:start w:w="100" w:type="dxa"/>
              <w:bottom w:w="90" w:type="dxa"/>
              <w:end w:w="100" w:type="dxa"/>
            </w:tcMar>
            <w:vAlign w:val="top"/>
            <w:shd w:fill="EEF3F8"/>
          </w:tcPr>
          <w:p>
            <w:pPr>
              <w:spacing w:after="0"/>
            </w:pPr>
            <w:r>
              <w:rPr>
                <w:rFonts w:ascii="Arial" w:hAnsi="Arial"/>
                <w:color w:val="10152B"/>
                <w:sz w:val="16"/>
              </w:rPr>
              <w:t>Run a complete round with four simulated tables across separate browsers.</w:t>
            </w:r>
          </w:p>
        </w:tc>
      </w:tr>
      <w:tr>
        <w:tc>
          <w:tcPr>
            <w:tcW w:type="dxa" w:w="1944"/>
            <w:tcMar>
              <w:top w:w="90" w:type="dxa"/>
              <w:start w:w="100" w:type="dxa"/>
              <w:bottom w:w="90" w:type="dxa"/>
              <w:end w:w="100" w:type="dxa"/>
            </w:tcMar>
            <w:vAlign w:val="top"/>
          </w:tcPr>
          <w:p>
            <w:pPr>
              <w:spacing w:after="0"/>
            </w:pPr>
            <w:r>
              <w:rPr>
                <w:rFonts w:ascii="Arial" w:hAnsi="Arial"/>
                <w:b/>
                <w:color w:val="10152B"/>
                <w:sz w:val="16"/>
              </w:rPr>
              <w:t>2 · Live workshop</w:t>
            </w:r>
          </w:p>
        </w:tc>
        <w:tc>
          <w:tcPr>
            <w:tcW w:type="dxa" w:w="5976"/>
            <w:tcMar>
              <w:top w:w="90" w:type="dxa"/>
              <w:start w:w="100" w:type="dxa"/>
              <w:bottom w:w="90" w:type="dxa"/>
              <w:end w:w="100" w:type="dxa"/>
            </w:tcMar>
            <w:vAlign w:val="top"/>
          </w:tcPr>
          <w:p>
            <w:pPr>
              <w:spacing w:after="0"/>
            </w:pPr>
            <w:r>
              <w:rPr>
                <w:rFonts w:ascii="Arial" w:hAnsi="Arial"/>
                <w:color w:val="10152B"/>
                <w:sz w:val="16"/>
              </w:rPr>
              <w:t>Three rounds, controlled reveals, display selection, timer, reopen, variant content and paper-aligned copy.</w:t>
            </w:r>
          </w:p>
        </w:tc>
        <w:tc>
          <w:tcPr>
            <w:tcW w:type="dxa" w:w="3096"/>
            <w:tcMar>
              <w:top w:w="90" w:type="dxa"/>
              <w:start w:w="100" w:type="dxa"/>
              <w:bottom w:w="90" w:type="dxa"/>
              <w:end w:w="100" w:type="dxa"/>
            </w:tcMar>
            <w:vAlign w:val="top"/>
          </w:tcPr>
          <w:p>
            <w:pPr>
              <w:spacing w:after="0"/>
            </w:pPr>
            <w:r>
              <w:rPr>
                <w:rFonts w:ascii="Arial" w:hAnsi="Arial"/>
                <w:color w:val="10152B"/>
                <w:sz w:val="16"/>
              </w:rPr>
              <w:t>Rehearse the full 90-minute flow with Adam and no developer intervention.</w:t>
            </w:r>
          </w:p>
        </w:tc>
      </w:tr>
      <w:tr>
        <w:tc>
          <w:tcPr>
            <w:tcW w:type="dxa" w:w="1944"/>
            <w:tcMar>
              <w:top w:w="90" w:type="dxa"/>
              <w:start w:w="100" w:type="dxa"/>
              <w:bottom w:w="90" w:type="dxa"/>
              <w:end w:w="100" w:type="dxa"/>
            </w:tcMar>
            <w:vAlign w:val="top"/>
            <w:shd w:fill="EEF3F8"/>
          </w:tcPr>
          <w:p>
            <w:pPr>
              <w:spacing w:after="0"/>
            </w:pPr>
            <w:r>
              <w:rPr>
                <w:rFonts w:ascii="Arial" w:hAnsi="Arial"/>
                <w:b/>
                <w:color w:val="10152B"/>
                <w:sz w:val="16"/>
              </w:rPr>
              <w:t>3 · Event hardening</w:t>
            </w:r>
          </w:p>
        </w:tc>
        <w:tc>
          <w:tcPr>
            <w:tcW w:type="dxa" w:w="5976"/>
            <w:tcMar>
              <w:top w:w="90" w:type="dxa"/>
              <w:start w:w="100" w:type="dxa"/>
              <w:bottom w:w="90" w:type="dxa"/>
              <w:end w:w="100" w:type="dxa"/>
            </w:tcMar>
            <w:vAlign w:val="top"/>
            <w:shd w:fill="EEF3F8"/>
          </w:tcPr>
          <w:p>
            <w:pPr>
              <w:spacing w:after="0"/>
            </w:pPr>
            <w:r>
              <w:rPr>
                <w:rFonts w:ascii="Arial" w:hAnsi="Arial"/>
                <w:color w:val="10152B"/>
                <w:sz w:val="16"/>
              </w:rPr>
              <w:t>Authentication, durable rate limits, audit events, export, accessibility, load test and operational runbook.</w:t>
            </w:r>
          </w:p>
        </w:tc>
        <w:tc>
          <w:tcPr>
            <w:tcW w:type="dxa" w:w="3096"/>
            <w:tcMar>
              <w:top w:w="90" w:type="dxa"/>
              <w:start w:w="100" w:type="dxa"/>
              <w:bottom w:w="90" w:type="dxa"/>
              <w:end w:w="100" w:type="dxa"/>
            </w:tcMar>
            <w:vAlign w:val="top"/>
            <w:shd w:fill="EEF3F8"/>
          </w:tcPr>
          <w:p>
            <w:pPr>
              <w:spacing w:after="0"/>
            </w:pPr>
            <w:r>
              <w:rPr>
                <w:rFonts w:ascii="Arial" w:hAnsi="Arial"/>
                <w:color w:val="10152B"/>
                <w:sz w:val="16"/>
              </w:rPr>
              <w:t>Pass the pre-flight checklist and a 50-table synthetic load test.</w:t>
            </w:r>
          </w:p>
        </w:tc>
      </w:tr>
    </w:tbl>
    <w:p>
      <w:pPr>
        <w:spacing w:after="40"/>
      </w:pPr>
    </w:p>
    <w:p>
      <w:pPr>
        <w:pStyle w:val="Heading1"/>
      </w:pPr>
      <w:r>
        <w:t>Definition of done</w:t>
      </w:r>
    </w:p>
    <w:p>
      <w:pPr>
        <w:pStyle w:val="ListBullet"/>
        <w:spacing w:after="60"/>
      </w:pPr>
      <w:r>
        <w:t>Enterprise and Government sessions can be created from source-controlled content and rehearsed independently.</w:t>
      </w:r>
    </w:p>
    <w:p>
      <w:pPr>
        <w:pStyle w:val="ListBullet"/>
        <w:spacing w:after="60"/>
      </w:pPr>
      <w:r>
        <w:t>Adam can operate the session from a single facilitator device while the console is projected separately.</w:t>
      </w:r>
    </w:p>
    <w:p>
      <w:pPr>
        <w:pStyle w:val="ListBullet"/>
        <w:spacing w:after="60"/>
      </w:pPr>
      <w:r>
        <w:t>Richard can deliver the Security Counsel reflection from the console patterns without receiving scores or an answer key.</w:t>
      </w:r>
    </w:p>
    <w:p>
      <w:pPr>
        <w:pStyle w:val="ListBullet"/>
        <w:spacing w:after="60"/>
      </w:pPr>
      <w:r>
        <w:t>No participant can retrieve an unreleased reveal or another team's raw response.</w:t>
      </w:r>
    </w:p>
    <w:p>
      <w:pPr>
        <w:pStyle w:val="ListBullet"/>
        <w:spacing w:after="60"/>
      </w:pPr>
      <w:r>
        <w:t>The experience works with venue Wi-Fi degradation and has an exercised paper fallback.</w:t>
      </w:r>
    </w:p>
    <w:p>
      <w:pPr>
        <w:pStyle w:val="ListBullet"/>
        <w:spacing w:after="60"/>
      </w:pPr>
      <w:r>
        <w:t>Production environment variables, Neon migration, rollback and reset procedures are documented.</w:t>
      </w:r>
    </w:p>
    <w:p>
      <w:pPr>
        <w:pStyle w:val="Heading1"/>
      </w:pPr>
      <w:r>
        <w:t>Recommended default decisions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0025"/>
            <w:tcMar>
              <w:top w:w="90" w:type="dxa"/>
              <w:start w:w="100" w:type="dxa"/>
              <w:bottom w:w="90" w:type="dxa"/>
              <w:end w:w="100" w:type="dxa"/>
            </w:tcMar>
            <w:vAlign w:val="center"/>
          </w:tcPr>
          <w:p>
            <w:r>
              <w:rPr>
                <w:rFonts w:ascii="Arial" w:hAnsi="Arial"/>
                <w:b/>
                <w:color w:val="FFFFFF"/>
                <w:sz w:val="17"/>
              </w:rPr>
              <w:t>Decision</w:t>
            </w:r>
          </w:p>
        </w:tc>
        <w:tc>
          <w:tcPr>
            <w:tcW w:type="dxa" w:w="8568"/>
            <w:shd w:fill="000025"/>
            <w:tcMar>
              <w:top w:w="90" w:type="dxa"/>
              <w:start w:w="100" w:type="dxa"/>
              <w:bottom w:w="90" w:type="dxa"/>
              <w:end w:w="100" w:type="dxa"/>
            </w:tcMar>
            <w:vAlign w:val="center"/>
          </w:tcPr>
          <w:p>
            <w:r>
              <w:rPr>
                <w:rFonts w:ascii="Arial" w:hAnsi="Arial"/>
                <w:b/>
                <w:color w:val="FFFFFF"/>
                <w:sz w:val="17"/>
              </w:rPr>
              <w:t>Default</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Team setup</w:t>
            </w:r>
          </w:p>
        </w:tc>
        <w:tc>
          <w:tcPr>
            <w:tcW w:type="dxa" w:w="8568"/>
            <w:tcMar>
              <w:top w:w="90" w:type="dxa"/>
              <w:start w:w="100" w:type="dxa"/>
              <w:bottom w:w="90" w:type="dxa"/>
              <w:end w:w="100" w:type="dxa"/>
            </w:tcMar>
            <w:vAlign w:val="top"/>
            <w:shd w:fill="EEF3F8"/>
          </w:tcPr>
          <w:p>
            <w:pPr>
              <w:spacing w:after="0"/>
            </w:pPr>
            <w:r>
              <w:rPr>
                <w:rFonts w:ascii="Arial" w:hAnsi="Arial"/>
                <w:color w:val="10152B"/>
                <w:sz w:val="17"/>
              </w:rPr>
              <w:t>Pre-create Table 1 to Table 8; allow Adam to rename them.</w:t>
            </w:r>
          </w:p>
        </w:tc>
      </w:tr>
      <w:tr>
        <w:tc>
          <w:tcPr>
            <w:tcW w:type="dxa" w:w="2448"/>
            <w:tcMar>
              <w:top w:w="90" w:type="dxa"/>
              <w:start w:w="100" w:type="dxa"/>
              <w:bottom w:w="90" w:type="dxa"/>
              <w:end w:w="100" w:type="dxa"/>
            </w:tcMar>
            <w:vAlign w:val="top"/>
          </w:tcPr>
          <w:p>
            <w:pPr>
              <w:spacing w:after="0"/>
            </w:pPr>
            <w:r>
              <w:rPr>
                <w:rFonts w:ascii="Arial" w:hAnsi="Arial"/>
                <w:b/>
                <w:color w:val="10152B"/>
                <w:sz w:val="17"/>
              </w:rPr>
              <w:t>Polling</w:t>
            </w:r>
          </w:p>
        </w:tc>
        <w:tc>
          <w:tcPr>
            <w:tcW w:type="dxa" w:w="8568"/>
            <w:tcMar>
              <w:top w:w="90" w:type="dxa"/>
              <w:start w:w="100" w:type="dxa"/>
              <w:bottom w:w="90" w:type="dxa"/>
              <w:end w:w="100" w:type="dxa"/>
            </w:tcMar>
            <w:vAlign w:val="top"/>
          </w:tcPr>
          <w:p>
            <w:pPr>
              <w:spacing w:after="0"/>
            </w:pPr>
            <w:r>
              <w:rPr>
                <w:rFonts w:ascii="Arial" w:hAnsi="Arial"/>
                <w:color w:val="10152B"/>
                <w:sz w:val="17"/>
              </w:rPr>
              <w:t>Five seconds active, 15 seconds while waiting; include a monotonically increasing session revision.</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Rationale display</w:t>
            </w:r>
          </w:p>
        </w:tc>
        <w:tc>
          <w:tcPr>
            <w:tcW w:type="dxa" w:w="8568"/>
            <w:tcMar>
              <w:top w:w="90" w:type="dxa"/>
              <w:start w:w="100" w:type="dxa"/>
              <w:bottom w:w="90" w:type="dxa"/>
              <w:end w:w="100" w:type="dxa"/>
            </w:tcMar>
            <w:vAlign w:val="top"/>
            <w:shd w:fill="EEF3F8"/>
          </w:tcPr>
          <w:p>
            <w:pPr>
              <w:spacing w:after="0"/>
            </w:pPr>
            <w:r>
              <w:rPr>
                <w:rFonts w:ascii="Arial" w:hAnsi="Arial"/>
                <w:color w:val="10152B"/>
                <w:sz w:val="17"/>
              </w:rPr>
              <w:t>Adam selects up to two per round; nothing appears automatically.</w:t>
            </w:r>
          </w:p>
        </w:tc>
      </w:tr>
      <w:tr>
        <w:tc>
          <w:tcPr>
            <w:tcW w:type="dxa" w:w="2448"/>
            <w:tcMar>
              <w:top w:w="90" w:type="dxa"/>
              <w:start w:w="100" w:type="dxa"/>
              <w:bottom w:w="90" w:type="dxa"/>
              <w:end w:w="100" w:type="dxa"/>
            </w:tcMar>
            <w:vAlign w:val="top"/>
          </w:tcPr>
          <w:p>
            <w:pPr>
              <w:spacing w:after="0"/>
            </w:pPr>
            <w:r>
              <w:rPr>
                <w:rFonts w:ascii="Arial" w:hAnsi="Arial"/>
                <w:b/>
                <w:color w:val="10152B"/>
                <w:sz w:val="17"/>
              </w:rPr>
              <w:t>Counsel access</w:t>
            </w:r>
          </w:p>
        </w:tc>
        <w:tc>
          <w:tcPr>
            <w:tcW w:type="dxa" w:w="8568"/>
            <w:tcMar>
              <w:top w:w="90" w:type="dxa"/>
              <w:start w:w="100" w:type="dxa"/>
              <w:bottom w:w="90" w:type="dxa"/>
              <w:end w:w="100" w:type="dxa"/>
            </w:tcMar>
            <w:vAlign w:val="top"/>
          </w:tcPr>
          <w:p>
            <w:pPr>
              <w:spacing w:after="0"/>
            </w:pPr>
            <w:r>
              <w:rPr>
                <w:rFonts w:ascii="Arial" w:hAnsi="Arial"/>
                <w:color w:val="10152B"/>
                <w:sz w:val="17"/>
              </w:rPr>
              <w:t>No special account in v1; Richard uses the projected console and printed brief.</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Retention</w:t>
            </w:r>
          </w:p>
        </w:tc>
        <w:tc>
          <w:tcPr>
            <w:tcW w:type="dxa" w:w="8568"/>
            <w:tcMar>
              <w:top w:w="90" w:type="dxa"/>
              <w:start w:w="100" w:type="dxa"/>
              <w:bottom w:w="90" w:type="dxa"/>
              <w:end w:w="100" w:type="dxa"/>
            </w:tcMar>
            <w:vAlign w:val="top"/>
            <w:shd w:fill="EEF3F8"/>
          </w:tcPr>
          <w:p>
            <w:pPr>
              <w:spacing w:after="0"/>
            </w:pPr>
            <w:r>
              <w:rPr>
                <w:rFonts w:ascii="Arial" w:hAnsi="Arial"/>
                <w:color w:val="10152B"/>
                <w:sz w:val="17"/>
              </w:rPr>
              <w:t>30 days for raw workshop content, then deletion.</w:t>
            </w:r>
          </w:p>
        </w:tc>
      </w:tr>
    </w:tbl>
    <w:p>
      <w:pPr>
        <w:spacing w:after="40"/>
      </w:pPr>
    </w:p>
    <w:p>
      <w:r>
        <w:br w:type="page"/>
      </w:r>
    </w:p>
    <w:p>
      <w:pPr>
        <w:spacing w:after="100"/>
      </w:pPr>
      <w:r>
        <w:rPr>
          <w:rFonts w:ascii="Arial" w:hAnsi="Arial"/>
          <w:b/>
          <w:color w:val="00AEFF"/>
          <w:sz w:val="16"/>
        </w:rPr>
        <w:t>10</w:t>
      </w:r>
    </w:p>
    <w:p>
      <w:pPr>
        <w:pStyle w:val="Title"/>
        <w:spacing w:after="100"/>
      </w:pPr>
      <w:r>
        <w:t>Event runbook and test checklist</w:t>
      </w:r>
    </w:p>
    <w:p>
      <w:pPr>
        <w:pStyle w:val="Heading1"/>
      </w:pPr>
      <w:r>
        <w:t>Before deployment</w:t>
      </w:r>
    </w:p>
    <w:p>
      <w:pPr>
        <w:pStyle w:val="ListBullet"/>
        <w:spacing w:after="60"/>
      </w:pPr>
      <w:r>
        <w:t>Add workshop tables through a reviewed Neon migration and update the shared Drizzle schema.</w:t>
      </w:r>
    </w:p>
    <w:p>
      <w:pPr>
        <w:pStyle w:val="ListBullet"/>
        <w:spacing w:after="60"/>
      </w:pPr>
      <w:r>
        <w:t>Configure production database and facilitator-authentication secrets in Vercel.</w:t>
      </w:r>
    </w:p>
    <w:p>
      <w:pPr>
        <w:pStyle w:val="ListBullet"/>
        <w:spacing w:after="60"/>
      </w:pPr>
      <w:r>
        <w:t>Confirm participant routes expose no admin bundle secrets or unreleased scenario content.</w:t>
      </w:r>
    </w:p>
    <w:p>
      <w:pPr>
        <w:pStyle w:val="ListBullet"/>
        <w:spacing w:after="60"/>
      </w:pPr>
      <w:r>
        <w:t>Run type checks, production build, API tests and state-transition tests.</w:t>
      </w:r>
    </w:p>
    <w:p>
      <w:pPr>
        <w:pStyle w:val="Heading1"/>
      </w:pPr>
      <w:r>
        <w:t>Rehearsal</w:t>
      </w:r>
    </w:p>
    <w:p>
      <w:pPr>
        <w:pStyle w:val="ListBullet"/>
        <w:spacing w:after="60"/>
      </w:pPr>
      <w:r>
        <w:t>Use two facilitator devices, one projected console and at least four participant devices.</w:t>
      </w:r>
    </w:p>
    <w:p>
      <w:pPr>
        <w:pStyle w:val="ListBullet"/>
        <w:spacing w:after="60"/>
      </w:pPr>
      <w:r>
        <w:t>Join late, double-submit, refresh after lock, reopen one table and attempt to access a future reveal.</w:t>
      </w:r>
    </w:p>
    <w:p>
      <w:pPr>
        <w:pStyle w:val="ListBullet"/>
        <w:spacing w:after="60"/>
      </w:pPr>
      <w:r>
        <w:t>Disable Wi-Fi on a participant device and on the console; confirm the room can continue on paper.</w:t>
      </w:r>
    </w:p>
    <w:p>
      <w:pPr>
        <w:pStyle w:val="ListBullet"/>
        <w:spacing w:after="60"/>
      </w:pPr>
      <w:r>
        <w:t>Time the exact table-report and Security Counsel hand-off sequence.</w:t>
      </w:r>
    </w:p>
    <w:p>
      <w:pPr>
        <w:pStyle w:val="Heading1"/>
      </w:pPr>
      <w:r>
        <w:t>Event day</w:t>
      </w:r>
    </w:p>
    <w:p>
      <w:pPr>
        <w:pStyle w:val="ListBullet"/>
        <w:spacing w:after="60"/>
      </w:pPr>
      <w:r>
        <w:t>Create separate Enterprise and Government sessions; do not reuse live data between audiences.</w:t>
      </w:r>
    </w:p>
    <w:p>
      <w:pPr>
        <w:pStyle w:val="ListBullet"/>
        <w:spacing w:after="60"/>
      </w:pPr>
      <w:r>
        <w:t>Place QR and short code on the join slide and printed table cards.</w:t>
      </w:r>
    </w:p>
    <w:p>
      <w:pPr>
        <w:pStyle w:val="ListBullet"/>
        <w:spacing w:after="60"/>
      </w:pPr>
      <w:r>
        <w:t>Open the console in presentation mode and the controls on Adam's private device.</w:t>
      </w:r>
    </w:p>
    <w:p>
      <w:pPr>
        <w:pStyle w:val="ListBullet"/>
        <w:spacing w:after="60"/>
      </w:pPr>
      <w:r>
        <w:t>Keep printed briefs, reveals, response canvases and a visible non-web timer ready.</w:t>
      </w:r>
    </w:p>
    <w:p>
      <w:pPr>
        <w:pStyle w:val="ListBullet"/>
        <w:spacing w:after="60"/>
      </w:pPr>
      <w:r>
        <w:t>Export after each session, end it and confirm participant tokens can no longer submit.</w:t>
      </w:r>
    </w:p>
    <w:p>
      <w:pPr>
        <w:pStyle w:val="Heading1"/>
      </w:pPr>
      <w:r>
        <w:t>Build-agent instruction</w:t>
      </w:r>
    </w:p>
    <w:tbl>
      <w:tblPr>
        <w:tblW w:type="auto" w:w="0"/>
        <w:jc w:val="center"/>
        <w:tblLook w:firstColumn="1" w:firstRow="1" w:lastColumn="0" w:lastRow="0" w:noHBand="0" w:noVBand="1" w:val="04A0"/>
      </w:tblPr>
      <w:tblGrid>
        <w:gridCol w:w="10166"/>
      </w:tblGrid>
      <w:tr>
        <w:tc>
          <w:tcPr>
            <w:tcW w:type="dxa" w:w="10166"/>
            <w:shd w:fill="000025"/>
            <w:tcMar>
              <w:top w:w="150" w:type="dxa"/>
              <w:start w:w="180" w:type="dxa"/>
              <w:bottom w:w="150" w:type="dxa"/>
              <w:end w:w="180" w:type="dxa"/>
            </w:tcMar>
          </w:tcPr>
          <w:p>
            <w:pPr>
              <w:jc w:val="center"/>
            </w:pPr>
            <w:r>
              <w:rPr>
                <w:rFonts w:ascii="Arial" w:hAnsi="Arial"/>
                <w:b/>
                <w:color w:val="00E5C3"/>
                <w:sz w:val="24"/>
              </w:rPr>
              <w:t>Optimise for a calm live room. Every feature must either reduce facilitator load, increase meaningful participation or improve resilience. If it does none of those, leave it out of v1.</w:t>
            </w:r>
          </w:p>
        </w:tc>
      </w:tr>
    </w:tbl>
    <w:p>
      <w:pPr>
        <w:spacing w:after="40"/>
      </w:pP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6274"/>
        <w:sz w:val="14"/>
      </w:rPr>
      <w:t>DECISION ROOM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01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2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AE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D72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2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