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1"/>
          <w:bCs w:val="1"/>
          <w:rtl w:val="0"/>
        </w:rPr>
        <w:t xml:space="preserve">Open Dataset Shortlist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Catalyst Strategists — UN SDG Goal 5: Gender Equality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Project: Equitable Mentorship Pairing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This document covers the shared dataset shortlist, the findings from the completed analysis, and the presentation talking points for the group. Each teammate should review the dataset options and note a preference in the 'Team Notes' section at the end.</w:t>
      </w:r>
    </w:p>
    <w:p w:rsidR="00000000" w:rsidDel="00000000" w:rsidP="00000000" w:rsidRDefault="00000000" w:rsidRPr="00000000" w14:paraId="00000005">
      <w:pPr>
        <w:pStyle w:val="Heading1"/>
        <w:spacing w:after="120" w:before="200" w:lineRule="auto"/>
        <w:rPr/>
      </w:pPr>
      <w:r w:rsidDel="00000000" w:rsidR="00000000" w:rsidRPr="00000000">
        <w:rPr>
          <w:rtl w:val="0"/>
        </w:rPr>
        <w:t xml:space="preserve">1. Gender &amp; Workforce Statistics (macro / country-level)</w:t>
      </w:r>
    </w:p>
    <w:tbl>
      <w:tblPr>
        <w:tblStyle w:val="Table1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3600"/>
        <w:gridCol w:w="1720"/>
        <w:tblGridChange w:id="0">
          <w:tblGrid>
            <w:gridCol w:w="2200"/>
            <w:gridCol w:w="2600"/>
            <w:gridCol w:w="3600"/>
            <w:gridCol w:w="172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Fit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World Bank Gender Data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hyperlink r:id="rId6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Open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1,000+ gender indicators by country: STEM education, labor force participation, leadership representation. Full dataset downloadable as CSV from the homepage.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Problem baseline / macro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World Bank Gender Statistics (Kaggle)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hyperlink r:id="rId7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Open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Same World Bank gender data, pre-packaged as a Kaggle dataset for direct notebook 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Quick-start CSV, no scraping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World Bank Open Data — Gender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hyperlink r:id="rId8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Open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Browsable gender indicators feeding into the Gender Data Portal, including sexual/reproductive health and decision-making measures.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Supplementary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Our World in Data — Women's Rights / STEM Graduates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hyperlink r:id="rId9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Open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Cleaned, chart-ready version of World Bank/UNESCO data on the share of women graduating from STEM programs, by country and year.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Ready-made charts for slides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Gender Inequality Index (Kaggle)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hyperlink r:id="rId10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Open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Country-level composite index measuring gender disparity across health, empowerment, and labor market dimensions.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Macro 'why this problem exists' framing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2. Tech Industry &amp; Developer Survey Data</w:t>
      </w:r>
    </w:p>
    <w:tbl>
      <w:tblPr>
        <w:tblStyle w:val="Table2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3600"/>
        <w:gridCol w:w="1720"/>
        <w:tblGridChange w:id="0">
          <w:tblGrid>
            <w:gridCol w:w="2200"/>
            <w:gridCol w:w="2600"/>
            <w:gridCol w:w="3600"/>
            <w:gridCol w:w="172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Fit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Stack Overflow Developer Survey 2023 (Kaggle)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hyperlink r:id="rId11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Open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Tens of thousands of responses with self-reported gender, experience level, job satisfaction, and factors influencing job choice.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Isolation / access-to-network proxy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Stack Overflow Developer Survey 2025 (Kaggle)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hyperlink r:id="rId12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Open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Most recent annual developer survey release with full schema (178 columns) and raw CSV.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Most current tech-workforce snapshot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Stack Overflow Survey — official 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hyperlink r:id="rId13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Open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Official source for every year's raw survey CSV directly from Stack Overflow, if the team prefers the primary source over a Kaggle mirror.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Primary-source 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Kaggle ML &amp; Data Science Survey (2019–2021 editions)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hyperlink r:id="rId14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Open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Self-reported gender, role, experience, and region from Kaggle's own community survey; several existing notebooks already analyze the gender gap angle.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Data-science-specific comparison point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3. Mentorship-Specific Reference Data</w:t>
      </w:r>
    </w:p>
    <w:tbl>
      <w:tblPr>
        <w:tblStyle w:val="Table3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3600"/>
        <w:gridCol w:w="1720"/>
        <w:tblGridChange w:id="0">
          <w:tblGrid>
            <w:gridCol w:w="2200"/>
            <w:gridCol w:w="2600"/>
            <w:gridCol w:w="3600"/>
            <w:gridCol w:w="172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Fit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Mentorship in Bioscience Dataset (Nature Scientific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hyperlink r:id="rId15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Open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743,000+ real mentor-mentee relationships with gender/race estimation, built from the Academic Family Tree project. Not tech-specific, but the closest real example of what mentor-pair data looks like.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Structural template for building your own matching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UNESCO Institute for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hyperlink r:id="rId16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Open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Women in STEM tertiary education and research roles, by country, feeding into several World Bank/OWID indicators above.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Cross-check source for education-pipeline claims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A note on scope</w:t>
      </w:r>
    </w:p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>
          <w:rtl w:val="0"/>
        </w:rPr>
        <w:t xml:space="preserve">No public dataset records real mentor-mentee match outcomes for the tech industry specifically — that data is proprietary to individual companies and platforms. The realistic path: use the datasets above to quantify the access/representation gap, then build or simulate a small matching dataset (skills, seniority gap, sector, goals) to test the pairing engine logic itself.</w:t>
      </w:r>
    </w:p>
    <w:p w:rsidR="00000000" w:rsidDel="00000000" w:rsidP="00000000" w:rsidRDefault="00000000" w:rsidRPr="00000000" w14:paraId="00000042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Analysis Findings</w:t>
      </w:r>
    </w:p>
    <w:p w:rsidR="00000000" w:rsidDel="00000000" w:rsidP="00000000" w:rsidRDefault="00000000" w:rsidRPr="00000000" w14:paraId="00000043">
      <w:pPr>
        <w:spacing w:after="15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Built from the mentorship dataset (Zenodo) and the Stack Overflow 2025 Developer Survey, cleaned and analyzed in Python. Full dashboard: see the shared Tableau file / exported image.</w:t>
      </w:r>
      <w:r w:rsidDel="00000000" w:rsidR="00000000" w:rsidRPr="00000000">
        <w:rPr>
          <w:rtl w:val="0"/>
        </w:rPr>
      </w:r>
    </w:p>
    <w:tbl>
      <w:tblPr>
        <w:tblStyle w:val="Table4"/>
        <w:tblW w:w="9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00"/>
        <w:gridCol w:w="3820"/>
        <w:tblGridChange w:id="0">
          <w:tblGrid>
            <w:gridCol w:w="2400"/>
            <w:gridCol w:w="3300"/>
            <w:gridCol w:w="382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Mentors are overwhelmingly 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67.81% of mentors are men vs. 21.21% women (10.98% unclassified)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Zenodo mentorship dataset (743k+ real pairs)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Gender-pairing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Man→man pairs are 36.95% of all mentorships; woman→woman only 11.54%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Zenodo mentorship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Early-career developers value mentorship 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"Expert mentors" ranks 8.04 (0–3 yrs experience) vs. 9.84 (4+ yrs) in importance — lower = more important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Stack Overflow 2025 Developer Survey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00" w:before="150" w:lineRule="auto"/>
        <w:rPr/>
      </w:pPr>
      <w:r w:rsidDel="00000000" w:rsidR="00000000" w:rsidRPr="00000000">
        <w:rPr>
          <w:rtl w:val="0"/>
        </w:rPr>
        <w:t xml:space="preserve">Limitation to disclose openly: gender in the mentorship dataset is algorithmically inferred from first names, not self-reported, and is known to perform less reliably on some names (e.g., Black/African-American names). The Stack Overflow 2025 survey no longer asks a gender question at all, so it's used only for career-stage/context data, not representation figures.</w:t>
      </w:r>
    </w:p>
    <w:p w:rsidR="00000000" w:rsidDel="00000000" w:rsidP="00000000" w:rsidRDefault="00000000" w:rsidRPr="00000000" w14:paraId="00000051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Presentation Narrative &amp; Talking Points</w:t>
      </w:r>
    </w:p>
    <w:p w:rsidR="00000000" w:rsidDel="00000000" w:rsidP="00000000" w:rsidRDefault="00000000" w:rsidRPr="00000000" w14:paraId="0000005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Open with the problem (30 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50" w:lineRule="auto"/>
        <w:rPr/>
      </w:pPr>
      <w:r w:rsidDel="00000000" w:rsidR="00000000" w:rsidRPr="00000000">
        <w:rPr>
          <w:rtl w:val="0"/>
        </w:rPr>
        <w:t xml:space="preserve">Early-career women in tech face a structural barrier: mentorship access isn't evenly distributed, and it isn't random — it follows patterns. State the SDG 5 problem statement directly, then say the team set out to find real data showing whether that pattern actually exists.</w:t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Walk through the dashboard, left to 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Rule="auto"/>
        <w:rPr/>
      </w:pPr>
      <w:r w:rsidDel="00000000" w:rsidR="00000000" w:rsidRPr="00000000">
        <w:rPr>
          <w:rtl w:val="0"/>
        </w:rPr>
        <w:t xml:space="preserve">• Chart 1 (Mentor Gender): "Across 743,000 real academic mentorships, 68% of mentors are men — only 21% are women."</w:t>
      </w:r>
    </w:p>
    <w:p w:rsidR="00000000" w:rsidDel="00000000" w:rsidP="00000000" w:rsidRDefault="00000000" w:rsidRPr="00000000" w14:paraId="00000056">
      <w:pPr>
        <w:spacing w:after="60" w:lineRule="auto"/>
        <w:rPr/>
      </w:pPr>
      <w:r w:rsidDel="00000000" w:rsidR="00000000" w:rsidRPr="00000000">
        <w:rPr>
          <w:rtl w:val="0"/>
        </w:rPr>
        <w:t xml:space="preserve">• Chart 2 (Pairing Matrix): "When we break this down by pair, man-to-man mentorship is by far the most common combination — women mentoring women is comparatively rare."</w:t>
      </w:r>
    </w:p>
    <w:p w:rsidR="00000000" w:rsidDel="00000000" w:rsidP="00000000" w:rsidRDefault="00000000" w:rsidRPr="00000000" w14:paraId="00000057">
      <w:pPr>
        <w:spacing w:after="150" w:lineRule="auto"/>
        <w:rPr/>
      </w:pPr>
      <w:r w:rsidDel="00000000" w:rsidR="00000000" w:rsidRPr="00000000">
        <w:rPr>
          <w:rtl w:val="0"/>
        </w:rPr>
        <w:t xml:space="preserve">• Chart 3 (Career Stage): "And it matters most to exactly the group we're studying — early-career developers rank access to expert mentors as more important than experienced developers do."</w:t>
      </w:r>
    </w:p>
    <w:p w:rsidR="00000000" w:rsidDel="00000000" w:rsidP="00000000" w:rsidRDefault="00000000" w:rsidRPr="00000000" w14:paraId="0000005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Connect it to the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50" w:lineRule="auto"/>
        <w:rPr/>
      </w:pPr>
      <w:r w:rsidDel="00000000" w:rsidR="00000000" w:rsidRPr="00000000">
        <w:rPr>
          <w:rtl w:val="0"/>
        </w:rPr>
        <w:t xml:space="preserve">"This tells us two things about our Equitable Mentorship Pairing Engine: first, we can't rely on organic/informal networking to produce fair matches — the data shows it doesn't. Second, our engine should actively correct for the mentor-availability gap rather than simply matching on skill similarity alone."</w:t>
      </w:r>
    </w:p>
    <w:p w:rsidR="00000000" w:rsidDel="00000000" w:rsidP="00000000" w:rsidRDefault="00000000" w:rsidRPr="00000000" w14:paraId="0000005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Name the limitation before anyone 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50" w:lineRule="auto"/>
        <w:rPr/>
      </w:pPr>
      <w:r w:rsidDel="00000000" w:rsidR="00000000" w:rsidRPr="00000000">
        <w:rPr>
          <w:rtl w:val="0"/>
        </w:rPr>
        <w:t xml:space="preserve">"One honest caveat: gender in this dataset is inferred from names by a model, not self-reported, so treat the exact percentages as estimates, not precise figures. We're citing it because it's the best real mentorship-pair data publicly available — not because it's perfect."</w:t>
      </w:r>
    </w:p>
    <w:p w:rsidR="00000000" w:rsidDel="00000000" w:rsidP="00000000" w:rsidRDefault="00000000" w:rsidRPr="00000000" w14:paraId="0000005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Close with the 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rtl w:val="0"/>
        </w:rPr>
        <w:t xml:space="preserve">"Our next step is translating this into working logic: a matching engine that weighs both skill/topic fit and equitable access, so mentorship stops being something you have to already know the right people to get."</w:t>
      </w:r>
    </w:p>
    <w:p w:rsidR="00000000" w:rsidDel="00000000" w:rsidP="00000000" w:rsidRDefault="00000000" w:rsidRPr="00000000" w14:paraId="0000005E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Team Selection Notes</w:t>
      </w:r>
    </w:p>
    <w:p w:rsidR="00000000" w:rsidDel="00000000" w:rsidP="00000000" w:rsidRDefault="00000000" w:rsidRPr="00000000" w14:paraId="0000005F">
      <w:pPr>
        <w:spacing w:after="100" w:lineRule="auto"/>
        <w:rPr/>
      </w:pPr>
      <w:r w:rsidDel="00000000" w:rsidR="00000000" w:rsidRPr="00000000">
        <w:rPr>
          <w:rtl w:val="0"/>
        </w:rPr>
        <w:t xml:space="preserve">Use this space to record which dataset(s) the group agrees to use as the primary source, and any teammate objections or alternatives raised.</w:t>
      </w:r>
    </w:p>
    <w:tbl>
      <w:tblPr>
        <w:tblStyle w:val="Table5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5220"/>
        <w:gridCol w:w="2300"/>
        <w:tblGridChange w:id="0">
          <w:tblGrid>
            <w:gridCol w:w="2600"/>
            <w:gridCol w:w="5220"/>
            <w:gridCol w:w="230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Dataset(s) Preferred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Israel Babalola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Eldad Berhanu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Lauren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Gbenga Ayodeji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aggle.com/datasets/stackoverflow/stack-overflow-2023-developers-survey" TargetMode="External"/><Relationship Id="rId10" Type="http://schemas.openxmlformats.org/officeDocument/2006/relationships/hyperlink" Target="https://www.kaggle.com/datasets/gianinamariapetrascu/gender-inequality-index" TargetMode="External"/><Relationship Id="rId13" Type="http://schemas.openxmlformats.org/officeDocument/2006/relationships/hyperlink" Target="https://survey.stackoverflow.co/" TargetMode="External"/><Relationship Id="rId12" Type="http://schemas.openxmlformats.org/officeDocument/2006/relationships/hyperlink" Target="https://www.kaggle.com/datasets/edoardogalli/stack-overflow-annual-developer-survey-20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urworldindata.org/grapher/share-graduates-stem-female" TargetMode="External"/><Relationship Id="rId15" Type="http://schemas.openxmlformats.org/officeDocument/2006/relationships/hyperlink" Target="https://www.nature.com/articles/s41597-022-01578-x" TargetMode="External"/><Relationship Id="rId14" Type="http://schemas.openxmlformats.org/officeDocument/2006/relationships/hyperlink" Target="https://www.kaggle.com/code/faranaknehzati/women-in-data-science" TargetMode="External"/><Relationship Id="rId16" Type="http://schemas.openxmlformats.org/officeDocument/2006/relationships/hyperlink" Target="http://data.uis.unesco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genderdata.worldbank.org/en/home" TargetMode="External"/><Relationship Id="rId7" Type="http://schemas.openxmlformats.org/officeDocument/2006/relationships/hyperlink" Target="https://www.kaggle.com/datasets/theworldbank/world-gender-statistics" TargetMode="External"/><Relationship Id="rId8" Type="http://schemas.openxmlformats.org/officeDocument/2006/relationships/hyperlink" Target="https://data.worldbank.org/topic/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