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rPr/>
      </w:pPr>
      <w:sdt>
        <w:sdtPr>
          <w:id w:val="-1639878702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TEAM BEACON COLLABORATIVE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Implementation Plan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Surplus Food Redistribution Network  |  UN SDG 2: Zero Hunger  |  Grow with Google × Mentor Me Collective BUILD Project, 2026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3864"/>
                <w:sz w:val="21"/>
                <w:szCs w:val="21"/>
                <w:rtl w:val="0"/>
              </w:rPr>
              <w:t xml:space="preserve">Problem Statement: Local grocery vendors dump surplus perishable items due to a lack of an automated, hyper-local coordination hub for local pantries.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2e5395" w:space="4" w:sz="6" w:val="single"/>
        </w:pBdr>
        <w:spacing w:after="140" w:before="1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0" w:line="268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Deploy a pilot of the Surplus Food Redistribution Network in Chicago, starting in the highest-need, highest-opportunity community area identified by our research (West Garfield Park), then expanding to adjacent priority areas guided by our Food Access Gap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2e5395" w:space="4" w:sz="6" w:val="single"/>
        </w:pBdr>
        <w:spacing w:after="140" w:before="1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Phased Rollout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90" w:before="180" w:lineRule="auto"/>
        <w:rPr/>
      </w:pPr>
      <w:r w:rsidDel="00000000" w:rsidR="00000000" w:rsidRPr="00000000">
        <w:rPr>
          <w:b w:val="1"/>
          <w:bCs w:val="1"/>
          <w:color w:val="2e5395"/>
          <w:sz w:val="21"/>
          <w:szCs w:val="21"/>
          <w:rtl w:val="0"/>
        </w:rPr>
        <w:t xml:space="preserve">Phase 1. Foundation (Weeks 1-4)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1.99999999999994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Goal</w:t>
      </w:r>
      <w:r w:rsidDel="00000000" w:rsidR="00000000" w:rsidRPr="00000000">
        <w:rPr>
          <w:sz w:val="21"/>
          <w:szCs w:val="21"/>
          <w:rtl w:val="0"/>
        </w:rPr>
        <w:t xml:space="preserve">: Complete the data foundation and secure the first pilot partners.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1.99999999999994" w:lineRule="auto"/>
        <w:ind w:left="380" w:right="0" w:hanging="220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Finalize the location dataset for all 10 originally identified priority areas (6 of 10 currently complete; East Garfield Park, Kenwood, Lake View, and Chatham remain)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1.99999999999994" w:lineRule="auto"/>
        <w:ind w:left="380" w:right="0" w:hanging="220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Confirm with Chicago Food Rescue and the Greater Chicago Food Depository that target vendors/pantries are not already in their active networks, so the pilot stays complementary rather than duplicative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1.99999999999994" w:lineRule="auto"/>
        <w:ind w:left="380" w:right="0" w:hanging="220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Recruit the first cohort of vendors and pantries in West Garfield Park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1.99999999999994" w:lineRule="auto"/>
        <w:ind w:left="380" w:right="0" w:hanging="220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Finalize the platform's role, verification, and security model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1.99999999999994" w:lineRule="auto"/>
        <w:ind w:left="380" w:right="0" w:hanging="220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Finalize the frontend screen designs and design system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1.99999999999994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Resources needed</w:t>
      </w:r>
      <w:r w:rsidDel="00000000" w:rsidR="00000000" w:rsidRPr="00000000">
        <w:rPr>
          <w:sz w:val="21"/>
          <w:szCs w:val="21"/>
          <w:rtl w:val="0"/>
        </w:rPr>
        <w:t xml:space="preserve">: team time; Google Places API access; outreach contact list for GCFD/Chicago Food Rescue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" w:before="180" w:lineRule="auto"/>
        <w:rPr/>
      </w:pPr>
      <w:r w:rsidDel="00000000" w:rsidR="00000000" w:rsidRPr="00000000">
        <w:rPr>
          <w:b w:val="1"/>
          <w:bCs w:val="1"/>
          <w:color w:val="2e5395"/>
          <w:sz w:val="21"/>
          <w:szCs w:val="21"/>
          <w:rtl w:val="0"/>
        </w:rPr>
        <w:t xml:space="preserve">Phase 2. MVP Build (Weeks 5-8)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90" w:line="261.99999999999994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Goal</w:t>
      </w:r>
      <w:r w:rsidDel="00000000" w:rsidR="00000000" w:rsidRPr="00000000">
        <w:rPr>
          <w:sz w:val="21"/>
          <w:szCs w:val="21"/>
          <w:rtl w:val="0"/>
        </w:rPr>
        <w:t xml:space="preserve">: Build and internally test a working version of the platform.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90" w:line="261.99999999999994" w:lineRule="auto"/>
        <w:ind w:left="380" w:hanging="220"/>
      </w:pPr>
      <w:r w:rsidDel="00000000" w:rsidR="00000000" w:rsidRPr="00000000">
        <w:rPr>
          <w:sz w:val="21"/>
          <w:szCs w:val="21"/>
          <w:rtl w:val="0"/>
        </w:rPr>
        <w:t xml:space="preserve">Build the core listing/matching application (Google Maps API + Firestore, or equivalent)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90" w:line="261.99999999999994" w:lineRule="auto"/>
        <w:ind w:left="380" w:hanging="220"/>
      </w:pPr>
      <w:r w:rsidDel="00000000" w:rsidR="00000000" w:rsidRPr="00000000">
        <w:rPr>
          <w:sz w:val="21"/>
          <w:szCs w:val="21"/>
          <w:rtl w:val="0"/>
        </w:rPr>
        <w:t xml:space="preserve">Implement organization verification and role-based dashboards for Donor, Recipient, and Administrator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90" w:line="261.99999999999994" w:lineRule="auto"/>
        <w:ind w:left="380" w:hanging="220"/>
      </w:pPr>
      <w:r w:rsidDel="00000000" w:rsidR="00000000" w:rsidRPr="00000000">
        <w:rPr>
          <w:sz w:val="21"/>
          <w:szCs w:val="21"/>
          <w:rtl w:val="0"/>
        </w:rPr>
        <w:t xml:space="preserve">Integrate SMS/WhatsApp fallback notifications for low-connectivity organizations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90" w:line="261.99999999999994" w:lineRule="auto"/>
        <w:ind w:left="380" w:hanging="220"/>
      </w:pPr>
      <w:r w:rsidDel="00000000" w:rsidR="00000000" w:rsidRPr="00000000">
        <w:rPr>
          <w:sz w:val="21"/>
          <w:szCs w:val="21"/>
          <w:rtl w:val="0"/>
        </w:rPr>
        <w:t xml:space="preserve">Run a small internal pilot with 5 vendors and pantries</w:t>
      </w:r>
    </w:p>
    <w:p w:rsidR="00000000" w:rsidDel="00000000" w:rsidP="00000000" w:rsidRDefault="00000000" w:rsidRPr="00000000" w14:paraId="00000017">
      <w:pPr>
        <w:spacing w:after="90" w:line="261.99999999999994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Resources needed</w:t>
      </w:r>
      <w:r w:rsidDel="00000000" w:rsidR="00000000" w:rsidRPr="00000000">
        <w:rPr>
          <w:sz w:val="21"/>
          <w:szCs w:val="21"/>
          <w:rtl w:val="0"/>
        </w:rPr>
        <w:t xml:space="preserve">: cloud hosting (free/education tier); SMS gateway credits (Twilio-equivalent); developer time</w:t>
      </w:r>
    </w:p>
    <w:p w:rsidR="00000000" w:rsidDel="00000000" w:rsidP="00000000" w:rsidRDefault="00000000" w:rsidRPr="00000000" w14:paraId="00000018">
      <w:pPr>
        <w:spacing w:after="90" w:before="180" w:lineRule="auto"/>
        <w:rPr/>
      </w:pPr>
      <w:r w:rsidDel="00000000" w:rsidR="00000000" w:rsidRPr="00000000">
        <w:rPr>
          <w:b w:val="1"/>
          <w:bCs w:val="1"/>
          <w:color w:val="2e5395"/>
          <w:sz w:val="21"/>
          <w:szCs w:val="21"/>
          <w:rtl w:val="0"/>
        </w:rPr>
        <w:t xml:space="preserve">Phase 3. Pilot &amp; Measure (Weeks 9-12)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90" w:line="261.99999999999994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Goal</w:t>
      </w:r>
      <w:r w:rsidDel="00000000" w:rsidR="00000000" w:rsidRPr="00000000">
        <w:rPr>
          <w:sz w:val="21"/>
          <w:szCs w:val="21"/>
          <w:rtl w:val="0"/>
        </w:rPr>
        <w:t xml:space="preserve">: Run a live pilot and use real data to guide expansion.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90" w:line="261.99999999999994" w:lineRule="auto"/>
        <w:ind w:left="380" w:hanging="220"/>
      </w:pPr>
      <w:r w:rsidDel="00000000" w:rsidR="00000000" w:rsidRPr="00000000">
        <w:rPr>
          <w:sz w:val="21"/>
          <w:szCs w:val="21"/>
          <w:rtl w:val="0"/>
        </w:rPr>
        <w:t xml:space="preserve">Run the live pilot in West Garfield Park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90" w:line="261.99999999999994" w:lineRule="auto"/>
        <w:ind w:left="380" w:hanging="220"/>
      </w:pPr>
      <w:r w:rsidDel="00000000" w:rsidR="00000000" w:rsidRPr="00000000">
        <w:rPr>
          <w:sz w:val="21"/>
          <w:szCs w:val="21"/>
          <w:rtl w:val="0"/>
        </w:rPr>
        <w:t xml:space="preserve">Track KPIs (grocery/pantry density, pantry-to-grocery ratio, Food Access Gap Score) via the live Tableau dashboard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90" w:line="261.99999999999994" w:lineRule="auto"/>
        <w:ind w:left="380" w:hanging="220"/>
      </w:pPr>
      <w:r w:rsidDel="00000000" w:rsidR="00000000" w:rsidRPr="00000000">
        <w:rPr>
          <w:sz w:val="21"/>
          <w:szCs w:val="21"/>
          <w:rtl w:val="0"/>
        </w:rPr>
        <w:t xml:space="preserve">Expand into Austin and Auburn Gresham, the next-highest-priority areas by Food Access Gap Score</w:t>
      </w:r>
    </w:p>
    <w:p w:rsidR="00000000" w:rsidDel="00000000" w:rsidP="00000000" w:rsidRDefault="00000000" w:rsidRPr="00000000" w14:paraId="0000001D">
      <w:pPr>
        <w:spacing w:after="90" w:line="261.99999999999994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Resources needed</w:t>
      </w:r>
      <w:r w:rsidDel="00000000" w:rsidR="00000000" w:rsidRPr="00000000">
        <w:rPr>
          <w:sz w:val="21"/>
          <w:szCs w:val="21"/>
          <w:rtl w:val="0"/>
        </w:rPr>
        <w:t xml:space="preserve">: volunteer coordinators; ongoing dashboard maintenance</w:t>
      </w:r>
    </w:p>
    <w:p w:rsidR="00000000" w:rsidDel="00000000" w:rsidP="00000000" w:rsidRDefault="00000000" w:rsidRPr="00000000" w14:paraId="0000001E">
      <w:pPr>
        <w:spacing w:after="90" w:line="261.99999999999994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90" w:line="261.99999999999994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90" w:line="261.99999999999994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90" w:line="261.99999999999994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2e5395" w:space="4" w:sz="6" w:val="single"/>
        </w:pBdr>
        <w:spacing w:after="140" w:before="12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bottom w:color="2e5395" w:space="4" w:sz="6" w:val="single"/>
        </w:pBdr>
        <w:spacing w:after="140" w:before="1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Resource Summary</w:t>
      </w:r>
      <w:r w:rsidDel="00000000" w:rsidR="00000000" w:rsidRPr="00000000">
        <w:rPr>
          <w:rtl w:val="0"/>
        </w:rPr>
      </w:r>
    </w:p>
    <w:tbl>
      <w:tblPr>
        <w:tblStyle w:val="Table2"/>
        <w:tblW w:w="10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45"/>
        <w:gridCol w:w="915"/>
        <w:gridCol w:w="6465"/>
        <w:tblGridChange w:id="0">
          <w:tblGrid>
            <w:gridCol w:w="3045"/>
            <w:gridCol w:w="915"/>
            <w:gridCol w:w="646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Resource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Google Places / Maps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Location data &amp; proximity matching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Cloud hosting (free/education tier)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Application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SMS gateway (Twilio-equivalent)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Low-connectivity fallback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Volunteer coordinators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Pilot outreach &amp; support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 time across all 5 tracks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Design, build, secure, test, coordinate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2e5395" w:space="4" w:sz="6" w:val="single"/>
        </w:pBdr>
        <w:spacing w:after="140" w:before="120" w:lineRule="auto"/>
        <w:rPr/>
      </w:pPr>
      <w:bookmarkStart w:colFirst="0" w:colLast="0" w:name="_heading=h.vsuwxya7031x" w:id="0"/>
      <w:bookmarkEnd w:id="0"/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Risk &amp; Mitigation </w:t>
      </w:r>
      <w:r w:rsidDel="00000000" w:rsidR="00000000" w:rsidRPr="00000000">
        <w:rPr>
          <w:rtl w:val="0"/>
        </w:rPr>
      </w:r>
    </w:p>
    <w:tbl>
      <w:tblPr>
        <w:tblStyle w:val="Table3"/>
        <w:tblW w:w="10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45"/>
        <w:gridCol w:w="2325"/>
        <w:gridCol w:w="5055"/>
        <w:tblGridChange w:id="0">
          <w:tblGrid>
            <w:gridCol w:w="3045"/>
            <w:gridCol w:w="2325"/>
            <w:gridCol w:w="505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Likelihood/Impact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Vendor reluctance due to liability fear 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 / High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Cite Bill Emerson Act &amp; Illinois Good Samaritan protections directly in onboarding materials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Overlap with Chicago Food Rescue / GCFD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 / Medium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partnership conversation before launch; target only under-covered vendors/pantries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Incomplete location data (4 of 10 priority areas still uncollected)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 / Medium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Phased data collection for remaining areas before wider rollout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 tech adoption among small vendors/pantries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 / Medium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SMS/WhatsApp fallback and a sub-1-minute listing flow; no app install 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Unauthorized access to organization or reservation data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 / High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Server-enforced, role-based access control and mandatory organization verification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Platform or service unavailability during time-senstivie pickups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 / Medium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Predictable failure handling, monitoring, and recoverable data storage</w:t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pBdr>
          <w:bottom w:color="2e5395" w:space="4" w:sz="6" w:val="single"/>
        </w:pBdr>
        <w:spacing w:after="140" w:before="120" w:lineRule="auto"/>
        <w:rPr>
          <w:b w:val="1"/>
          <w:bCs w:val="1"/>
          <w:color w:val="1f3864"/>
          <w:sz w:val="28"/>
          <w:szCs w:val="28"/>
        </w:rPr>
      </w:pPr>
      <w:bookmarkStart w:colFirst="0" w:colLast="0" w:name="_heading=h.y008qesva3f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2e5395" w:space="4" w:sz="6" w:val="single"/>
        </w:pBdr>
        <w:spacing w:after="140" w:before="120" w:lineRule="auto"/>
        <w:rPr/>
      </w:pPr>
      <w:bookmarkStart w:colFirst="0" w:colLast="0" w:name="_heading=h.578wxa7dcu14" w:id="2"/>
      <w:bookmarkEnd w:id="2"/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5. Success Metrics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90" w:line="261.99999999999994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Tracked via the live Tableau dashboard :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90" w:line="261.99999999999994" w:lineRule="auto"/>
        <w:ind w:left="380" w:hanging="220"/>
      </w:pPr>
      <w:r w:rsidDel="00000000" w:rsidR="00000000" w:rsidRPr="00000000">
        <w:rPr>
          <w:sz w:val="21"/>
          <w:szCs w:val="21"/>
          <w:rtl w:val="0"/>
        </w:rPr>
        <w:t xml:space="preserve">Grocery Density per 10k / Pantry Density per 10k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90" w:line="261.99999999999994" w:lineRule="auto"/>
        <w:ind w:left="380" w:hanging="220"/>
      </w:pPr>
      <w:r w:rsidDel="00000000" w:rsidR="00000000" w:rsidRPr="00000000">
        <w:rPr>
          <w:sz w:val="21"/>
          <w:szCs w:val="21"/>
          <w:rtl w:val="0"/>
        </w:rPr>
        <w:t xml:space="preserve">Pantry-to-Grocery Ratio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90" w:line="261.99999999999994" w:lineRule="auto"/>
        <w:ind w:left="380" w:hanging="220"/>
      </w:pPr>
      <w:r w:rsidDel="00000000" w:rsidR="00000000" w:rsidRPr="00000000">
        <w:rPr>
          <w:sz w:val="21"/>
          <w:szCs w:val="21"/>
          <w:rtl w:val="0"/>
        </w:rPr>
        <w:t xml:space="preserve">Food Access Gap Score (composite priority indicator)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90" w:line="261.99999999999994" w:lineRule="auto"/>
        <w:ind w:left="380" w:hanging="220"/>
      </w:pPr>
      <w:r w:rsidDel="00000000" w:rsidR="00000000" w:rsidRPr="00000000">
        <w:rPr>
          <w:sz w:val="21"/>
          <w:szCs w:val="21"/>
          <w:rtl w:val="0"/>
        </w:rPr>
        <w:t xml:space="preserve">Vendor Recruitment Target Count</w:t>
      </w:r>
    </w:p>
    <w:p w:rsidR="00000000" w:rsidDel="00000000" w:rsidP="00000000" w:rsidRDefault="00000000" w:rsidRPr="00000000" w14:paraId="00000054">
      <w:pPr>
        <w:spacing w:after="90" w:line="261.99999999999994" w:lineRule="auto"/>
        <w:ind w:left="38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Bdr>
          <w:bottom w:color="2e5395" w:space="4" w:sz="6" w:val="single"/>
        </w:pBdr>
        <w:spacing w:after="140" w:before="120" w:lineRule="auto"/>
        <w:rPr>
          <w:b w:val="1"/>
          <w:bCs w:val="1"/>
          <w:color w:val="2e5395"/>
          <w:sz w:val="21"/>
          <w:szCs w:val="21"/>
        </w:rPr>
      </w:pPr>
      <w:bookmarkStart w:colFirst="0" w:colLast="0" w:name="_heading=h.qul7138hovll" w:id="3"/>
      <w:bookmarkEnd w:id="3"/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6.Team Ownership</w:t>
      </w: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6040"/>
        <w:tblGridChange w:id="0">
          <w:tblGrid>
            <w:gridCol w:w="4400"/>
            <w:gridCol w:w="60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Responsibility in this plan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Managemetn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Overall coordination, timeline tracking, documentation cohesion.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Cybersecurity 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control, vericationworkflow, data protection, security testing. 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Data Analytics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Reserach, dataset, KPIs, dashboard, priority-area analysis.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IT Support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setup, deployment support, run/view instruction.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IT Automation / Python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Core application build, matching logic, automation.</w:t>
            </w:r>
          </w:p>
        </w:tc>
      </w:tr>
    </w:tbl>
    <w:p w:rsidR="00000000" w:rsidDel="00000000" w:rsidP="00000000" w:rsidRDefault="00000000" w:rsidRPr="00000000" w14:paraId="00000062">
      <w:pPr>
        <w:pBdr>
          <w:top w:color="bfbfbf" w:space="4" w:sz="4" w:val="single"/>
        </w:pBdr>
        <w:spacing w:before="20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900" w:top="900" w:left="1000" w:right="10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zha Zulfachryan Edmanda" w:id="0" w:date="2026-08-11T08:16:39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add: Work Breakdown Structure, Risk management plan, and Project Budget (if necessary)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bottom w:color="bfbfbf" w:space="2" w:sz="4" w:val="single"/>
      </w:pBdr>
      <w:jc w:val="right"/>
      <w:rPr/>
    </w:pPr>
    <w:r w:rsidDel="00000000" w:rsidR="00000000" w:rsidRPr="00000000">
      <w:rPr>
        <w:i w:val="1"/>
        <w:iCs w:val="1"/>
        <w:color w:val="444444"/>
        <w:sz w:val="14"/>
        <w:szCs w:val="14"/>
        <w:rtl w:val="0"/>
      </w:rPr>
      <w:t xml:space="preserve">Team Beacon Collaborative — Research, Solution &amp; Implementation Summary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8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yxZF3FuQBT9/0pwHmKqWqZdA6w==">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2026-08-10T19:11:46.389Z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