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color w:val="0000ff"/>
        </w:rPr>
      </w:pPr>
      <w:r w:rsidDel="00000000" w:rsidR="00000000" w:rsidRPr="00000000">
        <w:rPr>
          <w:color w:val="0000ff"/>
          <w:rtl w:val="0"/>
        </w:rPr>
        <w:t xml:space="preserve">PROBLEM GROUNDING REPORT</w:t>
      </w:r>
    </w:p>
    <w:p w:rsidR="00000000" w:rsidDel="00000000" w:rsidP="00000000" w:rsidRDefault="00000000" w:rsidRPr="00000000" w14:paraId="00000002">
      <w:pPr>
        <w:spacing w:line="360" w:lineRule="auto"/>
        <w:rPr/>
      </w:pPr>
      <w:r w:rsidDel="00000000" w:rsidR="00000000" w:rsidRPr="00000000">
        <w:rPr>
          <w:rtl w:val="0"/>
        </w:rPr>
        <w:t xml:space="preserve">Team Beacon Collaborative</w:t>
      </w:r>
    </w:p>
    <w:p w:rsidR="00000000" w:rsidDel="00000000" w:rsidP="00000000" w:rsidRDefault="00000000" w:rsidRPr="00000000" w14:paraId="00000003">
      <w:pPr>
        <w:spacing w:line="360" w:lineRule="auto"/>
        <w:rPr/>
      </w:pPr>
      <w:r w:rsidDel="00000000" w:rsidR="00000000" w:rsidRPr="00000000">
        <w:rPr>
          <w:rtl w:val="0"/>
        </w:rPr>
        <w:t xml:space="preserve">Surplus Food Redistribution Network</w:t>
      </w:r>
    </w:p>
    <w:p w:rsidR="00000000" w:rsidDel="00000000" w:rsidP="00000000" w:rsidRDefault="00000000" w:rsidRPr="00000000" w14:paraId="00000004">
      <w:pPr>
        <w:spacing w:line="360" w:lineRule="auto"/>
        <w:rPr/>
      </w:pPr>
      <w:r w:rsidDel="00000000" w:rsidR="00000000" w:rsidRPr="00000000">
        <w:rPr>
          <w:rtl w:val="0"/>
        </w:rPr>
        <w:t xml:space="preserve">UN Sustainable Development Goal 2 — Zero Hunger</w:t>
      </w:r>
    </w:p>
    <w:p w:rsidR="00000000" w:rsidDel="00000000" w:rsidP="00000000" w:rsidRDefault="00000000" w:rsidRPr="00000000" w14:paraId="00000005">
      <w:pPr>
        <w:spacing w:line="360" w:lineRule="auto"/>
        <w:rPr/>
      </w:pPr>
      <w:r w:rsidDel="00000000" w:rsidR="00000000" w:rsidRPr="00000000">
        <w:rPr>
          <w:rtl w:val="0"/>
        </w:rPr>
        <w:t xml:space="preserve">Grow with Google × Mentor Me Collective — BUILD Cross-Functional Capstone Project, 2026</w:t>
      </w:r>
    </w:p>
    <w:p w:rsidR="00000000" w:rsidDel="00000000" w:rsidP="00000000" w:rsidRDefault="00000000" w:rsidRPr="00000000" w14:paraId="00000006">
      <w:pPr>
        <w:spacing w:line="360" w:lineRule="auto"/>
        <w:rPr/>
      </w:pPr>
      <w:r w:rsidDel="00000000" w:rsidR="00000000" w:rsidRPr="00000000">
        <w:rPr>
          <w:rtl w:val="0"/>
        </w:rPr>
        <w:t xml:space="preserve">Prepared by: Team Beacon Collaborative</w:t>
      </w:r>
    </w:p>
    <w:p w:rsidR="00000000" w:rsidDel="00000000" w:rsidP="00000000" w:rsidRDefault="00000000" w:rsidRPr="00000000" w14:paraId="00000007">
      <w:pPr>
        <w:spacing w:line="360" w:lineRule="auto"/>
        <w:rPr/>
      </w:pPr>
      <w:r w:rsidDel="00000000" w:rsidR="00000000" w:rsidRPr="00000000">
        <w:rPr>
          <w:rtl w:val="0"/>
        </w:rPr>
        <w:t xml:space="preserve">Date: 26 July 2026</w:t>
      </w:r>
    </w:p>
    <w:p w:rsidR="00000000" w:rsidDel="00000000" w:rsidP="00000000" w:rsidRDefault="00000000" w:rsidRPr="00000000" w14:paraId="00000008">
      <w:pPr>
        <w:spacing w:line="360" w:lineRule="auto"/>
        <w:rPr/>
      </w:pPr>
      <w:r w:rsidDel="00000000" w:rsidR="00000000" w:rsidRPr="00000000">
        <w:rPr>
          <w:rtl w:val="0"/>
        </w:rPr>
        <w:t xml:space="preserve">This report is the team's foundational research deliverable: a fact-grounded case for the assigned problem, built before any solution design work.</w:t>
      </w: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numPr>
          <w:ilvl w:val="0"/>
          <w:numId w:val="7"/>
        </w:numPr>
        <w:spacing w:line="360" w:lineRule="auto"/>
        <w:ind w:left="0"/>
        <w:rPr>
          <w:sz w:val="24"/>
          <w:szCs w:val="24"/>
        </w:rPr>
      </w:pPr>
      <w:r w:rsidDel="00000000" w:rsidR="00000000" w:rsidRPr="00000000">
        <w:rPr>
          <w:sz w:val="24"/>
          <w:szCs w:val="24"/>
          <w:rtl w:val="0"/>
        </w:rPr>
        <w:t xml:space="preserve">Team &amp; Project Overview</w:t>
      </w:r>
    </w:p>
    <w:p w:rsidR="00000000" w:rsidDel="00000000" w:rsidP="00000000" w:rsidRDefault="00000000" w:rsidRPr="00000000" w14:paraId="0000000A">
      <w:pPr>
        <w:spacing w:line="360" w:lineRule="auto"/>
        <w:rPr/>
      </w:pPr>
      <w:r w:rsidDel="00000000" w:rsidR="00000000" w:rsidRPr="00000000">
        <w:rPr/>
        <mc:AlternateContent>
          <mc:Choice Requires="wpg">
            <w:drawing>
              <wp:inline distB="0" distT="0" distL="0" distR="0">
                <wp:extent cx="6400165" cy="9525"/>
                <wp:effectExtent b="0" l="0" r="0" t="0"/>
                <wp:docPr id="7" name=""/>
                <a:graphic>
                  <a:graphicData uri="http://schemas.microsoft.com/office/word/2010/wordprocessingGroup">
                    <wpg:wgp>
                      <wpg:cNvGrpSpPr/>
                      <wpg:grpSpPr>
                        <a:xfrm>
                          <a:off x="2145900" y="3770475"/>
                          <a:ext cx="6400165" cy="9525"/>
                          <a:chOff x="2145900" y="3770475"/>
                          <a:chExt cx="6400200" cy="14300"/>
                        </a:xfrm>
                      </wpg:grpSpPr>
                      <wpg:grpSp>
                        <wpg:cNvGrpSpPr/>
                        <wpg:grpSpPr>
                          <a:xfrm>
                            <a:off x="2145918" y="3775238"/>
                            <a:ext cx="6400165" cy="9525"/>
                            <a:chOff x="0" y="0"/>
                            <a:chExt cx="6400165" cy="9525"/>
                          </a:xfrm>
                        </wpg:grpSpPr>
                        <wps:wsp>
                          <wps:cNvSpPr/>
                          <wps:cNvPr id="3" name="Shape 3"/>
                          <wps:spPr>
                            <a:xfrm>
                              <a:off x="0" y="0"/>
                              <a:ext cx="6400150" cy="9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a:off x="0" y="0"/>
                              <a:ext cx="6400165" cy="0"/>
                            </a:xfrm>
                            <a:custGeom>
                              <a:rect b="b" l="l" r="r" t="t"/>
                              <a:pathLst>
                                <a:path extrusionOk="0" h="120000" w="6400165">
                                  <a:moveTo>
                                    <a:pt x="6400165" y="0"/>
                                  </a:moveTo>
                                  <a:lnTo>
                                    <a:pt x="0" y="0"/>
                                  </a:lnTo>
                                </a:path>
                              </a:pathLst>
                            </a:custGeom>
                            <a:noFill/>
                            <a:ln cap="flat" cmpd="sng" w="9525">
                              <a:solidFill>
                                <a:srgbClr val="2E5395"/>
                              </a:solidFill>
                              <a:prstDash val="solid"/>
                              <a:round/>
                              <a:headEnd len="sm" w="sm" type="none"/>
                              <a:tailEnd len="sm" w="sm" type="none"/>
                            </a:ln>
                          </wps:spPr>
                          <wps:bodyPr anchorCtr="0" anchor="ctr" bIns="91425" lIns="91425" spcFirstLastPara="1" rIns="91425" wrap="square" tIns="91425">
                            <a:noAutofit/>
                          </wps:bodyPr>
                        </wps:wsp>
                        <wps:wsp>
                          <wps:cNvSpPr/>
                          <wps:cNvPr id="23" name="Shape 23"/>
                          <wps:spPr>
                            <a:xfrm>
                              <a:off x="0" y="0"/>
                              <a:ext cx="6400165" cy="0"/>
                            </a:xfrm>
                            <a:custGeom>
                              <a:rect b="b" l="l" r="r" t="t"/>
                              <a:pathLst>
                                <a:path extrusionOk="0" h="120000" w="6400165">
                                  <a:moveTo>
                                    <a:pt x="6400165" y="0"/>
                                  </a:moveTo>
                                  <a:lnTo>
                                    <a:pt x="0" y="0"/>
                                  </a:lnTo>
                                </a:path>
                              </a:pathLst>
                            </a:custGeom>
                            <a:noFill/>
                            <a:ln cap="flat" cmpd="sng" w="9525">
                              <a:solidFill>
                                <a:srgbClr val="2E5395"/>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6400165" cy="9525"/>
                <wp:effectExtent b="0" l="0" r="0" t="0"/>
                <wp:docPr id="7"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6400165" cy="9525"/>
                        </a:xfrm>
                        <a:prstGeom prst="rect"/>
                        <a:ln/>
                      </pic:spPr>
                    </pic:pic>
                  </a:graphicData>
                </a:graphic>
              </wp:inline>
            </w:drawing>
          </mc:Fallback>
        </mc:AlternateContent>
      </w:r>
      <w:r w:rsidDel="00000000" w:rsidR="00000000" w:rsidRPr="00000000">
        <w:rPr>
          <w:rtl w:val="0"/>
        </w:rPr>
      </w:r>
    </w:p>
    <w:tbl>
      <w:tblPr>
        <w:tblStyle w:val="Table1"/>
        <w:tblW w:w="9500.0" w:type="dxa"/>
        <w:jc w:val="left"/>
        <w:tblInd w:w="4.0" w:type="dxa"/>
        <w:tblLayout w:type="fixed"/>
        <w:tblLook w:val="0400"/>
      </w:tblPr>
      <w:tblGrid>
        <w:gridCol w:w="3198"/>
        <w:gridCol w:w="6302"/>
        <w:tblGridChange w:id="0">
          <w:tblGrid>
            <w:gridCol w:w="3198"/>
            <w:gridCol w:w="6302"/>
          </w:tblGrid>
        </w:tblGridChange>
      </w:tblGrid>
      <w:tr>
        <w:trPr>
          <w:cantSplit w:val="0"/>
          <w:trHeight w:val="427" w:hRule="atLeast"/>
          <w:tblHeader w:val="0"/>
        </w:trPr>
        <w:tc>
          <w:tcPr>
            <w:tcBorders>
              <w:top w:color="000000" w:space="0" w:sz="4" w:val="single"/>
              <w:left w:color="000000" w:space="0" w:sz="4" w:val="single"/>
              <w:bottom w:color="000000" w:space="0" w:sz="4" w:val="single"/>
              <w:right w:color="000000" w:space="0" w:sz="4" w:val="single"/>
            </w:tcBorders>
            <w:shd w:fill="1f3864" w:val="clear"/>
            <w:vAlign w:val="center"/>
          </w:tcPr>
          <w:p w:rsidR="00000000" w:rsidDel="00000000" w:rsidP="00000000" w:rsidRDefault="00000000" w:rsidRPr="00000000" w14:paraId="0000000B">
            <w:pPr>
              <w:spacing w:line="360" w:lineRule="auto"/>
              <w:rPr/>
            </w:pPr>
            <w:r w:rsidDel="00000000" w:rsidR="00000000" w:rsidRPr="00000000">
              <w:rPr>
                <w:rtl w:val="0"/>
              </w:rPr>
              <w:t xml:space="preserve">Field</w:t>
            </w:r>
          </w:p>
        </w:tc>
        <w:tc>
          <w:tcPr>
            <w:tcBorders>
              <w:top w:color="000000" w:space="0" w:sz="4" w:val="single"/>
              <w:left w:color="000000" w:space="0" w:sz="4" w:val="single"/>
              <w:bottom w:color="000000" w:space="0" w:sz="4" w:val="single"/>
              <w:right w:color="000000" w:space="0" w:sz="4" w:val="single"/>
            </w:tcBorders>
            <w:shd w:fill="1f3864" w:val="clear"/>
            <w:vAlign w:val="center"/>
          </w:tcPr>
          <w:p w:rsidR="00000000" w:rsidDel="00000000" w:rsidP="00000000" w:rsidRDefault="00000000" w:rsidRPr="00000000" w14:paraId="0000000C">
            <w:pPr>
              <w:spacing w:line="360" w:lineRule="auto"/>
              <w:rPr/>
            </w:pPr>
            <w:r w:rsidDel="00000000" w:rsidR="00000000" w:rsidRPr="00000000">
              <w:rPr>
                <w:rtl w:val="0"/>
              </w:rPr>
              <w:t xml:space="preserve">Detail</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D">
            <w:pPr>
              <w:spacing w:line="360" w:lineRule="auto"/>
              <w:rPr/>
            </w:pPr>
            <w:r w:rsidDel="00000000" w:rsidR="00000000" w:rsidRPr="00000000">
              <w:rPr>
                <w:rtl w:val="0"/>
              </w:rPr>
              <w:t xml:space="preserve">Team name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E">
            <w:pPr>
              <w:spacing w:line="360" w:lineRule="auto"/>
              <w:rPr/>
            </w:pPr>
            <w:r w:rsidDel="00000000" w:rsidR="00000000" w:rsidRPr="00000000">
              <w:rPr>
                <w:rtl w:val="0"/>
              </w:rPr>
              <w:t xml:space="preserve">Beacon Collaborative</w:t>
            </w:r>
          </w:p>
        </w:tc>
      </w:tr>
      <w:tr>
        <w:trPr>
          <w:cantSplit w:val="0"/>
          <w:trHeight w:val="41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F">
            <w:pPr>
              <w:spacing w:line="360" w:lineRule="auto"/>
              <w:rPr/>
            </w:pPr>
            <w:r w:rsidDel="00000000" w:rsidR="00000000" w:rsidRPr="00000000">
              <w:rPr>
                <w:rtl w:val="0"/>
              </w:rPr>
              <w:t xml:space="preserve">UN SDG Goal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0">
            <w:pPr>
              <w:spacing w:line="360" w:lineRule="auto"/>
              <w:rPr/>
            </w:pPr>
            <w:r w:rsidDel="00000000" w:rsidR="00000000" w:rsidRPr="00000000">
              <w:rPr>
                <w:rtl w:val="0"/>
              </w:rPr>
              <w:t xml:space="preserve">Goal 2 — Zero Hunger</w:t>
            </w:r>
          </w:p>
        </w:tc>
      </w:tr>
      <w:tr>
        <w:trPr>
          <w:cantSplit w:val="0"/>
          <w:trHeight w:val="41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1">
            <w:pPr>
              <w:spacing w:line="360" w:lineRule="auto"/>
              <w:rPr/>
            </w:pPr>
            <w:r w:rsidDel="00000000" w:rsidR="00000000" w:rsidRPr="00000000">
              <w:rPr>
                <w:rtl w:val="0"/>
              </w:rPr>
              <w:t xml:space="preserve">Project topic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2">
            <w:pPr>
              <w:spacing w:line="360" w:lineRule="auto"/>
              <w:rPr/>
            </w:pPr>
            <w:r w:rsidDel="00000000" w:rsidR="00000000" w:rsidRPr="00000000">
              <w:rPr>
                <w:rtl w:val="0"/>
              </w:rPr>
              <w:t xml:space="preserve">Surplus Food Redistribution Network</w:t>
            </w:r>
          </w:p>
        </w:tc>
      </w:tr>
      <w:tr>
        <w:trPr>
          <w:cantSplit w:val="0"/>
          <w:trHeight w:val="41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3">
            <w:pPr>
              <w:spacing w:line="360" w:lineRule="auto"/>
              <w:rPr/>
            </w:pPr>
            <w:r w:rsidDel="00000000" w:rsidR="00000000" w:rsidRPr="00000000">
              <w:rPr>
                <w:rtl w:val="0"/>
              </w:rPr>
              <w:t xml:space="preserve">Programme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4">
            <w:pPr>
              <w:spacing w:line="360" w:lineRule="auto"/>
              <w:rPr/>
            </w:pPr>
            <w:r w:rsidDel="00000000" w:rsidR="00000000" w:rsidRPr="00000000">
              <w:rPr>
                <w:rtl w:val="0"/>
              </w:rPr>
              <w:t xml:space="preserve">Grow with Google Capstone Showcase, Mentor Me Collective</w:t>
            </w:r>
          </w:p>
        </w:tc>
      </w:tr>
      <w:tr>
        <w:trPr>
          <w:cantSplit w:val="0"/>
          <w:trHeight w:val="62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5">
            <w:pPr>
              <w:spacing w:line="360" w:lineRule="auto"/>
              <w:rPr/>
            </w:pPr>
            <w:r w:rsidDel="00000000" w:rsidR="00000000" w:rsidRPr="00000000">
              <w:rPr>
                <w:rtl w:val="0"/>
              </w:rPr>
              <w:t xml:space="preserve">Cohort tracks represented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6">
            <w:pPr>
              <w:spacing w:line="360" w:lineRule="auto"/>
              <w:rPr/>
            </w:pPr>
            <w:r w:rsidDel="00000000" w:rsidR="00000000" w:rsidRPr="00000000">
              <w:rPr>
                <w:rtl w:val="0"/>
              </w:rPr>
              <w:t xml:space="preserve">Project Management, Cybersecurity, Data Analytics, IT Support, IT Automation with Python</w:t>
            </w:r>
          </w:p>
        </w:tc>
      </w:tr>
      <w:tr>
        <w:trPr>
          <w:cantSplit w:val="0"/>
          <w:trHeight w:val="41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7">
            <w:pPr>
              <w:spacing w:line="360" w:lineRule="auto"/>
              <w:rPr/>
            </w:pPr>
            <w:r w:rsidDel="00000000" w:rsidR="00000000" w:rsidRPr="00000000">
              <w:rPr>
                <w:rtl w:val="0"/>
              </w:rPr>
              <w:t xml:space="preserve">Report type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8">
            <w:pPr>
              <w:spacing w:line="360" w:lineRule="auto"/>
              <w:rPr/>
            </w:pPr>
            <w:r w:rsidDel="00000000" w:rsidR="00000000" w:rsidRPr="00000000">
              <w:rPr>
                <w:rtl w:val="0"/>
              </w:rPr>
              <w:t xml:space="preserve">Problem Grounding (Phase 1 deliverable)</w:t>
            </w:r>
          </w:p>
        </w:tc>
      </w:tr>
      <w:tr>
        <w:trPr>
          <w:cantSplit w:val="0"/>
          <w:trHeight w:val="41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9">
            <w:pPr>
              <w:spacing w:line="360" w:lineRule="auto"/>
              <w:rPr/>
            </w:pPr>
            <w:r w:rsidDel="00000000" w:rsidR="00000000" w:rsidRPr="00000000">
              <w:rPr>
                <w:rtl w:val="0"/>
              </w:rPr>
              <w:t xml:space="preserve">Report date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A">
            <w:pPr>
              <w:spacing w:line="360" w:lineRule="auto"/>
              <w:rPr/>
            </w:pPr>
            <w:r w:rsidDel="00000000" w:rsidR="00000000" w:rsidRPr="00000000">
              <w:rPr>
                <w:rtl w:val="0"/>
              </w:rPr>
              <w:t xml:space="preserve">26 July 2026</w:t>
            </w:r>
          </w:p>
        </w:tc>
      </w:tr>
    </w:tbl>
    <w:p w:rsidR="00000000" w:rsidDel="00000000" w:rsidP="00000000" w:rsidRDefault="00000000" w:rsidRPr="00000000" w14:paraId="0000001B">
      <w:pPr>
        <w:spacing w:line="360" w:lineRule="auto"/>
        <w:rPr/>
      </w:pPr>
      <w:r w:rsidDel="00000000" w:rsidR="00000000" w:rsidRPr="00000000">
        <w:rPr>
          <w:rtl w:val="0"/>
        </w:rPr>
        <w:t xml:space="preserve">This report is the team's foundational research deliverable: a fact-grounded case for the problem the team was assigned, built before any solution design work. It exists to make sure the platform the team eventually builds is a response to evidence, not assumption.</w:t>
      </w:r>
    </w:p>
    <w:p w:rsidR="00000000" w:rsidDel="00000000" w:rsidP="00000000" w:rsidRDefault="00000000" w:rsidRPr="00000000" w14:paraId="0000001C">
      <w:pPr>
        <w:spacing w:line="360" w:lineRule="auto"/>
        <w:rPr/>
      </w:pPr>
      <w:r w:rsidDel="00000000" w:rsidR="00000000" w:rsidRPr="00000000">
        <w:rPr>
          <w:rtl w:val="0"/>
        </w:rPr>
      </w:r>
    </w:p>
    <w:p w:rsidR="00000000" w:rsidDel="00000000" w:rsidP="00000000" w:rsidRDefault="00000000" w:rsidRPr="00000000" w14:paraId="0000001D">
      <w:pPr>
        <w:pStyle w:val="Heading1"/>
        <w:numPr>
          <w:ilvl w:val="0"/>
          <w:numId w:val="7"/>
        </w:numPr>
        <w:spacing w:line="360" w:lineRule="auto"/>
        <w:ind w:left="0"/>
        <w:rPr>
          <w:sz w:val="24"/>
          <w:szCs w:val="24"/>
        </w:rPr>
      </w:pPr>
      <w:r w:rsidDel="00000000" w:rsidR="00000000" w:rsidRPr="00000000">
        <w:rPr>
          <w:sz w:val="24"/>
          <w:szCs w:val="24"/>
          <w:rtl w:val="0"/>
        </w:rPr>
        <w:t xml:space="preserve">Problem Statement</w:t>
      </w:r>
    </w:p>
    <w:p w:rsidR="00000000" w:rsidDel="00000000" w:rsidP="00000000" w:rsidRDefault="00000000" w:rsidRPr="00000000" w14:paraId="0000001E">
      <w:pPr>
        <w:spacing w:line="360" w:lineRule="auto"/>
        <w:rPr/>
      </w:pPr>
      <w:r w:rsidDel="00000000" w:rsidR="00000000" w:rsidRPr="00000000">
        <w:rPr>
          <w:rtl w:val="0"/>
        </w:rPr>
        <w:t xml:space="preserve">Local grocery vendors dump surplus perishable items due to a lack of an automated, hyper-local coordination hub for local pantries.  This is the problem statement assigned to Team Beacon Collaborative as part of the BUILD Project outline. Everything in this report exists to answer one question: is this problem real, how big is it, and where should we test a solution first?</w:t>
      </w:r>
    </w:p>
    <w:p w:rsidR="00000000" w:rsidDel="00000000" w:rsidP="00000000" w:rsidRDefault="00000000" w:rsidRPr="00000000" w14:paraId="0000001F">
      <w:pPr>
        <w:spacing w:line="360" w:lineRule="auto"/>
        <w:rPr/>
      </w:pPr>
      <w:r w:rsidDel="00000000" w:rsidR="00000000" w:rsidRPr="00000000">
        <w:rPr>
          <w:rtl w:val="0"/>
        </w:rPr>
      </w:r>
    </w:p>
    <w:p w:rsidR="00000000" w:rsidDel="00000000" w:rsidP="00000000" w:rsidRDefault="00000000" w:rsidRPr="00000000" w14:paraId="00000020">
      <w:pPr>
        <w:pStyle w:val="Heading1"/>
        <w:numPr>
          <w:ilvl w:val="0"/>
          <w:numId w:val="7"/>
        </w:numPr>
        <w:spacing w:line="360" w:lineRule="auto"/>
        <w:ind w:left="0"/>
        <w:rPr>
          <w:sz w:val="24"/>
          <w:szCs w:val="24"/>
        </w:rPr>
      </w:pPr>
      <w:r w:rsidDel="00000000" w:rsidR="00000000" w:rsidRPr="00000000">
        <w:rPr>
          <w:sz w:val="24"/>
          <w:szCs w:val="24"/>
          <w:rtl w:val="0"/>
        </w:rPr>
        <w:t xml:space="preserve">Background: The Global Scale of the Problem</w:t>
      </w:r>
      <w:r w:rsidDel="00000000" w:rsidR="00000000" w:rsidRPr="00000000">
        <w:rPr>
          <w:rtl w:val="0"/>
        </w:rPr>
      </w:r>
    </w:p>
    <w:p w:rsidR="00000000" w:rsidDel="00000000" w:rsidP="00000000" w:rsidRDefault="00000000" w:rsidRPr="00000000" w14:paraId="00000021">
      <w:pPr>
        <w:pStyle w:val="Heading2"/>
        <w:numPr>
          <w:ilvl w:val="1"/>
          <w:numId w:val="7"/>
        </w:numPr>
        <w:spacing w:line="360" w:lineRule="auto"/>
        <w:ind w:left="0"/>
        <w:rPr>
          <w:sz w:val="24"/>
          <w:szCs w:val="24"/>
        </w:rPr>
      </w:pPr>
      <w:r w:rsidDel="00000000" w:rsidR="00000000" w:rsidRPr="00000000">
        <w:rPr>
          <w:sz w:val="24"/>
          <w:szCs w:val="24"/>
          <w:rtl w:val="0"/>
        </w:rPr>
        <w:t xml:space="preserve">Food waste</w:t>
      </w:r>
    </w:p>
    <w:p w:rsidR="00000000" w:rsidDel="00000000" w:rsidP="00000000" w:rsidRDefault="00000000" w:rsidRPr="00000000" w14:paraId="00000022">
      <w:pPr>
        <w:spacing w:line="360" w:lineRule="auto"/>
        <w:rPr/>
      </w:pPr>
      <w:r w:rsidDel="00000000" w:rsidR="00000000" w:rsidRPr="00000000">
        <w:rPr>
          <w:rtl w:val="0"/>
        </w:rPr>
        <w:t xml:space="preserve">According to the UNEP Food Waste Index Report 2024 (with WRAP), the world wasted approximately 1.05 billion tonnes of food in 2022 — about 19% of all food available to consumers at the retail, food-service, and household stages, on top of a separate 13% of food FAO estimates is lost earlier in the supply chain.</w:t>
      </w:r>
    </w:p>
    <w:tbl>
      <w:tblPr>
        <w:tblStyle w:val="Table2"/>
        <w:tblW w:w="9500.0" w:type="dxa"/>
        <w:jc w:val="left"/>
        <w:tblInd w:w="4.0" w:type="dxa"/>
        <w:tblLayout w:type="fixed"/>
        <w:tblLook w:val="0400"/>
      </w:tblPr>
      <w:tblGrid>
        <w:gridCol w:w="3198"/>
        <w:gridCol w:w="3202"/>
        <w:gridCol w:w="3100"/>
        <w:tblGridChange w:id="0">
          <w:tblGrid>
            <w:gridCol w:w="3198"/>
            <w:gridCol w:w="3202"/>
            <w:gridCol w:w="3100"/>
          </w:tblGrid>
        </w:tblGridChange>
      </w:tblGrid>
      <w:tr>
        <w:trPr>
          <w:cantSplit w:val="0"/>
          <w:trHeight w:val="430" w:hRule="atLeast"/>
          <w:tblHeader w:val="0"/>
        </w:trPr>
        <w:tc>
          <w:tcPr>
            <w:tcBorders>
              <w:top w:color="000000" w:space="0" w:sz="4" w:val="single"/>
              <w:left w:color="000000" w:space="0" w:sz="4" w:val="single"/>
              <w:bottom w:color="000000" w:space="0" w:sz="4" w:val="single"/>
              <w:right w:color="000000" w:space="0" w:sz="4" w:val="single"/>
            </w:tcBorders>
            <w:shd w:fill="1f3864" w:val="clear"/>
            <w:vAlign w:val="center"/>
          </w:tcPr>
          <w:p w:rsidR="00000000" w:rsidDel="00000000" w:rsidP="00000000" w:rsidRDefault="00000000" w:rsidRPr="00000000" w14:paraId="00000023">
            <w:pPr>
              <w:spacing w:line="360" w:lineRule="auto"/>
              <w:rPr/>
            </w:pPr>
            <w:r w:rsidDel="00000000" w:rsidR="00000000" w:rsidRPr="00000000">
              <w:rPr>
                <w:rtl w:val="0"/>
              </w:rPr>
              <w:t xml:space="preserve">Sector</w:t>
            </w:r>
          </w:p>
        </w:tc>
        <w:tc>
          <w:tcPr>
            <w:tcBorders>
              <w:top w:color="000000" w:space="0" w:sz="4" w:val="single"/>
              <w:left w:color="000000" w:space="0" w:sz="4" w:val="single"/>
              <w:bottom w:color="000000" w:space="0" w:sz="4" w:val="single"/>
              <w:right w:color="000000" w:space="0" w:sz="4" w:val="single"/>
            </w:tcBorders>
            <w:shd w:fill="1f3864" w:val="clear"/>
            <w:vAlign w:val="center"/>
          </w:tcPr>
          <w:p w:rsidR="00000000" w:rsidDel="00000000" w:rsidP="00000000" w:rsidRDefault="00000000" w:rsidRPr="00000000" w14:paraId="00000024">
            <w:pPr>
              <w:spacing w:line="360" w:lineRule="auto"/>
              <w:rPr/>
            </w:pPr>
            <w:r w:rsidDel="00000000" w:rsidR="00000000" w:rsidRPr="00000000">
              <w:rPr>
                <w:rtl w:val="0"/>
              </w:rPr>
              <w:t xml:space="preserve">Share of waste</w:t>
            </w:r>
          </w:p>
        </w:tc>
        <w:tc>
          <w:tcPr>
            <w:tcBorders>
              <w:top w:color="000000" w:space="0" w:sz="4" w:val="single"/>
              <w:left w:color="000000" w:space="0" w:sz="4" w:val="single"/>
              <w:bottom w:color="000000" w:space="0" w:sz="4" w:val="single"/>
              <w:right w:color="000000" w:space="0" w:sz="4" w:val="single"/>
            </w:tcBorders>
            <w:shd w:fill="1f3864" w:val="clear"/>
            <w:vAlign w:val="center"/>
          </w:tcPr>
          <w:p w:rsidR="00000000" w:rsidDel="00000000" w:rsidP="00000000" w:rsidRDefault="00000000" w:rsidRPr="00000000" w14:paraId="00000025">
            <w:pPr>
              <w:spacing w:line="360" w:lineRule="auto"/>
              <w:rPr/>
            </w:pPr>
            <w:r w:rsidDel="00000000" w:rsidR="00000000" w:rsidRPr="00000000">
              <w:rPr>
                <w:rtl w:val="0"/>
              </w:rPr>
              <w:t xml:space="preserve">Volume</w:t>
            </w:r>
          </w:p>
        </w:tc>
      </w:tr>
      <w:tr>
        <w:trPr>
          <w:cantSplit w:val="0"/>
          <w:trHeight w:val="41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6">
            <w:pPr>
              <w:spacing w:line="360" w:lineRule="auto"/>
              <w:rPr/>
            </w:pPr>
            <w:r w:rsidDel="00000000" w:rsidR="00000000" w:rsidRPr="00000000">
              <w:rPr>
                <w:rtl w:val="0"/>
              </w:rPr>
              <w:t xml:space="preserve">Households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7">
            <w:pPr>
              <w:spacing w:line="360" w:lineRule="auto"/>
              <w:rPr/>
            </w:pPr>
            <w:r w:rsidDel="00000000" w:rsidR="00000000" w:rsidRPr="00000000">
              <w:rPr>
                <w:rtl w:val="0"/>
              </w:rPr>
              <w:t xml:space="preserve">60%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8">
            <w:pPr>
              <w:spacing w:line="360" w:lineRule="auto"/>
              <w:rPr/>
            </w:pPr>
            <w:r w:rsidDel="00000000" w:rsidR="00000000" w:rsidRPr="00000000">
              <w:rPr>
                <w:rtl w:val="0"/>
              </w:rPr>
              <w:t xml:space="preserve">631 million tonnes</w:t>
            </w:r>
          </w:p>
        </w:tc>
      </w:tr>
      <w:tr>
        <w:trPr>
          <w:cantSplit w:val="0"/>
          <w:trHeight w:val="41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9">
            <w:pPr>
              <w:spacing w:line="360" w:lineRule="auto"/>
              <w:rPr/>
            </w:pPr>
            <w:r w:rsidDel="00000000" w:rsidR="00000000" w:rsidRPr="00000000">
              <w:rPr>
                <w:rtl w:val="0"/>
              </w:rPr>
              <w:t xml:space="preserve">Food service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A">
            <w:pPr>
              <w:spacing w:line="360" w:lineRule="auto"/>
              <w:rPr/>
            </w:pPr>
            <w:r w:rsidDel="00000000" w:rsidR="00000000" w:rsidRPr="00000000">
              <w:rPr>
                <w:rtl w:val="0"/>
              </w:rPr>
              <w:t xml:space="preserve">28%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B">
            <w:pPr>
              <w:spacing w:line="360" w:lineRule="auto"/>
              <w:rPr/>
            </w:pPr>
            <w:r w:rsidDel="00000000" w:rsidR="00000000" w:rsidRPr="00000000">
              <w:rPr>
                <w:rtl w:val="0"/>
              </w:rPr>
              <w:t xml:space="preserve">290 million tonnes</w:t>
            </w:r>
          </w:p>
        </w:tc>
      </w:tr>
      <w:tr>
        <w:trPr>
          <w:cantSplit w:val="0"/>
          <w:trHeight w:val="41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C">
            <w:pPr>
              <w:spacing w:line="360" w:lineRule="auto"/>
              <w:rPr/>
            </w:pPr>
            <w:r w:rsidDel="00000000" w:rsidR="00000000" w:rsidRPr="00000000">
              <w:rPr>
                <w:rtl w:val="0"/>
              </w:rPr>
              <w:t xml:space="preserve">Retail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D">
            <w:pPr>
              <w:spacing w:line="360" w:lineRule="auto"/>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E">
            <w:pPr>
              <w:spacing w:line="360" w:lineRule="auto"/>
              <w:rPr/>
            </w:pPr>
            <w:r w:rsidDel="00000000" w:rsidR="00000000" w:rsidRPr="00000000">
              <w:rPr>
                <w:rtl w:val="0"/>
              </w:rPr>
              <w:t xml:space="preserve">131 million tonnes</w:t>
            </w:r>
          </w:p>
        </w:tc>
      </w:tr>
    </w:tbl>
    <w:p w:rsidR="00000000" w:rsidDel="00000000" w:rsidP="00000000" w:rsidRDefault="00000000" w:rsidRPr="00000000" w14:paraId="0000002F">
      <w:pPr>
        <w:spacing w:line="360" w:lineRule="auto"/>
        <w:rPr/>
      </w:pPr>
      <w:r w:rsidDel="00000000" w:rsidR="00000000" w:rsidRPr="00000000">
        <w:rPr>
          <w:rtl w:val="0"/>
        </w:rPr>
        <w:t xml:space="preserve">Food loss and waste together generate 8–10% of global greenhouse-gas emissions — nearly five times the emissions of the entire aviation sector.</w:t>
      </w:r>
    </w:p>
    <w:p w:rsidR="00000000" w:rsidDel="00000000" w:rsidP="00000000" w:rsidRDefault="00000000" w:rsidRPr="00000000" w14:paraId="00000030">
      <w:pPr>
        <w:spacing w:line="360" w:lineRule="auto"/>
        <w:rPr/>
      </w:pPr>
      <w:r w:rsidDel="00000000" w:rsidR="00000000" w:rsidRPr="00000000">
        <w:rPr>
          <w:rtl w:val="0"/>
        </w:rPr>
      </w:r>
    </w:p>
    <w:p w:rsidR="00000000" w:rsidDel="00000000" w:rsidP="00000000" w:rsidRDefault="00000000" w:rsidRPr="00000000" w14:paraId="00000031">
      <w:pPr>
        <w:pStyle w:val="Heading2"/>
        <w:numPr>
          <w:ilvl w:val="1"/>
          <w:numId w:val="7"/>
        </w:numPr>
        <w:spacing w:line="360" w:lineRule="auto"/>
        <w:ind w:left="0"/>
        <w:rPr>
          <w:sz w:val="24"/>
          <w:szCs w:val="24"/>
        </w:rPr>
      </w:pPr>
      <w:r w:rsidDel="00000000" w:rsidR="00000000" w:rsidRPr="00000000">
        <w:rPr>
          <w:sz w:val="24"/>
          <w:szCs w:val="24"/>
          <w:rtl w:val="0"/>
        </w:rPr>
        <w:t xml:space="preserve">Hunger and food insecurity</w:t>
      </w:r>
    </w:p>
    <w:p w:rsidR="00000000" w:rsidDel="00000000" w:rsidP="00000000" w:rsidRDefault="00000000" w:rsidRPr="00000000" w14:paraId="00000032">
      <w:pPr>
        <w:spacing w:line="360" w:lineRule="auto"/>
        <w:rPr/>
      </w:pPr>
      <w:r w:rsidDel="00000000" w:rsidR="00000000" w:rsidRPr="00000000">
        <w:rPr>
          <w:rtl w:val="0"/>
        </w:rPr>
        <w:t xml:space="preserve">The State of Food Security and Nutrition in the World (SOFI) 2025 report (FAO, IFAD, UNICEF, WFP and WHO) estimates that roughly 673 million people faced hunger in 2024 (8.2% of the world's population), while 2.3 billion people (28%) experienced moderate or severe food insecurity and 2.6 billion people could not afford a healthy diet.</w:t>
      </w:r>
    </w:p>
    <w:p w:rsidR="00000000" w:rsidDel="00000000" w:rsidP="00000000" w:rsidRDefault="00000000" w:rsidRPr="00000000" w14:paraId="00000033">
      <w:pPr>
        <w:spacing w:line="360" w:lineRule="auto"/>
        <w:rPr/>
      </w:pPr>
      <w:r w:rsidDel="00000000" w:rsidR="00000000" w:rsidRPr="00000000">
        <w:rPr>
          <w:rtl w:val="0"/>
        </w:rPr>
        <w:t xml:space="preserve">Africa is the most affected region — more than 1 in 5 people there face hunger — and the Global Report on Food Crises found 266 million people across 47 countries faced acute, crisis-level hunger in 2025.</w:t>
      </w: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numPr>
          <w:ilvl w:val="0"/>
          <w:numId w:val="7"/>
        </w:numPr>
        <w:spacing w:line="360" w:lineRule="auto"/>
        <w:ind w:left="0"/>
        <w:rPr>
          <w:sz w:val="24"/>
          <w:szCs w:val="24"/>
        </w:rPr>
      </w:pPr>
      <w:r w:rsidDel="00000000" w:rsidR="00000000" w:rsidRPr="00000000">
        <w:rPr>
          <w:sz w:val="24"/>
          <w:szCs w:val="24"/>
          <w:rtl w:val="0"/>
        </w:rPr>
        <w:t xml:space="preserve">Why Perishables Are the Core of This Problem</w:t>
      </w:r>
      <w:r w:rsidDel="00000000" w:rsidR="00000000" w:rsidRPr="00000000">
        <w:rPr>
          <w:rtl w:val="0"/>
        </w:rPr>
      </w:r>
    </w:p>
    <w:p w:rsidR="00000000" w:rsidDel="00000000" w:rsidP="00000000" w:rsidRDefault="00000000" w:rsidRPr="00000000" w14:paraId="00000035">
      <w:pPr>
        <w:spacing w:line="360" w:lineRule="auto"/>
        <w:rPr/>
      </w:pPr>
      <w:r w:rsidDel="00000000" w:rsidR="00000000" w:rsidRPr="00000000">
        <w:rPr>
          <w:rtl w:val="0"/>
        </w:rPr>
        <w:t xml:space="preserve">The problem statement specifically names perishable items — not food waste in general — and the data backs that framing. Industry estimates (ReFED) put the perishable share of all surplus food at more than 80%, spanning fresh produce, dairy, meat, seafood, and bakery goods, because these are the categories that cannot simply sit on a shelf.</w:t>
      </w:r>
    </w:p>
    <w:tbl>
      <w:tblPr>
        <w:tblStyle w:val="Table3"/>
        <w:tblW w:w="9500.0" w:type="dxa"/>
        <w:jc w:val="left"/>
        <w:tblInd w:w="4.0" w:type="dxa"/>
        <w:tblLayout w:type="fixed"/>
        <w:tblLook w:val="0400"/>
      </w:tblPr>
      <w:tblGrid>
        <w:gridCol w:w="2798"/>
        <w:gridCol w:w="2402"/>
        <w:gridCol w:w="4300"/>
        <w:tblGridChange w:id="0">
          <w:tblGrid>
            <w:gridCol w:w="2798"/>
            <w:gridCol w:w="2402"/>
            <w:gridCol w:w="4300"/>
          </w:tblGrid>
        </w:tblGridChange>
      </w:tblGrid>
      <w:tr>
        <w:trPr>
          <w:cantSplit w:val="0"/>
          <w:trHeight w:val="427" w:hRule="atLeast"/>
          <w:tblHeader w:val="0"/>
        </w:trPr>
        <w:tc>
          <w:tcPr>
            <w:tcBorders>
              <w:top w:color="000000" w:space="0" w:sz="4" w:val="single"/>
              <w:left w:color="000000" w:space="0" w:sz="4" w:val="single"/>
              <w:bottom w:color="000000" w:space="0" w:sz="4" w:val="single"/>
              <w:right w:color="000000" w:space="0" w:sz="4" w:val="single"/>
            </w:tcBorders>
            <w:shd w:fill="1f3864" w:val="clear"/>
            <w:vAlign w:val="center"/>
          </w:tcPr>
          <w:p w:rsidR="00000000" w:rsidDel="00000000" w:rsidP="00000000" w:rsidRDefault="00000000" w:rsidRPr="00000000" w14:paraId="00000036">
            <w:pPr>
              <w:spacing w:line="360" w:lineRule="auto"/>
              <w:rPr/>
            </w:pPr>
            <w:r w:rsidDel="00000000" w:rsidR="00000000" w:rsidRPr="00000000">
              <w:rPr>
                <w:rtl w:val="0"/>
              </w:rPr>
              <w:t xml:space="preserve">Category</w:t>
            </w:r>
          </w:p>
        </w:tc>
        <w:tc>
          <w:tcPr>
            <w:tcBorders>
              <w:top w:color="000000" w:space="0" w:sz="4" w:val="single"/>
              <w:left w:color="000000" w:space="0" w:sz="4" w:val="single"/>
              <w:bottom w:color="000000" w:space="0" w:sz="4" w:val="single"/>
              <w:right w:color="000000" w:space="0" w:sz="4" w:val="single"/>
            </w:tcBorders>
            <w:shd w:fill="1f3864" w:val="clear"/>
            <w:vAlign w:val="center"/>
          </w:tcPr>
          <w:p w:rsidR="00000000" w:rsidDel="00000000" w:rsidP="00000000" w:rsidRDefault="00000000" w:rsidRPr="00000000" w14:paraId="00000037">
            <w:pPr>
              <w:spacing w:line="360" w:lineRule="auto"/>
              <w:rPr/>
            </w:pPr>
            <w:r w:rsidDel="00000000" w:rsidR="00000000" w:rsidRPr="00000000">
              <w:rPr>
                <w:rtl w:val="0"/>
              </w:rPr>
              <w:t xml:space="preserve">Share lost/wasted</w:t>
            </w:r>
          </w:p>
        </w:tc>
        <w:tc>
          <w:tcPr>
            <w:tcBorders>
              <w:top w:color="000000" w:space="0" w:sz="4" w:val="single"/>
              <w:left w:color="000000" w:space="0" w:sz="4" w:val="single"/>
              <w:bottom w:color="000000" w:space="0" w:sz="4" w:val="single"/>
              <w:right w:color="000000" w:space="0" w:sz="4" w:val="single"/>
            </w:tcBorders>
            <w:shd w:fill="1f3864" w:val="clear"/>
            <w:vAlign w:val="center"/>
          </w:tcPr>
          <w:p w:rsidR="00000000" w:rsidDel="00000000" w:rsidP="00000000" w:rsidRDefault="00000000" w:rsidRPr="00000000" w14:paraId="00000038">
            <w:pPr>
              <w:spacing w:line="360" w:lineRule="auto"/>
              <w:rPr/>
            </w:pPr>
            <w:r w:rsidDel="00000000" w:rsidR="00000000" w:rsidRPr="00000000">
              <w:rPr>
                <w:rtl w:val="0"/>
              </w:rPr>
              <w:t xml:space="preserve">Why</w:t>
            </w:r>
          </w:p>
        </w:tc>
      </w:tr>
      <w:tr>
        <w:trPr>
          <w:cantSplit w:val="0"/>
          <w:trHeight w:val="62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9">
            <w:pPr>
              <w:spacing w:line="360" w:lineRule="auto"/>
              <w:rPr/>
            </w:pPr>
            <w:r w:rsidDel="00000000" w:rsidR="00000000" w:rsidRPr="00000000">
              <w:rPr>
                <w:rtl w:val="0"/>
              </w:rPr>
              <w:t xml:space="preserve">Fresh fruit &amp; vegetables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A">
            <w:pPr>
              <w:spacing w:line="360" w:lineRule="auto"/>
              <w:rPr/>
            </w:pPr>
            <w:r w:rsidDel="00000000" w:rsidR="00000000" w:rsidRPr="00000000">
              <w:rPr>
                <w:rtl w:val="0"/>
              </w:rPr>
              <w:t xml:space="preserve">40–50%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B">
            <w:pPr>
              <w:spacing w:line="360" w:lineRule="auto"/>
              <w:rPr/>
            </w:pPr>
            <w:r w:rsidDel="00000000" w:rsidR="00000000" w:rsidRPr="00000000">
              <w:rPr>
                <w:rtl w:val="0"/>
              </w:rPr>
              <w:t xml:space="preserve">Bruising, cosmetic rejection, short shelf life, no cold chain</w:t>
            </w:r>
          </w:p>
        </w:tc>
      </w:tr>
      <w:tr>
        <w:trPr>
          <w:cantSplit w:val="0"/>
          <w:trHeight w:val="62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C">
            <w:pPr>
              <w:spacing w:line="360" w:lineRule="auto"/>
              <w:rPr/>
            </w:pPr>
            <w:r w:rsidDel="00000000" w:rsidR="00000000" w:rsidRPr="00000000">
              <w:rPr>
                <w:rtl w:val="0"/>
              </w:rPr>
              <w:t xml:space="preserve">Fish &amp; seafood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D">
            <w:pPr>
              <w:spacing w:line="360" w:lineRule="auto"/>
              <w:rPr/>
            </w:pPr>
            <w:r w:rsidDel="00000000" w:rsidR="00000000" w:rsidRPr="00000000">
              <w:rPr>
                <w:rtl w:val="0"/>
              </w:rPr>
              <w:t xml:space="preserve">Up to 35%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E">
            <w:pPr>
              <w:spacing w:line="360" w:lineRule="auto"/>
              <w:rPr/>
            </w:pPr>
            <w:r w:rsidDel="00000000" w:rsidR="00000000" w:rsidRPr="00000000">
              <w:rPr>
                <w:rtl w:val="0"/>
              </w:rPr>
              <w:t xml:space="preserve">Extremely short safe window, needs continuous refrigeration</w:t>
            </w:r>
          </w:p>
        </w:tc>
      </w:tr>
      <w:tr>
        <w:trPr>
          <w:cantSplit w:val="0"/>
          <w:trHeight w:val="62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F">
            <w:pPr>
              <w:spacing w:line="360" w:lineRule="auto"/>
              <w:rPr/>
            </w:pPr>
            <w:r w:rsidDel="00000000" w:rsidR="00000000" w:rsidRPr="00000000">
              <w:rPr>
                <w:rtl w:val="0"/>
              </w:rPr>
              <w:t xml:space="preserve">Meat &amp; dairy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0">
            <w:pPr>
              <w:spacing w:line="360" w:lineRule="auto"/>
              <w:rPr/>
            </w:pPr>
            <w:r w:rsidDel="00000000" w:rsidR="00000000" w:rsidRPr="00000000">
              <w:rPr>
                <w:rtl w:val="0"/>
              </w:rPr>
              <w:t xml:space="preserve">~20%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1">
            <w:pPr>
              <w:spacing w:line="360" w:lineRule="auto"/>
              <w:rPr/>
            </w:pPr>
            <w:r w:rsidDel="00000000" w:rsidR="00000000" w:rsidRPr="00000000">
              <w:rPr>
                <w:rtl w:val="0"/>
              </w:rPr>
              <w:t xml:space="preserve">Strict temperature control; spoils fast once the chain breaks</w:t>
            </w:r>
          </w:p>
        </w:tc>
      </w:tr>
      <w:tr>
        <w:trPr>
          <w:cantSplit w:val="0"/>
          <w:trHeight w:val="62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2">
            <w:pPr>
              <w:spacing w:line="360" w:lineRule="auto"/>
              <w:rPr/>
            </w:pPr>
            <w:r w:rsidDel="00000000" w:rsidR="00000000" w:rsidRPr="00000000">
              <w:rPr>
                <w:rtl w:val="0"/>
              </w:rPr>
              <w:t xml:space="preserve">Cereals &amp; grains (comparison)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3">
            <w:pPr>
              <w:spacing w:line="360" w:lineRule="auto"/>
              <w:rPr/>
            </w:pPr>
            <w:r w:rsidDel="00000000" w:rsidR="00000000" w:rsidRPr="00000000">
              <w:rPr>
                <w:rtl w:val="0"/>
              </w:rPr>
              <w:t xml:space="preserve">~30%, mostly storage/pest stage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4">
            <w:pPr>
              <w:spacing w:line="360" w:lineRule="auto"/>
              <w:rPr/>
            </w:pPr>
            <w:r w:rsidDel="00000000" w:rsidR="00000000" w:rsidRPr="00000000">
              <w:rPr>
                <w:rtl w:val="0"/>
              </w:rPr>
              <w:t xml:space="preserve">Long shelf life once dry — a storage problem, not a timing problem</w:t>
            </w:r>
          </w:p>
        </w:tc>
      </w:tr>
    </w:tbl>
    <w:p w:rsidR="00000000" w:rsidDel="00000000" w:rsidP="00000000" w:rsidRDefault="00000000" w:rsidRPr="00000000" w14:paraId="00000045">
      <w:pPr>
        <w:spacing w:line="360" w:lineRule="auto"/>
        <w:rPr/>
      </w:pPr>
      <w:r w:rsidDel="00000000" w:rsidR="00000000" w:rsidRPr="00000000">
        <w:rPr>
          <w:rtl w:val="0"/>
        </w:rPr>
      </w:r>
    </w:p>
    <w:p w:rsidR="00000000" w:rsidDel="00000000" w:rsidP="00000000" w:rsidRDefault="00000000" w:rsidRPr="00000000" w14:paraId="00000046">
      <w:pPr>
        <w:spacing w:line="360" w:lineRule="auto"/>
        <w:rPr/>
      </w:pPr>
      <w:r w:rsidDel="00000000" w:rsidR="00000000" w:rsidRPr="00000000">
        <w:rPr>
          <w:rtl w:val="0"/>
        </w:rPr>
        <w:t xml:space="preserve">A 2022 review of US retail surplus found supermarkets generated 4.99 million tons of surplus food, with 35% going to landfill rather than being sold, donated, or repurposed — over half linked to confusion over freshness date labels.</w:t>
      </w:r>
    </w:p>
    <w:p w:rsidR="00000000" w:rsidDel="00000000" w:rsidP="00000000" w:rsidRDefault="00000000" w:rsidRPr="00000000" w14:paraId="00000047">
      <w:pPr>
        <w:spacing w:line="360" w:lineRule="auto"/>
        <w:rPr/>
        <w:sectPr>
          <w:headerReference r:id="rId7" w:type="first"/>
          <w:headerReference r:id="rId8" w:type="even"/>
          <w:footerReference r:id="rId9" w:type="default"/>
          <w:footerReference r:id="rId10" w:type="even"/>
          <w:pgSz w:h="15840" w:w="12240" w:orient="portrait"/>
          <w:pgMar w:bottom="7077" w:top="1090" w:left="1082" w:right="1117" w:header="720" w:footer="720"/>
          <w:pgNumType w:start="1"/>
          <w:titlePg w:val="1"/>
        </w:sectPr>
      </w:pPr>
      <w:r w:rsidDel="00000000" w:rsidR="00000000" w:rsidRPr="00000000">
        <w:rPr>
          <w:rtl w:val="0"/>
        </w:rPr>
        <w:t xml:space="preserve">The mechanism: food-safety guidance (USDA/FSIS) defines a temperature "danger zone" (4–60°C / 40– 140°F) in which bacteria can double in 20 minutes. Perishable food left outside refrigeration for more than two hours should be discarded rather than distributed. A vendor with unsold produce, fish, or dairy at closing time has only a narrow window — often just hours — to find a pantry before the food is no longer safe to give away. Without a fast, automated way to signal "this is available now" to "this pantry needs it now," disposal becomes the default. That gap is exactly what the problem statement names.</w:t>
      </w:r>
    </w:p>
    <w:p w:rsidR="00000000" w:rsidDel="00000000" w:rsidP="00000000" w:rsidRDefault="00000000" w:rsidRPr="00000000" w14:paraId="00000048">
      <w:pPr>
        <w:pStyle w:val="Heading1"/>
        <w:numPr>
          <w:ilvl w:val="0"/>
          <w:numId w:val="7"/>
        </w:numPr>
        <w:spacing w:line="360" w:lineRule="auto"/>
        <w:ind w:left="0"/>
        <w:rPr>
          <w:sz w:val="24"/>
          <w:szCs w:val="24"/>
        </w:rPr>
      </w:pPr>
      <w:r w:rsidDel="00000000" w:rsidR="00000000" w:rsidRPr="00000000">
        <w:rPr>
          <w:sz w:val="24"/>
          <w:szCs w:val="24"/>
          <w:rtl w:val="0"/>
        </w:rPr>
        <w:t xml:space="preserve">Root Causes</w:t>
      </w:r>
    </w:p>
    <w:p w:rsidR="00000000" w:rsidDel="00000000" w:rsidP="00000000" w:rsidRDefault="00000000" w:rsidRPr="00000000" w14:paraId="00000049">
      <w:pPr>
        <w:pStyle w:val="Heading2"/>
        <w:spacing w:line="360" w:lineRule="auto"/>
        <w:rPr>
          <w:sz w:val="24"/>
          <w:szCs w:val="24"/>
        </w:rPr>
      </w:pPr>
      <w:r w:rsidDel="00000000" w:rsidR="00000000" w:rsidRPr="00000000">
        <w:rPr>
          <w:sz w:val="24"/>
          <w:szCs w:val="24"/>
          <w:rtl w:val="0"/>
        </w:rPr>
        <w:t xml:space="preserve">Why perishable surplus exists</w:t>
      </w:r>
    </w:p>
    <w:p w:rsidR="00000000" w:rsidDel="00000000" w:rsidP="00000000" w:rsidRDefault="00000000" w:rsidRPr="00000000" w14:paraId="0000004A">
      <w:pPr>
        <w:numPr>
          <w:ilvl w:val="0"/>
          <w:numId w:val="1"/>
        </w:numPr>
        <w:spacing w:line="360" w:lineRule="auto"/>
        <w:ind w:left="445"/>
        <w:rPr/>
      </w:pPr>
      <w:r w:rsidDel="00000000" w:rsidR="00000000" w:rsidRPr="00000000">
        <w:rPr>
          <w:rtl w:val="0"/>
        </w:rPr>
        <w:t xml:space="preserve">Overproduction, cosmetic rejection, and weather/pest damage at the farm level</w:t>
      </w:r>
    </w:p>
    <w:p w:rsidR="00000000" w:rsidDel="00000000" w:rsidP="00000000" w:rsidRDefault="00000000" w:rsidRPr="00000000" w14:paraId="0000004B">
      <w:pPr>
        <w:numPr>
          <w:ilvl w:val="0"/>
          <w:numId w:val="1"/>
        </w:numPr>
        <w:spacing w:line="360" w:lineRule="auto"/>
        <w:ind w:left="445"/>
        <w:rPr/>
      </w:pPr>
      <w:r w:rsidDel="00000000" w:rsidR="00000000" w:rsidRPr="00000000">
        <w:rPr>
          <w:rtl w:val="0"/>
        </w:rPr>
        <w:t xml:space="preserve">Inadequate cold storage and transport infrastructure, especially in developing regions</w:t>
      </w:r>
    </w:p>
    <w:p w:rsidR="00000000" w:rsidDel="00000000" w:rsidP="00000000" w:rsidRDefault="00000000" w:rsidRPr="00000000" w14:paraId="0000004C">
      <w:pPr>
        <w:numPr>
          <w:ilvl w:val="0"/>
          <w:numId w:val="1"/>
        </w:numPr>
        <w:spacing w:line="360" w:lineRule="auto"/>
        <w:ind w:left="445"/>
        <w:rPr/>
      </w:pPr>
      <w:r w:rsidDel="00000000" w:rsidR="00000000" w:rsidRPr="00000000">
        <w:rPr>
          <w:rtl w:val="0"/>
        </w:rPr>
        <w:t xml:space="preserve">Retail overstocking and conservative date-label practices</w:t>
      </w:r>
    </w:p>
    <w:p w:rsidR="00000000" w:rsidDel="00000000" w:rsidP="00000000" w:rsidRDefault="00000000" w:rsidRPr="00000000" w14:paraId="0000004D">
      <w:pPr>
        <w:numPr>
          <w:ilvl w:val="0"/>
          <w:numId w:val="1"/>
        </w:numPr>
        <w:spacing w:line="360" w:lineRule="auto"/>
        <w:ind w:left="445"/>
        <w:rPr/>
      </w:pPr>
      <w:r w:rsidDel="00000000" w:rsidR="00000000" w:rsidRPr="00000000">
        <w:rPr>
          <w:rtl w:val="0"/>
        </w:rPr>
        <w:t xml:space="preserve">Household over-purchasing and poor planning</w:t>
      </w:r>
    </w:p>
    <w:p w:rsidR="00000000" w:rsidDel="00000000" w:rsidP="00000000" w:rsidRDefault="00000000" w:rsidRPr="00000000" w14:paraId="0000004E">
      <w:pPr>
        <w:pStyle w:val="Heading2"/>
        <w:spacing w:line="360" w:lineRule="auto"/>
        <w:rPr>
          <w:sz w:val="24"/>
          <w:szCs w:val="24"/>
        </w:rPr>
      </w:pPr>
      <w:r w:rsidDel="00000000" w:rsidR="00000000" w:rsidRPr="00000000">
        <w:rPr>
          <w:sz w:val="24"/>
          <w:szCs w:val="24"/>
          <w:rtl w:val="0"/>
        </w:rPr>
        <w:t xml:space="preserve">Why it isn't redistributed</w:t>
      </w:r>
    </w:p>
    <w:p w:rsidR="00000000" w:rsidDel="00000000" w:rsidP="00000000" w:rsidRDefault="00000000" w:rsidRPr="00000000" w14:paraId="0000004F">
      <w:pPr>
        <w:numPr>
          <w:ilvl w:val="0"/>
          <w:numId w:val="2"/>
        </w:numPr>
        <w:spacing w:line="360" w:lineRule="auto"/>
        <w:ind w:left="445"/>
        <w:rPr/>
      </w:pPr>
      <w:r w:rsidDel="00000000" w:rsidR="00000000" w:rsidRPr="00000000">
        <w:rPr>
          <w:rtl w:val="0"/>
        </w:rPr>
        <w:t xml:space="preserve">Liability concerns — vendors fear legal exposure from donated food that later causes illness</w:t>
      </w:r>
    </w:p>
    <w:p w:rsidR="00000000" w:rsidDel="00000000" w:rsidP="00000000" w:rsidRDefault="00000000" w:rsidRPr="00000000" w14:paraId="00000050">
      <w:pPr>
        <w:numPr>
          <w:ilvl w:val="0"/>
          <w:numId w:val="2"/>
        </w:numPr>
        <w:spacing w:line="360" w:lineRule="auto"/>
        <w:ind w:left="445"/>
        <w:rPr/>
      </w:pPr>
      <w:r w:rsidDel="00000000" w:rsidR="00000000" w:rsidRPr="00000000">
        <w:rPr>
          <w:rtl w:val="0"/>
        </w:rPr>
        <w:t xml:space="preserve">No coordination infrastructure — donors and pantries operate on different schedules with no shared, real-time system to match supply and need</w:t>
      </w:r>
    </w:p>
    <w:p w:rsidR="00000000" w:rsidDel="00000000" w:rsidP="00000000" w:rsidRDefault="00000000" w:rsidRPr="00000000" w14:paraId="00000051">
      <w:pPr>
        <w:numPr>
          <w:ilvl w:val="0"/>
          <w:numId w:val="2"/>
        </w:numPr>
        <w:spacing w:line="360" w:lineRule="auto"/>
        <w:ind w:left="445"/>
        <w:rPr/>
      </w:pPr>
      <w:r w:rsidDel="00000000" w:rsidR="00000000" w:rsidRPr="00000000">
        <w:rPr>
          <w:rtl w:val="0"/>
        </w:rPr>
        <w:t xml:space="preserve">Transportation and logistics costs — someone must move perishable food quickly, and small vendors/pantries often lack dedicated capacity</w:t>
      </w:r>
    </w:p>
    <w:p w:rsidR="00000000" w:rsidDel="00000000" w:rsidP="00000000" w:rsidRDefault="00000000" w:rsidRPr="00000000" w14:paraId="00000052">
      <w:pPr>
        <w:numPr>
          <w:ilvl w:val="0"/>
          <w:numId w:val="2"/>
        </w:numPr>
        <w:spacing w:line="360" w:lineRule="auto"/>
        <w:ind w:left="445"/>
        <w:rPr/>
      </w:pPr>
      <w:r w:rsidDel="00000000" w:rsidR="00000000" w:rsidRPr="00000000">
        <w:rPr>
          <w:rtl w:val="0"/>
        </w:rPr>
        <w:t xml:space="preserve">Storage and food-safety compliance — perishables need refrigeration and safe handling between pickup and distribution</w:t>
      </w:r>
    </w:p>
    <w:p w:rsidR="00000000" w:rsidDel="00000000" w:rsidP="00000000" w:rsidRDefault="00000000" w:rsidRPr="00000000" w14:paraId="00000053">
      <w:pPr>
        <w:numPr>
          <w:ilvl w:val="0"/>
          <w:numId w:val="2"/>
        </w:numPr>
        <w:spacing w:line="360" w:lineRule="auto"/>
        <w:ind w:left="445"/>
        <w:rPr/>
      </w:pPr>
      <w:r w:rsidDel="00000000" w:rsidR="00000000" w:rsidRPr="00000000">
        <w:rPr>
          <w:rtl w:val="0"/>
        </w:rPr>
        <w:t xml:space="preserve">Funding — gleaning, packaging, and distributing surplus costs money neither side has budgeted; only about 10% of edible surplus food is currently recovered</w:t>
      </w:r>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1"/>
        <w:numPr>
          <w:ilvl w:val="0"/>
          <w:numId w:val="7"/>
        </w:numPr>
        <w:spacing w:line="360" w:lineRule="auto"/>
        <w:ind w:left="0"/>
        <w:rPr>
          <w:sz w:val="24"/>
          <w:szCs w:val="24"/>
        </w:rPr>
      </w:pPr>
      <w:r w:rsidDel="00000000" w:rsidR="00000000" w:rsidRPr="00000000">
        <w:rPr>
          <w:sz w:val="24"/>
          <w:szCs w:val="24"/>
          <w:rtl w:val="0"/>
        </w:rPr>
        <w:t xml:space="preserve">Existing Solutions Landscape</w:t>
      </w:r>
    </w:p>
    <w:tbl>
      <w:tblPr>
        <w:tblStyle w:val="Table4"/>
        <w:tblW w:w="9500.0" w:type="dxa"/>
        <w:jc w:val="left"/>
        <w:tblInd w:w="4.0" w:type="dxa"/>
        <w:tblLayout w:type="fixed"/>
        <w:tblLook w:val="0400"/>
      </w:tblPr>
      <w:tblGrid>
        <w:gridCol w:w="2698"/>
        <w:gridCol w:w="3900"/>
        <w:gridCol w:w="2902"/>
        <w:tblGridChange w:id="0">
          <w:tblGrid>
            <w:gridCol w:w="2698"/>
            <w:gridCol w:w="3900"/>
            <w:gridCol w:w="2902"/>
          </w:tblGrid>
        </w:tblGridChange>
      </w:tblGrid>
      <w:tr>
        <w:trPr>
          <w:cantSplit w:val="0"/>
          <w:trHeight w:val="647" w:hRule="atLeast"/>
          <w:tblHeader w:val="0"/>
        </w:trPr>
        <w:tc>
          <w:tcPr>
            <w:tcBorders>
              <w:top w:color="000000" w:space="0" w:sz="4" w:val="single"/>
              <w:left w:color="000000" w:space="0" w:sz="4" w:val="single"/>
              <w:bottom w:color="000000" w:space="0" w:sz="4" w:val="single"/>
              <w:right w:color="000000" w:space="0" w:sz="4" w:val="single"/>
            </w:tcBorders>
            <w:shd w:fill="1f3864" w:val="clear"/>
            <w:vAlign w:val="center"/>
          </w:tcPr>
          <w:p w:rsidR="00000000" w:rsidDel="00000000" w:rsidP="00000000" w:rsidRDefault="00000000" w:rsidRPr="00000000" w14:paraId="00000055">
            <w:pPr>
              <w:spacing w:line="360" w:lineRule="auto"/>
              <w:rPr/>
            </w:pPr>
            <w:r w:rsidDel="00000000" w:rsidR="00000000" w:rsidRPr="00000000">
              <w:rPr>
                <w:rtl w:val="0"/>
              </w:rPr>
              <w:t xml:space="preserve">Platform</w:t>
            </w:r>
          </w:p>
        </w:tc>
        <w:tc>
          <w:tcPr>
            <w:tcBorders>
              <w:top w:color="000000" w:space="0" w:sz="4" w:val="single"/>
              <w:left w:color="000000" w:space="0" w:sz="4" w:val="single"/>
              <w:bottom w:color="000000" w:space="0" w:sz="4" w:val="single"/>
              <w:right w:color="000000" w:space="0" w:sz="4" w:val="single"/>
            </w:tcBorders>
            <w:shd w:fill="1f3864" w:val="clear"/>
            <w:vAlign w:val="center"/>
          </w:tcPr>
          <w:p w:rsidR="00000000" w:rsidDel="00000000" w:rsidP="00000000" w:rsidRDefault="00000000" w:rsidRPr="00000000" w14:paraId="00000056">
            <w:pPr>
              <w:spacing w:line="360" w:lineRule="auto"/>
              <w:rPr/>
            </w:pPr>
            <w:r w:rsidDel="00000000" w:rsidR="00000000" w:rsidRPr="00000000">
              <w:rPr>
                <w:rtl w:val="0"/>
              </w:rPr>
              <w:t xml:space="preserve">Model</w:t>
            </w:r>
          </w:p>
        </w:tc>
        <w:tc>
          <w:tcPr>
            <w:tcBorders>
              <w:top w:color="000000" w:space="0" w:sz="4" w:val="single"/>
              <w:left w:color="000000" w:space="0" w:sz="4" w:val="single"/>
              <w:bottom w:color="000000" w:space="0" w:sz="4" w:val="single"/>
              <w:right w:color="000000" w:space="0" w:sz="4" w:val="single"/>
            </w:tcBorders>
            <w:shd w:fill="1f3864" w:val="clear"/>
            <w:vAlign w:val="center"/>
          </w:tcPr>
          <w:p w:rsidR="00000000" w:rsidDel="00000000" w:rsidP="00000000" w:rsidRDefault="00000000" w:rsidRPr="00000000" w14:paraId="00000057">
            <w:pPr>
              <w:spacing w:line="360" w:lineRule="auto"/>
              <w:rPr/>
            </w:pPr>
            <w:r w:rsidDel="00000000" w:rsidR="00000000" w:rsidRPr="00000000">
              <w:rPr>
                <w:rtl w:val="0"/>
              </w:rPr>
              <w:t xml:space="preserve">Limitation relevant to this project</w:t>
            </w:r>
          </w:p>
        </w:tc>
      </w:tr>
      <w:tr>
        <w:trPr>
          <w:cantSplit w:val="0"/>
          <w:trHeight w:val="62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8">
            <w:pPr>
              <w:spacing w:line="360" w:lineRule="auto"/>
              <w:rPr/>
            </w:pPr>
            <w:r w:rsidDel="00000000" w:rsidR="00000000" w:rsidRPr="00000000">
              <w:rPr>
                <w:rtl w:val="0"/>
              </w:rPr>
              <w:t xml:space="preserve">MealConnect (Feeding America, </w:t>
            </w:r>
          </w:p>
          <w:p w:rsidR="00000000" w:rsidDel="00000000" w:rsidP="00000000" w:rsidRDefault="00000000" w:rsidRPr="00000000" w14:paraId="00000059">
            <w:pPr>
              <w:spacing w:line="360" w:lineRule="auto"/>
              <w:rPr/>
            </w:pPr>
            <w:r w:rsidDel="00000000" w:rsidR="00000000" w:rsidRPr="00000000">
              <w:rPr>
                <w:rtl w:val="0"/>
              </w:rPr>
              <w:t xml:space="preserve">USA)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A">
            <w:pPr>
              <w:spacing w:line="360" w:lineRule="auto"/>
              <w:rPr/>
            </w:pPr>
            <w:r w:rsidDel="00000000" w:rsidR="00000000" w:rsidRPr="00000000">
              <w:rPr>
                <w:rtl w:val="0"/>
              </w:rPr>
              <w:t xml:space="preserve">Donors post listings; matched to a partner food bank agency for pickup</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B">
            <w:pPr>
              <w:spacing w:line="360" w:lineRule="auto"/>
              <w:rPr/>
            </w:pPr>
            <w:r w:rsidDel="00000000" w:rsidR="00000000" w:rsidRPr="00000000">
              <w:rPr>
                <w:rtl w:val="0"/>
              </w:rPr>
              <w:t xml:space="preserve">US-only, depends on an already vetted nonprofit network</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C">
            <w:pPr>
              <w:spacing w:line="360" w:lineRule="auto"/>
              <w:rPr/>
            </w:pPr>
            <w:r w:rsidDel="00000000" w:rsidR="00000000" w:rsidRPr="00000000">
              <w:rPr>
                <w:rtl w:val="0"/>
              </w:rPr>
              <w:t xml:space="preserve">Too Good To Go (Denmark, 19 countries)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D">
            <w:pPr>
              <w:spacing w:line="360" w:lineRule="auto"/>
              <w:rPr/>
            </w:pPr>
            <w:r w:rsidDel="00000000" w:rsidR="00000000" w:rsidRPr="00000000">
              <w:rPr>
                <w:rtl w:val="0"/>
              </w:rPr>
              <w:t xml:space="preserve">Consumers buy discounted surplus "surprise bags"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E">
            <w:pPr>
              <w:spacing w:line="360" w:lineRule="auto"/>
              <w:rPr/>
            </w:pPr>
            <w:r w:rsidDel="00000000" w:rsidR="00000000" w:rsidRPr="00000000">
              <w:rPr>
                <w:rtl w:val="0"/>
              </w:rPr>
              <w:t xml:space="preserve">Consumer-pays model — doesn't route food to food-insecure households</w:t>
            </w:r>
          </w:p>
        </w:tc>
      </w:tr>
      <w:tr>
        <w:trPr>
          <w:cantSplit w:val="0"/>
          <w:trHeight w:val="62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F">
            <w:pPr>
              <w:spacing w:line="360" w:lineRule="auto"/>
              <w:rPr/>
            </w:pPr>
            <w:r w:rsidDel="00000000" w:rsidR="00000000" w:rsidRPr="00000000">
              <w:rPr>
                <w:rtl w:val="0"/>
              </w:rPr>
              <w:t xml:space="preserve">OLIO (UK, global)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0">
            <w:pPr>
              <w:spacing w:line="360" w:lineRule="auto"/>
              <w:rPr/>
            </w:pPr>
            <w:r w:rsidDel="00000000" w:rsidR="00000000" w:rsidRPr="00000000">
              <w:rPr>
                <w:rtl w:val="0"/>
              </w:rPr>
              <w:t xml:space="preserve">Peer-to-peer listing app; volunteers collect retail surplus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1">
            <w:pPr>
              <w:spacing w:line="360" w:lineRule="auto"/>
              <w:rPr/>
            </w:pPr>
            <w:r w:rsidDel="00000000" w:rsidR="00000000" w:rsidRPr="00000000">
              <w:rPr>
                <w:rtl w:val="0"/>
              </w:rPr>
              <w:t xml:space="preserve">Inventory is random; relies on individual pickup arrangement</w:t>
            </w:r>
          </w:p>
        </w:tc>
      </w:tr>
      <w:tr>
        <w:trPr>
          <w:cantSplit w:val="0"/>
          <w:trHeight w:val="62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2">
            <w:pPr>
              <w:spacing w:line="360" w:lineRule="auto"/>
              <w:rPr/>
            </w:pPr>
            <w:r w:rsidDel="00000000" w:rsidR="00000000" w:rsidRPr="00000000">
              <w:rPr>
                <w:rtl w:val="0"/>
              </w:rPr>
              <w:t xml:space="preserve">FareShare (UK)</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3">
            <w:pPr>
              <w:spacing w:line="360" w:lineRule="auto"/>
              <w:rPr/>
            </w:pPr>
            <w:r w:rsidDel="00000000" w:rsidR="00000000" w:rsidRPr="00000000">
              <w:rPr>
                <w:rtl w:val="0"/>
              </w:rPr>
              <w:t xml:space="preserve">Regional depots receive, refrigerate, and truck bulk surplus to charities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4">
            <w:pPr>
              <w:spacing w:line="360" w:lineRule="auto"/>
              <w:rPr/>
            </w:pPr>
            <w:r w:rsidDel="00000000" w:rsidR="00000000" w:rsidRPr="00000000">
              <w:rPr>
                <w:rtl w:val="0"/>
              </w:rPr>
              <w:t xml:space="preserve">Capital-intensive; needs warehouse and fleet infrastructure</w:t>
            </w:r>
          </w:p>
        </w:tc>
      </w:tr>
      <w:tr>
        <w:trPr>
          <w:cantSplit w:val="0"/>
          <w:trHeight w:val="62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5">
            <w:pPr>
              <w:spacing w:line="360" w:lineRule="auto"/>
              <w:rPr/>
            </w:pPr>
            <w:r w:rsidDel="00000000" w:rsidR="00000000" w:rsidRPr="00000000">
              <w:rPr>
                <w:rtl w:val="0"/>
              </w:rPr>
              <w:t xml:space="preserve">Chowberry (Nigeria)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6">
            <w:pPr>
              <w:spacing w:line="360" w:lineRule="auto"/>
              <w:rPr/>
            </w:pPr>
            <w:r w:rsidDel="00000000" w:rsidR="00000000" w:rsidRPr="00000000">
              <w:rPr>
                <w:rtl w:val="0"/>
              </w:rPr>
              <w:t xml:space="preserve">Retailers discount near-expiry items via app</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7">
            <w:pPr>
              <w:spacing w:line="360" w:lineRule="auto"/>
              <w:rPr/>
            </w:pPr>
            <w:r w:rsidDel="00000000" w:rsidR="00000000" w:rsidRPr="00000000">
              <w:rPr>
                <w:rtl w:val="0"/>
              </w:rPr>
              <w:t xml:space="preserve">Still a paid-purchase model, not free donation</w:t>
            </w:r>
          </w:p>
        </w:tc>
      </w:tr>
      <w:tr>
        <w:trPr>
          <w:cantSplit w:val="0"/>
          <w:trHeight w:val="62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8">
            <w:pPr>
              <w:spacing w:line="360" w:lineRule="auto"/>
              <w:rPr/>
            </w:pPr>
            <w:r w:rsidDel="00000000" w:rsidR="00000000" w:rsidRPr="00000000">
              <w:rPr>
                <w:rtl w:val="0"/>
              </w:rPr>
              <w:t xml:space="preserve">Chicago Food Rescue (Chicago, </w:t>
            </w:r>
          </w:p>
          <w:p w:rsidR="00000000" w:rsidDel="00000000" w:rsidP="00000000" w:rsidRDefault="00000000" w:rsidRPr="00000000" w14:paraId="00000069">
            <w:pPr>
              <w:spacing w:line="360" w:lineRule="auto"/>
              <w:rPr/>
            </w:pPr>
            <w:r w:rsidDel="00000000" w:rsidR="00000000" w:rsidRPr="00000000">
              <w:rPr>
                <w:rtl w:val="0"/>
              </w:rPr>
              <w:t xml:space="preserve">USA)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A">
            <w:pPr>
              <w:spacing w:line="360" w:lineRule="auto"/>
              <w:rPr/>
            </w:pPr>
            <w:r w:rsidDel="00000000" w:rsidR="00000000" w:rsidRPr="00000000">
              <w:rPr>
                <w:rtl w:val="0"/>
              </w:rPr>
              <w:t xml:space="preserve">Volunteer-driven app (Food Rescue Hero) matches vendor surplus to nonprofits in real time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B">
            <w:pPr>
              <w:spacing w:line="360" w:lineRule="auto"/>
              <w:rPr/>
            </w:pPr>
            <w:r w:rsidDel="00000000" w:rsidR="00000000" w:rsidRPr="00000000">
              <w:rPr>
                <w:rtl w:val="0"/>
              </w:rPr>
              <w:t xml:space="preserve">Direct local precedent — see Section 7</w:t>
            </w:r>
          </w:p>
        </w:tc>
      </w:tr>
    </w:tbl>
    <w:p w:rsidR="00000000" w:rsidDel="00000000" w:rsidP="00000000" w:rsidRDefault="00000000" w:rsidRPr="00000000" w14:paraId="0000006C">
      <w:pPr>
        <w:spacing w:line="360" w:lineRule="auto"/>
        <w:rPr/>
      </w:pPr>
      <w:r w:rsidDel="00000000" w:rsidR="00000000" w:rsidRPr="00000000">
        <w:rPr>
          <w:rtl w:val="0"/>
        </w:rPr>
        <w:t xml:space="preserve">The gap: no reviewed platform combines (a) a fully automated, low-friction listing/matching system, (b) a true no-cost donation model, and (c) a design built from the ground up for hyperlocal, low-connectivity, perishables-first coordination — the combination this project's brief asks for.</w:t>
      </w:r>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1"/>
        <w:numPr>
          <w:ilvl w:val="0"/>
          <w:numId w:val="7"/>
        </w:numPr>
        <w:spacing w:line="360" w:lineRule="auto"/>
        <w:ind w:left="0"/>
        <w:rPr>
          <w:sz w:val="24"/>
          <w:szCs w:val="24"/>
        </w:rPr>
      </w:pPr>
      <w:r w:rsidDel="00000000" w:rsidR="00000000" w:rsidRPr="00000000">
        <w:rPr>
          <w:sz w:val="24"/>
          <w:szCs w:val="24"/>
          <w:rtl w:val="0"/>
        </w:rPr>
        <w:t xml:space="preserve">Regional Grounding: Why Chicago</w:t>
      </w:r>
    </w:p>
    <w:p w:rsidR="00000000" w:rsidDel="00000000" w:rsidP="00000000" w:rsidRDefault="00000000" w:rsidRPr="00000000" w14:paraId="0000006E">
      <w:pPr>
        <w:spacing w:line="360" w:lineRule="auto"/>
        <w:rPr/>
      </w:pPr>
      <w:r w:rsidDel="00000000" w:rsidR="00000000" w:rsidRPr="00000000">
        <w:rPr>
          <w:rtl w:val="0"/>
        </w:rPr>
        <w:t xml:space="preserve">The team evaluated candidate regions (Nigeria, Kenya, India, US, UK) against data availability, scale of need, and feasibility, and selected Chicago, Illinois as the pilot region.</w:t>
      </w:r>
    </w:p>
    <w:p w:rsidR="00000000" w:rsidDel="00000000" w:rsidP="00000000" w:rsidRDefault="00000000" w:rsidRPr="00000000" w14:paraId="0000006F">
      <w:pPr>
        <w:numPr>
          <w:ilvl w:val="0"/>
          <w:numId w:val="3"/>
        </w:numPr>
        <w:spacing w:line="360" w:lineRule="auto"/>
        <w:ind w:left="445"/>
        <w:rPr/>
      </w:pPr>
      <w:r w:rsidDel="00000000" w:rsidR="00000000" w:rsidRPr="00000000">
        <w:rPr>
          <w:rtl w:val="0"/>
        </w:rPr>
        <w:t xml:space="preserve">Scale of need is real and documented: ~25% of the Chicago metro area faces food insecurity; food-pantry visits are up 48% since 2020 (Greater Chicagoland Hunger Report 2025).</w:t>
      </w:r>
    </w:p>
    <w:p w:rsidR="00000000" w:rsidDel="00000000" w:rsidP="00000000" w:rsidRDefault="00000000" w:rsidRPr="00000000" w14:paraId="00000070">
      <w:pPr>
        <w:numPr>
          <w:ilvl w:val="0"/>
          <w:numId w:val="3"/>
        </w:numPr>
        <w:spacing w:line="360" w:lineRule="auto"/>
        <w:ind w:left="445"/>
        <w:rPr/>
      </w:pPr>
      <w:r w:rsidDel="00000000" w:rsidR="00000000" w:rsidRPr="00000000">
        <w:rPr>
          <w:rtl w:val="0"/>
        </w:rPr>
        <w:t xml:space="preserve">The problem is geographically concentrated: 26 of Chicago's 77 community areas carry ≥25% food insecurity, concentrated on the South and West Sides, where multiple grocery closures (Whole Foods in Englewood, four Walmart locations, Aldi in West Garfield Park and Auburn Gresham) have occurred since 2022.</w:t>
      </w:r>
    </w:p>
    <w:p w:rsidR="00000000" w:rsidDel="00000000" w:rsidP="00000000" w:rsidRDefault="00000000" w:rsidRPr="00000000" w14:paraId="00000071">
      <w:pPr>
        <w:numPr>
          <w:ilvl w:val="0"/>
          <w:numId w:val="3"/>
        </w:numPr>
        <w:spacing w:line="360" w:lineRule="auto"/>
        <w:ind w:left="445"/>
        <w:rPr/>
      </w:pPr>
      <w:r w:rsidDel="00000000" w:rsidR="00000000" w:rsidRPr="00000000">
        <w:rPr>
          <w:rtl w:val="0"/>
        </w:rPr>
        <w:t xml:space="preserve">Legal risk is low: both the federal Bill Emerson Good Samaritan Food Donation Act and Illinois' own donation liability law protect good-faith donors.</w:t>
      </w:r>
    </w:p>
    <w:p w:rsidR="00000000" w:rsidDel="00000000" w:rsidP="00000000" w:rsidRDefault="00000000" w:rsidRPr="00000000" w14:paraId="00000072">
      <w:pPr>
        <w:numPr>
          <w:ilvl w:val="0"/>
          <w:numId w:val="3"/>
        </w:numPr>
        <w:spacing w:line="360" w:lineRule="auto"/>
        <w:ind w:left="445"/>
        <w:rPr/>
      </w:pPr>
      <w:r w:rsidDel="00000000" w:rsidR="00000000" w:rsidRPr="00000000">
        <w:rPr>
          <w:rtl w:val="0"/>
        </w:rPr>
        <w:t xml:space="preserve">Data infrastructure is strong: the City of Chicago's open data portal, documented community-area statistics, and dense location data make it possible to build a real, evidence-based dataset rather than relying on assumption.</w:t>
      </w:r>
    </w:p>
    <w:p w:rsidR="00000000" w:rsidDel="00000000" w:rsidP="00000000" w:rsidRDefault="00000000" w:rsidRPr="00000000" w14:paraId="00000073">
      <w:pPr>
        <w:numPr>
          <w:ilvl w:val="0"/>
          <w:numId w:val="3"/>
        </w:numPr>
        <w:spacing w:line="360" w:lineRule="auto"/>
        <w:ind w:left="445"/>
        <w:rPr/>
      </w:pPr>
      <w:r w:rsidDel="00000000" w:rsidR="00000000" w:rsidRPr="00000000">
        <w:rPr>
          <w:rtl w:val="0"/>
        </w:rPr>
        <w:t xml:space="preserve">The competitive landscape is known: Chicago Food Rescue and the Greater Chicago Food Depository already operate here — the pilot is scoped to complement their coverage gaps (e.g., the team's own dataset identified West Garfield Park as an area with 5 grocery stores and zero food pantries), not duplicate a proven model from scratch.</w:t>
      </w:r>
      <w:r w:rsidDel="00000000" w:rsidR="00000000" w:rsidRPr="00000000">
        <w:br w:type="page"/>
      </w:r>
      <w:r w:rsidDel="00000000" w:rsidR="00000000" w:rsidRPr="00000000">
        <w:rPr>
          <w:rtl w:val="0"/>
        </w:rPr>
      </w:r>
    </w:p>
    <w:p w:rsidR="00000000" w:rsidDel="00000000" w:rsidP="00000000" w:rsidRDefault="00000000" w:rsidRPr="00000000" w14:paraId="00000074">
      <w:pPr>
        <w:pStyle w:val="Heading1"/>
        <w:numPr>
          <w:ilvl w:val="0"/>
          <w:numId w:val="7"/>
        </w:numPr>
        <w:spacing w:line="360" w:lineRule="auto"/>
        <w:ind w:left="0"/>
        <w:rPr>
          <w:sz w:val="24"/>
          <w:szCs w:val="24"/>
        </w:rPr>
      </w:pPr>
      <w:r w:rsidDel="00000000" w:rsidR="00000000" w:rsidRPr="00000000">
        <w:rPr>
          <w:sz w:val="24"/>
          <w:szCs w:val="24"/>
          <w:rtl w:val="0"/>
        </w:rPr>
        <w:t xml:space="preserve">Research Objectives</w:t>
      </w:r>
    </w:p>
    <w:p w:rsidR="00000000" w:rsidDel="00000000" w:rsidP="00000000" w:rsidRDefault="00000000" w:rsidRPr="00000000" w14:paraId="00000075">
      <w:pPr>
        <w:numPr>
          <w:ilvl w:val="0"/>
          <w:numId w:val="4"/>
        </w:numPr>
        <w:spacing w:line="360" w:lineRule="auto"/>
        <w:ind w:left="445"/>
        <w:rPr/>
      </w:pPr>
      <w:r w:rsidDel="00000000" w:rsidR="00000000" w:rsidRPr="00000000">
        <w:rPr>
          <w:rtl w:val="0"/>
        </w:rPr>
        <w:t xml:space="preserve">Quantify the scale and geographic concentration of food insecurity and food access gaps.</w:t>
      </w:r>
    </w:p>
    <w:p w:rsidR="00000000" w:rsidDel="00000000" w:rsidP="00000000" w:rsidRDefault="00000000" w:rsidRPr="00000000" w14:paraId="00000076">
      <w:pPr>
        <w:numPr>
          <w:ilvl w:val="0"/>
          <w:numId w:val="4"/>
        </w:numPr>
        <w:spacing w:line="360" w:lineRule="auto"/>
        <w:ind w:left="445"/>
        <w:rPr/>
      </w:pPr>
      <w:r w:rsidDel="00000000" w:rsidR="00000000" w:rsidRPr="00000000">
        <w:rPr>
          <w:rtl w:val="0"/>
        </w:rPr>
        <w:t xml:space="preserve">Identify specific, named, geocoded grocery vendors and food pantries suitable for a pilot coordination network.</w:t>
      </w:r>
    </w:p>
    <w:p w:rsidR="00000000" w:rsidDel="00000000" w:rsidP="00000000" w:rsidRDefault="00000000" w:rsidRPr="00000000" w14:paraId="00000077">
      <w:pPr>
        <w:numPr>
          <w:ilvl w:val="0"/>
          <w:numId w:val="4"/>
        </w:numPr>
        <w:spacing w:line="360" w:lineRule="auto"/>
        <w:ind w:left="445"/>
        <w:rPr/>
      </w:pPr>
      <w:r w:rsidDel="00000000" w:rsidR="00000000" w:rsidRPr="00000000">
        <w:rPr>
          <w:rtl w:val="0"/>
        </w:rPr>
        <w:t xml:space="preserve">Build a clean, reusable, analysis-ready dataset and a published dashboard to monitor and prioritize the pilot.</w:t>
      </w:r>
    </w:p>
    <w:p w:rsidR="00000000" w:rsidDel="00000000" w:rsidP="00000000" w:rsidRDefault="00000000" w:rsidRPr="00000000" w14:paraId="00000078">
      <w:pPr>
        <w:numPr>
          <w:ilvl w:val="0"/>
          <w:numId w:val="4"/>
        </w:numPr>
        <w:spacing w:line="360" w:lineRule="auto"/>
        <w:ind w:left="445"/>
        <w:rPr/>
      </w:pPr>
      <w:r w:rsidDel="00000000" w:rsidR="00000000" w:rsidRPr="00000000">
        <w:rPr>
          <w:rtl w:val="0"/>
        </w:rPr>
        <w:t xml:space="preserve">Produce a defensible, evidence-based recommendation for where and how to launch.</w:t>
      </w:r>
    </w:p>
    <w:p w:rsidR="00000000" w:rsidDel="00000000" w:rsidP="00000000" w:rsidRDefault="00000000" w:rsidRPr="00000000" w14:paraId="00000079">
      <w:pPr>
        <w:pStyle w:val="Heading1"/>
        <w:numPr>
          <w:ilvl w:val="0"/>
          <w:numId w:val="7"/>
        </w:numPr>
        <w:spacing w:line="360" w:lineRule="auto"/>
        <w:ind w:left="0"/>
        <w:rPr>
          <w:sz w:val="24"/>
          <w:szCs w:val="24"/>
        </w:rPr>
      </w:pPr>
      <w:r w:rsidDel="00000000" w:rsidR="00000000" w:rsidRPr="00000000">
        <w:rPr>
          <w:sz w:val="24"/>
          <w:szCs w:val="24"/>
          <w:rtl w:val="0"/>
        </w:rPr>
        <w:t xml:space="preserve">Research Questions</w:t>
      </w:r>
    </w:p>
    <w:p w:rsidR="00000000" w:rsidDel="00000000" w:rsidP="00000000" w:rsidRDefault="00000000" w:rsidRPr="00000000" w14:paraId="0000007A">
      <w:pPr>
        <w:spacing w:line="360" w:lineRule="auto"/>
        <w:rPr/>
      </w:pPr>
      <w:r w:rsidDel="00000000" w:rsidR="00000000" w:rsidRPr="00000000">
        <w:rPr>
          <w:rtl w:val="0"/>
        </w:rPr>
      </w:r>
    </w:p>
    <w:p w:rsidR="00000000" w:rsidDel="00000000" w:rsidP="00000000" w:rsidRDefault="00000000" w:rsidRPr="00000000" w14:paraId="0000007B">
      <w:pPr>
        <w:numPr>
          <w:ilvl w:val="0"/>
          <w:numId w:val="5"/>
        </w:numPr>
        <w:spacing w:line="360" w:lineRule="auto"/>
        <w:ind w:left="445"/>
        <w:rPr/>
      </w:pPr>
      <w:r w:rsidDel="00000000" w:rsidR="00000000" w:rsidRPr="00000000">
        <w:rPr>
          <w:rtl w:val="0"/>
        </w:rPr>
        <w:t xml:space="preserve">Which community areas show the strongest combination of socioeconomic hardship and food access gaps?</w:t>
      </w:r>
    </w:p>
    <w:p w:rsidR="00000000" w:rsidDel="00000000" w:rsidP="00000000" w:rsidRDefault="00000000" w:rsidRPr="00000000" w14:paraId="0000007C">
      <w:pPr>
        <w:numPr>
          <w:ilvl w:val="0"/>
          <w:numId w:val="5"/>
        </w:numPr>
        <w:spacing w:line="360" w:lineRule="auto"/>
        <w:ind w:left="445"/>
        <w:rPr/>
      </w:pPr>
      <w:r w:rsidDel="00000000" w:rsidR="00000000" w:rsidRPr="00000000">
        <w:rPr>
          <w:rtl w:val="0"/>
        </w:rPr>
        <w:t xml:space="preserve">How well do existing grocery stores and food pantries cover these high-need areas?</w:t>
      </w:r>
    </w:p>
    <w:p w:rsidR="00000000" w:rsidDel="00000000" w:rsidP="00000000" w:rsidRDefault="00000000" w:rsidRPr="00000000" w14:paraId="0000007D">
      <w:pPr>
        <w:numPr>
          <w:ilvl w:val="0"/>
          <w:numId w:val="5"/>
        </w:numPr>
        <w:spacing w:line="360" w:lineRule="auto"/>
        <w:ind w:left="445"/>
        <w:rPr/>
      </w:pPr>
      <w:r w:rsidDel="00000000" w:rsidR="00000000" w:rsidRPr="00000000">
        <w:rPr>
          <w:rtl w:val="0"/>
        </w:rPr>
        <w:t xml:space="preserve">What is the physical distance between food pantries and their nearest grocery store, and how does it vary by area?</w:t>
      </w:r>
    </w:p>
    <w:p w:rsidR="00000000" w:rsidDel="00000000" w:rsidP="00000000" w:rsidRDefault="00000000" w:rsidRPr="00000000" w14:paraId="0000007E">
      <w:pPr>
        <w:numPr>
          <w:ilvl w:val="0"/>
          <w:numId w:val="5"/>
        </w:numPr>
        <w:spacing w:line="360" w:lineRule="auto"/>
        <w:ind w:left="445"/>
        <w:rPr/>
      </w:pPr>
      <w:r w:rsidDel="00000000" w:rsidR="00000000" w:rsidRPr="00000000">
        <w:rPr>
          <w:rtl w:val="0"/>
        </w:rPr>
        <w:t xml:space="preserve">Which organizations already operate in these areas, and where do genuine gaps remain?</w:t>
      </w:r>
    </w:p>
    <w:p w:rsidR="00000000" w:rsidDel="00000000" w:rsidP="00000000" w:rsidRDefault="00000000" w:rsidRPr="00000000" w14:paraId="0000007F">
      <w:pPr>
        <w:numPr>
          <w:ilvl w:val="0"/>
          <w:numId w:val="5"/>
        </w:numPr>
        <w:spacing w:line="360" w:lineRule="auto"/>
        <w:ind w:left="445"/>
        <w:rPr/>
      </w:pPr>
      <w:r w:rsidDel="00000000" w:rsidR="00000000" w:rsidRPr="00000000">
        <w:rPr>
          <w:rtl w:val="0"/>
        </w:rPr>
        <w:t xml:space="preserve">What KPIs and dashboard views would let the team track need, coverage, and pilot progress over time?</w:t>
      </w:r>
      <w:r w:rsidDel="00000000" w:rsidR="00000000" w:rsidRPr="00000000">
        <w:br w:type="page"/>
      </w:r>
      <w:r w:rsidDel="00000000" w:rsidR="00000000" w:rsidRPr="00000000">
        <w:rPr>
          <w:rtl w:val="0"/>
        </w:rPr>
      </w:r>
    </w:p>
    <w:p w:rsidR="00000000" w:rsidDel="00000000" w:rsidP="00000000" w:rsidRDefault="00000000" w:rsidRPr="00000000" w14:paraId="00000080">
      <w:pPr>
        <w:pStyle w:val="Heading1"/>
        <w:numPr>
          <w:ilvl w:val="0"/>
          <w:numId w:val="7"/>
        </w:numPr>
        <w:spacing w:line="360" w:lineRule="auto"/>
        <w:ind w:left="0"/>
        <w:rPr>
          <w:sz w:val="24"/>
          <w:szCs w:val="24"/>
        </w:rPr>
      </w:pPr>
      <w:r w:rsidDel="00000000" w:rsidR="00000000" w:rsidRPr="00000000">
        <w:rPr>
          <w:sz w:val="24"/>
          <w:szCs w:val="24"/>
          <w:rtl w:val="0"/>
        </w:rPr>
        <w:t xml:space="preserve">Methodology &amp; Data Sources</w:t>
      </w:r>
    </w:p>
    <w:tbl>
      <w:tblPr>
        <w:tblStyle w:val="Table5"/>
        <w:tblW w:w="9500.0" w:type="dxa"/>
        <w:jc w:val="left"/>
        <w:tblInd w:w="4.0" w:type="dxa"/>
        <w:tblLayout w:type="fixed"/>
        <w:tblLook w:val="0400"/>
      </w:tblPr>
      <w:tblGrid>
        <w:gridCol w:w="2798"/>
        <w:gridCol w:w="6702"/>
        <w:tblGridChange w:id="0">
          <w:tblGrid>
            <w:gridCol w:w="2798"/>
            <w:gridCol w:w="6702"/>
          </w:tblGrid>
        </w:tblGridChange>
      </w:tblGrid>
      <w:tr>
        <w:trPr>
          <w:cantSplit w:val="0"/>
          <w:trHeight w:val="427" w:hRule="atLeast"/>
          <w:tblHeader w:val="0"/>
        </w:trPr>
        <w:tc>
          <w:tcPr>
            <w:tcBorders>
              <w:top w:color="000000" w:space="0" w:sz="4" w:val="single"/>
              <w:left w:color="000000" w:space="0" w:sz="4" w:val="single"/>
              <w:bottom w:color="000000" w:space="0" w:sz="4" w:val="single"/>
              <w:right w:color="000000" w:space="0" w:sz="4" w:val="single"/>
            </w:tcBorders>
            <w:shd w:fill="1f3864" w:val="clear"/>
            <w:vAlign w:val="center"/>
          </w:tcPr>
          <w:p w:rsidR="00000000" w:rsidDel="00000000" w:rsidP="00000000" w:rsidRDefault="00000000" w:rsidRPr="00000000" w14:paraId="00000081">
            <w:pPr>
              <w:spacing w:line="360" w:lineRule="auto"/>
              <w:rPr/>
            </w:pPr>
            <w:r w:rsidDel="00000000" w:rsidR="00000000" w:rsidRPr="00000000">
              <w:rPr>
                <w:rtl w:val="0"/>
              </w:rPr>
              <w:t xml:space="preserve">Category</w:t>
            </w:r>
          </w:p>
        </w:tc>
        <w:tc>
          <w:tcPr>
            <w:tcBorders>
              <w:top w:color="000000" w:space="0" w:sz="4" w:val="single"/>
              <w:left w:color="000000" w:space="0" w:sz="4" w:val="single"/>
              <w:bottom w:color="000000" w:space="0" w:sz="4" w:val="single"/>
              <w:right w:color="000000" w:space="0" w:sz="4" w:val="single"/>
            </w:tcBorders>
            <w:shd w:fill="1f3864" w:val="clear"/>
            <w:vAlign w:val="center"/>
          </w:tcPr>
          <w:p w:rsidR="00000000" w:rsidDel="00000000" w:rsidP="00000000" w:rsidRDefault="00000000" w:rsidRPr="00000000" w14:paraId="00000082">
            <w:pPr>
              <w:spacing w:line="360" w:lineRule="auto"/>
              <w:rPr/>
            </w:pPr>
            <w:r w:rsidDel="00000000" w:rsidR="00000000" w:rsidRPr="00000000">
              <w:rPr>
                <w:rtl w:val="0"/>
              </w:rPr>
              <w:t xml:space="preserve">Primary sources</w:t>
            </w:r>
          </w:p>
        </w:tc>
      </w:tr>
      <w:tr>
        <w:trPr>
          <w:cantSplit w:val="0"/>
          <w:trHeight w:val="62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3">
            <w:pPr>
              <w:spacing w:line="360" w:lineRule="auto"/>
              <w:rPr/>
            </w:pPr>
            <w:r w:rsidDel="00000000" w:rsidR="00000000" w:rsidRPr="00000000">
              <w:rPr>
                <w:rtl w:val="0"/>
              </w:rPr>
              <w:t xml:space="preserve">Global food waste &amp; hunger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4">
            <w:pPr>
              <w:spacing w:line="360" w:lineRule="auto"/>
              <w:rPr/>
            </w:pPr>
            <w:r w:rsidDel="00000000" w:rsidR="00000000" w:rsidRPr="00000000">
              <w:rPr>
                <w:rtl w:val="0"/>
              </w:rPr>
              <w:t xml:space="preserve">UNEP Food Waste Index Report 2024; FAO/IFAD/UNICEF/WFP/WHO SOFI 2025; Global Report on Food Crises</w:t>
            </w:r>
          </w:p>
        </w:tc>
      </w:tr>
      <w:tr>
        <w:trPr>
          <w:cantSplit w:val="0"/>
          <w:trHeight w:val="41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5">
            <w:pPr>
              <w:spacing w:line="360" w:lineRule="auto"/>
              <w:rPr/>
            </w:pPr>
            <w:r w:rsidDel="00000000" w:rsidR="00000000" w:rsidRPr="00000000">
              <w:rPr>
                <w:rtl w:val="0"/>
              </w:rPr>
              <w:t xml:space="preserve">Perishables &amp; food safety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6">
            <w:pPr>
              <w:spacing w:line="360" w:lineRule="auto"/>
              <w:rPr/>
            </w:pPr>
            <w:r w:rsidDel="00000000" w:rsidR="00000000" w:rsidRPr="00000000">
              <w:rPr>
                <w:rtl w:val="0"/>
              </w:rPr>
              <w:t xml:space="preserve">ReFED; USDA Food Safety and Inspection Service (FSIS)</w:t>
            </w:r>
          </w:p>
        </w:tc>
      </w:tr>
      <w:tr>
        <w:trPr>
          <w:cantSplit w:val="0"/>
          <w:trHeight w:val="62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7">
            <w:pPr>
              <w:spacing w:line="360" w:lineRule="auto"/>
              <w:rPr/>
            </w:pPr>
            <w:r w:rsidDel="00000000" w:rsidR="00000000" w:rsidRPr="00000000">
              <w:rPr>
                <w:rtl w:val="0"/>
              </w:rPr>
              <w:t xml:space="preserve">Existing solutions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8">
            <w:pPr>
              <w:spacing w:line="360" w:lineRule="auto"/>
              <w:rPr/>
            </w:pPr>
            <w:r w:rsidDel="00000000" w:rsidR="00000000" w:rsidRPr="00000000">
              <w:rPr>
                <w:rtl w:val="0"/>
              </w:rPr>
              <w:t xml:space="preserve">Feeding America (MealConnect), Too Good To Go, OLIO, FareShare, Chowberry, Food Rescue Hero (Chicago Food Rescue) public materials</w:t>
            </w:r>
          </w:p>
        </w:tc>
      </w:tr>
      <w:tr>
        <w:trPr>
          <w:cantSplit w:val="0"/>
          <w:trHeight w:val="62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9">
            <w:pPr>
              <w:spacing w:line="360" w:lineRule="auto"/>
              <w:rPr/>
            </w:pPr>
            <w:r w:rsidDel="00000000" w:rsidR="00000000" w:rsidRPr="00000000">
              <w:rPr>
                <w:rtl w:val="0"/>
              </w:rPr>
              <w:t xml:space="preserve">Chicago demographics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A">
            <w:pPr>
              <w:spacing w:line="360" w:lineRule="auto"/>
              <w:rPr/>
            </w:pPr>
            <w:r w:rsidDel="00000000" w:rsidR="00000000" w:rsidRPr="00000000">
              <w:rPr>
                <w:rtl w:val="0"/>
              </w:rPr>
              <w:t xml:space="preserve">City of Chicago Data Portal — Selected Socioeconomic Indicators; Wikipedia community-area data (population, income)</w:t>
            </w:r>
          </w:p>
        </w:tc>
      </w:tr>
      <w:tr>
        <w:trPr>
          <w:cantSplit w:val="0"/>
          <w:trHeight w:val="62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B">
            <w:pPr>
              <w:spacing w:line="360" w:lineRule="auto"/>
              <w:rPr/>
            </w:pPr>
            <w:r w:rsidDel="00000000" w:rsidR="00000000" w:rsidRPr="00000000">
              <w:rPr>
                <w:rtl w:val="0"/>
              </w:rPr>
              <w:t xml:space="preserve">Chicago hunger context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C">
            <w:pPr>
              <w:spacing w:line="360" w:lineRule="auto"/>
              <w:rPr/>
            </w:pPr>
            <w:r w:rsidDel="00000000" w:rsidR="00000000" w:rsidRPr="00000000">
              <w:rPr>
                <w:rtl w:val="0"/>
              </w:rPr>
              <w:t xml:space="preserve">Greater Chicagoland Hunger Report 2025 (GCFD / Northern Illinois Food Bank / Food Bank of NW Indiana); Feeding America Map the Meal Gap</w:t>
            </w:r>
          </w:p>
        </w:tc>
      </w:tr>
      <w:tr>
        <w:trPr>
          <w:cantSplit w:val="0"/>
          <w:trHeight w:val="41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D">
            <w:pPr>
              <w:spacing w:line="360" w:lineRule="auto"/>
              <w:rPr/>
            </w:pPr>
            <w:r w:rsidDel="00000000" w:rsidR="00000000" w:rsidRPr="00000000">
              <w:rPr>
                <w:rtl w:val="0"/>
              </w:rPr>
              <w:t xml:space="preserve">Grocery &amp; pantry locations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E">
            <w:pPr>
              <w:spacing w:line="360" w:lineRule="auto"/>
              <w:rPr/>
            </w:pPr>
            <w:r w:rsidDel="00000000" w:rsidR="00000000" w:rsidRPr="00000000">
              <w:rPr>
                <w:rtl w:val="0"/>
              </w:rPr>
              <w:t xml:space="preserve">Live Google Places data collection, 19 July 2026 (27 stores, 19 pantries, geocoded)</w:t>
            </w:r>
          </w:p>
        </w:tc>
      </w:tr>
      <w:tr>
        <w:trPr>
          <w:cantSplit w:val="0"/>
          <w:trHeight w:val="41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F">
            <w:pPr>
              <w:spacing w:line="360" w:lineRule="auto"/>
              <w:rPr/>
            </w:pPr>
            <w:r w:rsidDel="00000000" w:rsidR="00000000" w:rsidRPr="00000000">
              <w:rPr>
                <w:rtl w:val="0"/>
              </w:rPr>
              <w:t xml:space="preserve">Legal environment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0">
            <w:pPr>
              <w:spacing w:line="360" w:lineRule="auto"/>
              <w:rPr/>
            </w:pPr>
            <w:r w:rsidDel="00000000" w:rsidR="00000000" w:rsidRPr="00000000">
              <w:rPr>
                <w:rtl w:val="0"/>
              </w:rPr>
              <w:t xml:space="preserve">Bill Emerson Good Samaritan Food Donation Act; Illinois food donation statute</w:t>
            </w:r>
          </w:p>
        </w:tc>
      </w:tr>
    </w:tbl>
    <w:p w:rsidR="00000000" w:rsidDel="00000000" w:rsidP="00000000" w:rsidRDefault="00000000" w:rsidRPr="00000000" w14:paraId="00000091">
      <w:pPr>
        <w:spacing w:line="360" w:lineRule="auto"/>
        <w:rPr/>
      </w:pPr>
      <w:r w:rsidDel="00000000" w:rsidR="00000000" w:rsidRPr="00000000">
        <w:rPr>
          <w:rtl w:val="0"/>
        </w:rPr>
        <w:t xml:space="preserve">All figures are cited to their original source; where no public dataset exists at the required geography (e.g., food insecurity rate at the Chicago community-area level), this report uses the best available citywide estimate and labels it explicitly as such rather than presenting it as a precise local measurement.</w:t>
      </w:r>
      <w:r w:rsidDel="00000000" w:rsidR="00000000" w:rsidRPr="00000000">
        <w:br w:type="page"/>
      </w:r>
      <w:r w:rsidDel="00000000" w:rsidR="00000000" w:rsidRPr="00000000">
        <w:rPr>
          <w:rtl w:val="0"/>
        </w:rPr>
      </w:r>
    </w:p>
    <w:p w:rsidR="00000000" w:rsidDel="00000000" w:rsidP="00000000" w:rsidRDefault="00000000" w:rsidRPr="00000000" w14:paraId="00000092">
      <w:pPr>
        <w:pStyle w:val="Heading1"/>
        <w:numPr>
          <w:ilvl w:val="0"/>
          <w:numId w:val="7"/>
        </w:numPr>
        <w:spacing w:line="360" w:lineRule="auto"/>
        <w:ind w:left="0"/>
        <w:rPr>
          <w:sz w:val="24"/>
          <w:szCs w:val="24"/>
        </w:rPr>
      </w:pPr>
      <w:r w:rsidDel="00000000" w:rsidR="00000000" w:rsidRPr="00000000">
        <w:rPr>
          <w:sz w:val="24"/>
          <w:szCs w:val="24"/>
          <w:rtl w:val="0"/>
        </w:rPr>
        <w:t xml:space="preserve">Conclusion: The Gap This Project Targets</w:t>
      </w:r>
    </w:p>
    <w:p w:rsidR="00000000" w:rsidDel="00000000" w:rsidP="00000000" w:rsidRDefault="00000000" w:rsidRPr="00000000" w14:paraId="00000093">
      <w:pPr>
        <w:spacing w:line="360" w:lineRule="auto"/>
        <w:rPr/>
      </w:pPr>
      <w:r w:rsidDel="00000000" w:rsidR="00000000" w:rsidRPr="00000000">
        <w:rPr>
          <w:rtl w:val="0"/>
        </w:rPr>
        <w:t xml:space="preserve">The evidence converges on a single specific gap, perishable surplus at the grocery-vendor level is real, large, and time sensitive,  food insecurity is real,  large and geographically concentrated and no existing platform combines automated, real-time, low-cost matching purpose-built for that time pressure in a hyperlocal setting. Chicago gives the team a region where this gap is documented at the neighborhood level (West Garfield Park's zero-pantry gap being the clearest example), where donor liability risk is low, and where a small student team can realistically build and measure a pilot rather than a hypothetical.</w:t>
      </w:r>
    </w:p>
    <w:p w:rsidR="00000000" w:rsidDel="00000000" w:rsidP="00000000" w:rsidRDefault="00000000" w:rsidRPr="00000000" w14:paraId="00000094">
      <w:pPr>
        <w:spacing w:line="360" w:lineRule="auto"/>
        <w:rPr/>
      </w:pPr>
      <w:r w:rsidDel="00000000" w:rsidR="00000000" w:rsidRPr="00000000">
        <w:rPr>
          <w:rtl w:val="0"/>
        </w:rPr>
        <w:t xml:space="preserve">This grounding directly informs the platform's design requirements: real-time (not batch) alerts, short claim windows tied to food-safety timing, proximity-first matching, a low-connectivity fallback (SMS/WhatsApp), and minimal listing friction — because the data shows that's where vendors currently fail to act, not because they lack surplus food or nearby need.</w:t>
      </w:r>
      <w:r w:rsidDel="00000000" w:rsidR="00000000" w:rsidRPr="00000000">
        <w:br w:type="page"/>
      </w:r>
      <w:r w:rsidDel="00000000" w:rsidR="00000000" w:rsidRPr="00000000">
        <w:rPr>
          <w:rtl w:val="0"/>
        </w:rPr>
      </w:r>
    </w:p>
    <w:p w:rsidR="00000000" w:rsidDel="00000000" w:rsidP="00000000" w:rsidRDefault="00000000" w:rsidRPr="00000000" w14:paraId="00000095">
      <w:pPr>
        <w:pStyle w:val="Heading1"/>
        <w:numPr>
          <w:ilvl w:val="0"/>
          <w:numId w:val="7"/>
        </w:numPr>
        <w:spacing w:line="360" w:lineRule="auto"/>
        <w:ind w:left="0"/>
        <w:rPr>
          <w:sz w:val="24"/>
          <w:szCs w:val="24"/>
        </w:rPr>
      </w:pPr>
      <w:r w:rsidDel="00000000" w:rsidR="00000000" w:rsidRPr="00000000">
        <w:rPr>
          <w:sz w:val="24"/>
          <w:szCs w:val="24"/>
          <w:rtl w:val="0"/>
        </w:rPr>
        <w:t xml:space="preserve">References</w:t>
      </w:r>
    </w:p>
    <w:p w:rsidR="00000000" w:rsidDel="00000000" w:rsidP="00000000" w:rsidRDefault="00000000" w:rsidRPr="00000000" w14:paraId="00000096">
      <w:pPr>
        <w:numPr>
          <w:ilvl w:val="0"/>
          <w:numId w:val="6"/>
        </w:numPr>
        <w:spacing w:line="360" w:lineRule="auto"/>
        <w:ind w:left="445"/>
        <w:rPr/>
      </w:pPr>
      <w:r w:rsidDel="00000000" w:rsidR="00000000" w:rsidRPr="00000000">
        <w:rPr>
          <w:rtl w:val="0"/>
        </w:rPr>
        <w:t xml:space="preserve">UNEP &amp; WRAP (2024). Food Waste Index Report 2024: Think, Eat, Save. unep.org/resources/publication/foodwaste-index-report-2024</w:t>
      </w:r>
    </w:p>
    <w:p w:rsidR="00000000" w:rsidDel="00000000" w:rsidP="00000000" w:rsidRDefault="00000000" w:rsidRPr="00000000" w14:paraId="00000097">
      <w:pPr>
        <w:numPr>
          <w:ilvl w:val="0"/>
          <w:numId w:val="6"/>
        </w:numPr>
        <w:spacing w:line="360" w:lineRule="auto"/>
        <w:ind w:left="445"/>
        <w:rPr/>
      </w:pPr>
      <w:r w:rsidDel="00000000" w:rsidR="00000000" w:rsidRPr="00000000">
        <w:rPr>
          <w:rtl w:val="0"/>
        </w:rPr>
        <w:t xml:space="preserve">FAO, IFAD, UNICEF, WFP &amp; WHO (2025). The State of Food Security and Nutrition in the World (SOFI) 2025. fao.org</w:t>
      </w:r>
    </w:p>
    <w:p w:rsidR="00000000" w:rsidDel="00000000" w:rsidP="00000000" w:rsidRDefault="00000000" w:rsidRPr="00000000" w14:paraId="00000098">
      <w:pPr>
        <w:numPr>
          <w:ilvl w:val="0"/>
          <w:numId w:val="6"/>
        </w:numPr>
        <w:spacing w:line="360" w:lineRule="auto"/>
        <w:ind w:left="445"/>
        <w:rPr/>
      </w:pPr>
      <w:r w:rsidDel="00000000" w:rsidR="00000000" w:rsidRPr="00000000">
        <w:rPr>
          <w:rtl w:val="0"/>
        </w:rPr>
        <w:t xml:space="preserve">FSIN / Global Network Against Food Crises (2025/2026). Global Report on Food Crises. fsinplatform.org</w:t>
      </w:r>
    </w:p>
    <w:p w:rsidR="00000000" w:rsidDel="00000000" w:rsidP="00000000" w:rsidRDefault="00000000" w:rsidRPr="00000000" w14:paraId="00000099">
      <w:pPr>
        <w:numPr>
          <w:ilvl w:val="0"/>
          <w:numId w:val="6"/>
        </w:numPr>
        <w:spacing w:line="360" w:lineRule="auto"/>
        <w:ind w:left="445"/>
        <w:rPr/>
      </w:pPr>
      <w:r w:rsidDel="00000000" w:rsidR="00000000" w:rsidRPr="00000000">
        <w:rPr>
          <w:rtl w:val="0"/>
        </w:rPr>
        <w:t xml:space="preserve">ReFED (2024). Food Waste Data — Causes &amp; Impacts. refed.org</w:t>
      </w:r>
    </w:p>
    <w:p w:rsidR="00000000" w:rsidDel="00000000" w:rsidP="00000000" w:rsidRDefault="00000000" w:rsidRPr="00000000" w14:paraId="0000009A">
      <w:pPr>
        <w:numPr>
          <w:ilvl w:val="0"/>
          <w:numId w:val="6"/>
        </w:numPr>
        <w:spacing w:line="360" w:lineRule="auto"/>
        <w:ind w:left="445"/>
        <w:rPr/>
      </w:pPr>
      <w:r w:rsidDel="00000000" w:rsidR="00000000" w:rsidRPr="00000000">
        <w:rPr>
          <w:rtl w:val="0"/>
        </w:rPr>
        <w:t xml:space="preserve">USDA Food Safety and Inspection Service (FSIS). The Danger Zone (40°F–140°F). fsis.usda.gov</w:t>
      </w:r>
    </w:p>
    <w:p w:rsidR="00000000" w:rsidDel="00000000" w:rsidP="00000000" w:rsidRDefault="00000000" w:rsidRPr="00000000" w14:paraId="0000009B">
      <w:pPr>
        <w:numPr>
          <w:ilvl w:val="0"/>
          <w:numId w:val="6"/>
        </w:numPr>
        <w:spacing w:line="360" w:lineRule="auto"/>
        <w:ind w:left="445"/>
        <w:rPr/>
      </w:pPr>
      <w:r w:rsidDel="00000000" w:rsidR="00000000" w:rsidRPr="00000000">
        <w:rPr>
          <w:rtl w:val="0"/>
        </w:rPr>
        <w:t xml:space="preserve">Feeding America. MealConnect — How It Works. mealconnect.org</w:t>
      </w:r>
    </w:p>
    <w:p w:rsidR="00000000" w:rsidDel="00000000" w:rsidP="00000000" w:rsidRDefault="00000000" w:rsidRPr="00000000" w14:paraId="0000009C">
      <w:pPr>
        <w:numPr>
          <w:ilvl w:val="0"/>
          <w:numId w:val="6"/>
        </w:numPr>
        <w:spacing w:line="360" w:lineRule="auto"/>
        <w:ind w:left="445"/>
        <w:rPr/>
      </w:pPr>
      <w:r w:rsidDel="00000000" w:rsidR="00000000" w:rsidRPr="00000000">
        <w:rPr>
          <w:rtl w:val="0"/>
        </w:rPr>
        <w:t xml:space="preserve">Too Good To Go. Too Good To Go × FareShare partnership. toogoodtogo.com</w:t>
      </w:r>
    </w:p>
    <w:p w:rsidR="00000000" w:rsidDel="00000000" w:rsidP="00000000" w:rsidRDefault="00000000" w:rsidRPr="00000000" w14:paraId="0000009D">
      <w:pPr>
        <w:numPr>
          <w:ilvl w:val="0"/>
          <w:numId w:val="6"/>
        </w:numPr>
        <w:spacing w:line="360" w:lineRule="auto"/>
        <w:ind w:left="445"/>
        <w:rPr/>
      </w:pPr>
      <w:r w:rsidDel="00000000" w:rsidR="00000000" w:rsidRPr="00000000">
        <w:rPr>
          <w:rtl w:val="0"/>
        </w:rPr>
        <w:t xml:space="preserve">Food Rescue Hero (2026). Chicago Food Rescue partner profile. foodrescuehero.org</w:t>
      </w:r>
    </w:p>
    <w:p w:rsidR="00000000" w:rsidDel="00000000" w:rsidP="00000000" w:rsidRDefault="00000000" w:rsidRPr="00000000" w14:paraId="0000009E">
      <w:pPr>
        <w:numPr>
          <w:ilvl w:val="0"/>
          <w:numId w:val="6"/>
        </w:numPr>
        <w:spacing w:line="360" w:lineRule="auto"/>
        <w:ind w:left="445"/>
        <w:rPr/>
      </w:pPr>
      <w:r w:rsidDel="00000000" w:rsidR="00000000" w:rsidRPr="00000000">
        <w:rPr>
          <w:rtl w:val="0"/>
        </w:rPr>
        <w:t xml:space="preserve">Food Rescue US. Bill Emerson Good Samaritan Food Donation Act FAQs. foodrescue.us</w:t>
      </w:r>
    </w:p>
    <w:p w:rsidR="00000000" w:rsidDel="00000000" w:rsidP="00000000" w:rsidRDefault="00000000" w:rsidRPr="00000000" w14:paraId="0000009F">
      <w:pPr>
        <w:numPr>
          <w:ilvl w:val="0"/>
          <w:numId w:val="6"/>
        </w:numPr>
        <w:spacing w:line="360" w:lineRule="auto"/>
        <w:ind w:left="445"/>
        <w:rPr/>
      </w:pPr>
      <w:r w:rsidDel="00000000" w:rsidR="00000000" w:rsidRPr="00000000">
        <w:rPr>
          <w:rtl w:val="0"/>
        </w:rPr>
        <w:t xml:space="preserve">Greater Chicago Food Depository, Northern Illinois Food Bank &amp; Food Bank of Northwest Indiana (2025). Greater Chicagoland Hunger Report 2025. chicagosfoodbank.org</w:t>
      </w:r>
    </w:p>
    <w:p w:rsidR="00000000" w:rsidDel="00000000" w:rsidP="00000000" w:rsidRDefault="00000000" w:rsidRPr="00000000" w14:paraId="000000A0">
      <w:pPr>
        <w:numPr>
          <w:ilvl w:val="0"/>
          <w:numId w:val="6"/>
        </w:numPr>
        <w:spacing w:line="360" w:lineRule="auto"/>
        <w:ind w:left="445"/>
        <w:rPr/>
      </w:pPr>
      <w:r w:rsidDel="00000000" w:rsidR="00000000" w:rsidRPr="00000000">
        <w:rPr>
          <w:rtl w:val="0"/>
        </w:rPr>
        <w:t xml:space="preserve">City of Chicago Data Portal. Selected Socioeconomic Indicators in Chicago, 2008-2012 (kn9c-c2s2) and Food Inspections (4ijn-s7e5). data.cityofchicago.org</w:t>
      </w:r>
    </w:p>
    <w:p w:rsidR="00000000" w:rsidDel="00000000" w:rsidP="00000000" w:rsidRDefault="00000000" w:rsidRPr="00000000" w14:paraId="000000A1">
      <w:pPr>
        <w:numPr>
          <w:ilvl w:val="0"/>
          <w:numId w:val="6"/>
        </w:numPr>
        <w:spacing w:line="360" w:lineRule="auto"/>
        <w:ind w:left="445"/>
        <w:rPr/>
      </w:pPr>
      <w:r w:rsidDel="00000000" w:rsidR="00000000" w:rsidRPr="00000000">
        <w:rPr>
          <w:rtl w:val="0"/>
        </w:rPr>
        <w:t xml:space="preserve">Feeding America. Map the Meal Gap. </w:t>
      </w:r>
      <w:hyperlink r:id="rId11">
        <w:r w:rsidDel="00000000" w:rsidR="00000000" w:rsidRPr="00000000">
          <w:rPr>
            <w:color w:val="1155cc"/>
            <w:u w:val="single"/>
            <w:rtl w:val="0"/>
          </w:rPr>
          <w:t xml:space="preserve">map.feedingamerica.org</w:t>
        </w:r>
      </w:hyperlink>
      <w:r w:rsidDel="00000000" w:rsidR="00000000" w:rsidRPr="00000000">
        <w:rPr>
          <w:rtl w:val="0"/>
        </w:rPr>
        <w:t xml:space="preserve"> Chicago Sun-Times, Block Club Chicago, Next City, WBEZ (2022-2025). Reporting on Chicago food deserts and grocery-store closures.</w:t>
      </w:r>
    </w:p>
    <w:p w:rsidR="00000000" w:rsidDel="00000000" w:rsidP="00000000" w:rsidRDefault="00000000" w:rsidRPr="00000000" w14:paraId="000000A2">
      <w:pPr>
        <w:numPr>
          <w:ilvl w:val="0"/>
          <w:numId w:val="6"/>
        </w:numPr>
        <w:spacing w:line="360" w:lineRule="auto"/>
        <w:ind w:left="445"/>
        <w:rPr/>
      </w:pPr>
      <w:r w:rsidDel="00000000" w:rsidR="00000000" w:rsidRPr="00000000">
        <w:rPr>
          <w:rtl w:val="0"/>
        </w:rPr>
        <w:t xml:space="preserve">Google Places API. Live grocery store and food pantry location data, retrieved 19 July 2026.</w:t>
      </w:r>
    </w:p>
    <w:sectPr>
      <w:headerReference r:id="rId12" w:type="default"/>
      <w:headerReference r:id="rId13" w:type="first"/>
      <w:headerReference r:id="rId14" w:type="even"/>
      <w:footerReference r:id="rId15" w:type="default"/>
      <w:footerReference r:id="rId16" w:type="first"/>
      <w:footerReference r:id="rId17" w:type="even"/>
      <w:type w:val="nextPage"/>
      <w:pgSz w:h="15840" w:w="12240" w:orient="portrait"/>
      <w:pgMar w:bottom="8173" w:top="1090" w:left="1082" w:right="1088" w:header="714"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spacing w:after="0" w:line="259" w:lineRule="auto"/>
      <w:ind w:left="39" w:firstLine="0"/>
      <w:jc w:val="center"/>
      <w:rPr/>
    </w:pPr>
    <w:r w:rsidDel="00000000" w:rsidR="00000000" w:rsidRPr="00000000">
      <w:rPr>
        <w:color w:val="595959"/>
        <w:sz w:val="16"/>
        <w:szCs w:val="16"/>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color w:val="595959"/>
        <w:sz w:val="16"/>
        <w:szCs w:val="16"/>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wp:posOffset>
              </wp:positionH>
              <wp:positionV relativeFrom="paragraph">
                <wp:posOffset>30314</wp:posOffset>
              </wp:positionV>
              <wp:extent cx="6400165" cy="6350"/>
              <wp:effectExtent b="0" l="0" r="0" t="0"/>
              <wp:wrapSquare wrapText="bothSides" distB="0" distT="0" distL="114300" distR="114300"/>
              <wp:docPr id="8" name=""/>
              <a:graphic>
                <a:graphicData uri="http://schemas.microsoft.com/office/word/2010/wordprocessingGroup">
                  <wpg:wgp>
                    <wpg:cNvGrpSpPr/>
                    <wpg:grpSpPr>
                      <a:xfrm>
                        <a:off x="2145900" y="3772050"/>
                        <a:ext cx="6400165" cy="6350"/>
                        <a:chOff x="2145900" y="3772050"/>
                        <a:chExt cx="6400200" cy="11125"/>
                      </a:xfrm>
                    </wpg:grpSpPr>
                    <wpg:grpSp>
                      <wpg:cNvGrpSpPr/>
                      <wpg:grpSpPr>
                        <a:xfrm>
                          <a:off x="2145918" y="3776825"/>
                          <a:ext cx="6400165" cy="6350"/>
                          <a:chOff x="0" y="0"/>
                          <a:chExt cx="6400165" cy="6350"/>
                        </a:xfrm>
                      </wpg:grpSpPr>
                      <wps:wsp>
                        <wps:cNvSpPr/>
                        <wps:cNvPr id="3" name="Shape 3"/>
                        <wps:spPr>
                          <a:xfrm>
                            <a:off x="0" y="0"/>
                            <a:ext cx="6400150"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 name="Shape 25"/>
                        <wps:spPr>
                          <a:xfrm>
                            <a:off x="0" y="0"/>
                            <a:ext cx="6400165" cy="0"/>
                          </a:xfrm>
                          <a:custGeom>
                            <a:rect b="b" l="l" r="r" t="t"/>
                            <a:pathLst>
                              <a:path extrusionOk="0" h="120000" w="6400165">
                                <a:moveTo>
                                  <a:pt x="0" y="0"/>
                                </a:moveTo>
                                <a:lnTo>
                                  <a:pt x="6400165" y="0"/>
                                </a:lnTo>
                              </a:path>
                            </a:pathLst>
                          </a:custGeom>
                          <a:noFill/>
                          <a:ln cap="flat" cmpd="sng" w="9525">
                            <a:solidFill>
                              <a:srgbClr val="BFBFBF"/>
                            </a:solidFill>
                            <a:prstDash val="solid"/>
                            <a:round/>
                            <a:headEnd len="sm" w="sm" type="none"/>
                            <a:tailEnd len="sm" w="sm" type="none"/>
                          </a:ln>
                        </wps:spPr>
                        <wps:bodyPr anchorCtr="0" anchor="ctr" bIns="91425" lIns="91425" spcFirstLastPara="1" rIns="91425" wrap="square" tIns="91425">
                          <a:noAutofit/>
                        </wps:bodyPr>
                      </wps:wsp>
                      <wps:wsp>
                        <wps:cNvSpPr/>
                        <wps:cNvPr id="26" name="Shape 26"/>
                        <wps:spPr>
                          <a:xfrm>
                            <a:off x="0" y="0"/>
                            <a:ext cx="6400165" cy="0"/>
                          </a:xfrm>
                          <a:custGeom>
                            <a:rect b="b" l="l" r="r" t="t"/>
                            <a:pathLst>
                              <a:path extrusionOk="0" h="120000" w="6400165">
                                <a:moveTo>
                                  <a:pt x="0" y="0"/>
                                </a:moveTo>
                                <a:lnTo>
                                  <a:pt x="6400165" y="0"/>
                                </a:lnTo>
                              </a:path>
                            </a:pathLst>
                          </a:custGeom>
                          <a:noFill/>
                          <a:ln cap="flat" cmpd="sng" w="9525">
                            <a:solidFill>
                              <a:srgbClr val="BFBFBF"/>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-1269</wp:posOffset>
              </wp:positionH>
              <wp:positionV relativeFrom="paragraph">
                <wp:posOffset>30314</wp:posOffset>
              </wp:positionV>
              <wp:extent cx="6400165" cy="6350"/>
              <wp:effectExtent b="0" l="0" r="0" t="0"/>
              <wp:wrapSquare wrapText="bothSides" distB="0" distT="0" distL="114300" distR="114300"/>
              <wp:docPr id="8"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6400165" cy="635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spacing w:after="0" w:line="259" w:lineRule="auto"/>
      <w:ind w:left="0" w:firstLine="0"/>
      <w:jc w:val="left"/>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wp:posOffset>
              </wp:positionH>
              <wp:positionV relativeFrom="paragraph">
                <wp:posOffset>30314</wp:posOffset>
              </wp:positionV>
              <wp:extent cx="6400165" cy="6350"/>
              <wp:effectExtent b="0" l="0" r="0" t="0"/>
              <wp:wrapSquare wrapText="bothSides" distB="0" distT="0" distL="114300" distR="114300"/>
              <wp:docPr id="10" name=""/>
              <a:graphic>
                <a:graphicData uri="http://schemas.microsoft.com/office/word/2010/wordprocessingGroup">
                  <wpg:wgp>
                    <wpg:cNvGrpSpPr/>
                    <wpg:grpSpPr>
                      <a:xfrm>
                        <a:off x="2145900" y="3772050"/>
                        <a:ext cx="6400165" cy="6350"/>
                        <a:chOff x="2145900" y="3772050"/>
                        <a:chExt cx="6400200" cy="11125"/>
                      </a:xfrm>
                    </wpg:grpSpPr>
                    <wpg:grpSp>
                      <wpg:cNvGrpSpPr/>
                      <wpg:grpSpPr>
                        <a:xfrm>
                          <a:off x="2145918" y="3776825"/>
                          <a:ext cx="6400165" cy="6350"/>
                          <a:chOff x="0" y="0"/>
                          <a:chExt cx="6400165" cy="6350"/>
                        </a:xfrm>
                      </wpg:grpSpPr>
                      <wps:wsp>
                        <wps:cNvSpPr/>
                        <wps:cNvPr id="3" name="Shape 3"/>
                        <wps:spPr>
                          <a:xfrm>
                            <a:off x="0" y="0"/>
                            <a:ext cx="6400150"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 name="Shape 31"/>
                        <wps:spPr>
                          <a:xfrm>
                            <a:off x="0" y="0"/>
                            <a:ext cx="6400165" cy="0"/>
                          </a:xfrm>
                          <a:custGeom>
                            <a:rect b="b" l="l" r="r" t="t"/>
                            <a:pathLst>
                              <a:path extrusionOk="0" h="120000" w="6400165">
                                <a:moveTo>
                                  <a:pt x="0" y="0"/>
                                </a:moveTo>
                                <a:lnTo>
                                  <a:pt x="6400165" y="0"/>
                                </a:lnTo>
                              </a:path>
                            </a:pathLst>
                          </a:custGeom>
                          <a:noFill/>
                          <a:ln cap="flat" cmpd="sng" w="9525">
                            <a:solidFill>
                              <a:srgbClr val="BFBFBF"/>
                            </a:solidFill>
                            <a:prstDash val="solid"/>
                            <a:round/>
                            <a:headEnd len="sm" w="sm" type="none"/>
                            <a:tailEnd len="sm" w="sm" type="none"/>
                          </a:ln>
                        </wps:spPr>
                        <wps:bodyPr anchorCtr="0" anchor="ctr" bIns="91425" lIns="91425" spcFirstLastPara="1" rIns="91425" wrap="square" tIns="91425">
                          <a:noAutofit/>
                        </wps:bodyPr>
                      </wps:wsp>
                      <wps:wsp>
                        <wps:cNvSpPr/>
                        <wps:cNvPr id="32" name="Shape 32"/>
                        <wps:spPr>
                          <a:xfrm>
                            <a:off x="0" y="0"/>
                            <a:ext cx="6400165" cy="0"/>
                          </a:xfrm>
                          <a:custGeom>
                            <a:rect b="b" l="l" r="r" t="t"/>
                            <a:pathLst>
                              <a:path extrusionOk="0" h="120000" w="6400165">
                                <a:moveTo>
                                  <a:pt x="0" y="0"/>
                                </a:moveTo>
                                <a:lnTo>
                                  <a:pt x="6400165" y="0"/>
                                </a:lnTo>
                              </a:path>
                            </a:pathLst>
                          </a:custGeom>
                          <a:noFill/>
                          <a:ln cap="flat" cmpd="sng" w="9525">
                            <a:solidFill>
                              <a:srgbClr val="BFBFBF"/>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-1269</wp:posOffset>
              </wp:positionH>
              <wp:positionV relativeFrom="paragraph">
                <wp:posOffset>30314</wp:posOffset>
              </wp:positionV>
              <wp:extent cx="6400165" cy="6350"/>
              <wp:effectExtent b="0" l="0" r="0" t="0"/>
              <wp:wrapSquare wrapText="bothSides" distB="0" distT="0" distL="114300" distR="114300"/>
              <wp:docPr id="10"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6400165" cy="635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spacing w:after="0" w:line="259" w:lineRule="auto"/>
      <w:ind w:firstLine="10"/>
      <w:jc w:val="center"/>
      <w:rPr/>
    </w:pPr>
    <w:r w:rsidDel="00000000" w:rsidR="00000000" w:rsidRPr="00000000">
      <w:rPr>
        <w:color w:val="595959"/>
        <w:sz w:val="16"/>
        <w:szCs w:val="16"/>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color w:val="595959"/>
        <w:sz w:val="16"/>
        <w:szCs w:val="16"/>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wp:posOffset>
              </wp:positionH>
              <wp:positionV relativeFrom="paragraph">
                <wp:posOffset>30314</wp:posOffset>
              </wp:positionV>
              <wp:extent cx="6400165" cy="6350"/>
              <wp:effectExtent b="0" l="0" r="0" t="0"/>
              <wp:wrapSquare wrapText="bothSides" distB="0" distT="0" distL="114300" distR="114300"/>
              <wp:docPr id="3" name=""/>
              <a:graphic>
                <a:graphicData uri="http://schemas.microsoft.com/office/word/2010/wordprocessingGroup">
                  <wpg:wgp>
                    <wpg:cNvGrpSpPr/>
                    <wpg:grpSpPr>
                      <a:xfrm>
                        <a:off x="2145900" y="3772050"/>
                        <a:ext cx="6400165" cy="6350"/>
                        <a:chOff x="2145900" y="3772050"/>
                        <a:chExt cx="6400200" cy="11125"/>
                      </a:xfrm>
                    </wpg:grpSpPr>
                    <wpg:grpSp>
                      <wpg:cNvGrpSpPr/>
                      <wpg:grpSpPr>
                        <a:xfrm>
                          <a:off x="2145918" y="3776825"/>
                          <a:ext cx="6400165" cy="6350"/>
                          <a:chOff x="0" y="0"/>
                          <a:chExt cx="6400165" cy="6350"/>
                        </a:xfrm>
                      </wpg:grpSpPr>
                      <wps:wsp>
                        <wps:cNvSpPr/>
                        <wps:cNvPr id="3" name="Shape 3"/>
                        <wps:spPr>
                          <a:xfrm>
                            <a:off x="0" y="0"/>
                            <a:ext cx="6400150"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0" y="0"/>
                            <a:ext cx="6400165" cy="0"/>
                          </a:xfrm>
                          <a:custGeom>
                            <a:rect b="b" l="l" r="r" t="t"/>
                            <a:pathLst>
                              <a:path extrusionOk="0" h="120000" w="6400165">
                                <a:moveTo>
                                  <a:pt x="0" y="0"/>
                                </a:moveTo>
                                <a:lnTo>
                                  <a:pt x="6400165" y="0"/>
                                </a:lnTo>
                              </a:path>
                            </a:pathLst>
                          </a:custGeom>
                          <a:noFill/>
                          <a:ln cap="flat" cmpd="sng" w="9525">
                            <a:solidFill>
                              <a:srgbClr val="BFBFBF"/>
                            </a:solidFill>
                            <a:prstDash val="solid"/>
                            <a:round/>
                            <a:headEnd len="sm" w="sm" type="none"/>
                            <a:tailEnd len="sm" w="sm" type="none"/>
                          </a:ln>
                        </wps:spPr>
                        <wps:bodyPr anchorCtr="0" anchor="ctr" bIns="91425" lIns="91425" spcFirstLastPara="1" rIns="91425" wrap="square" tIns="91425">
                          <a:noAutofit/>
                        </wps:bodyPr>
                      </wps:wsp>
                      <wps:wsp>
                        <wps:cNvSpPr/>
                        <wps:cNvPr id="11" name="Shape 11"/>
                        <wps:spPr>
                          <a:xfrm>
                            <a:off x="0" y="0"/>
                            <a:ext cx="6400165" cy="0"/>
                          </a:xfrm>
                          <a:custGeom>
                            <a:rect b="b" l="l" r="r" t="t"/>
                            <a:pathLst>
                              <a:path extrusionOk="0" h="120000" w="6400165">
                                <a:moveTo>
                                  <a:pt x="0" y="0"/>
                                </a:moveTo>
                                <a:lnTo>
                                  <a:pt x="6400165" y="0"/>
                                </a:lnTo>
                              </a:path>
                            </a:pathLst>
                          </a:custGeom>
                          <a:noFill/>
                          <a:ln cap="flat" cmpd="sng" w="9525">
                            <a:solidFill>
                              <a:srgbClr val="BFBFBF"/>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-1269</wp:posOffset>
              </wp:positionH>
              <wp:positionV relativeFrom="paragraph">
                <wp:posOffset>30314</wp:posOffset>
              </wp:positionV>
              <wp:extent cx="6400165" cy="6350"/>
              <wp:effectExtent b="0" l="0" r="0" t="0"/>
              <wp:wrapSquare wrapText="bothSides" distB="0" distT="0" distL="114300" distR="114300"/>
              <wp:docPr id="3"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6400165" cy="6350"/>
                      </a:xfrm>
                      <a:prstGeom prst="rect"/>
                      <a:ln/>
                    </pic:spPr>
                  </pic:pic>
                </a:graphicData>
              </a:graphic>
            </wp:anchor>
          </w:drawing>
        </mc:Fallback>
      </mc:AlternateConten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spacing w:after="0" w:line="259" w:lineRule="auto"/>
      <w:ind w:left="0" w:firstLine="0"/>
      <w:jc w:val="left"/>
      <w:rPr/>
    </w:pPr>
    <w:r w:rsidDel="00000000" w:rsidR="00000000" w:rsidRPr="00000000">
      <w:rPr>
        <w:color w:val="595959"/>
        <w:sz w:val="16"/>
        <w:szCs w:val="16"/>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color w:val="595959"/>
        <w:sz w:val="16"/>
        <w:szCs w:val="16"/>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wp:posOffset>
              </wp:positionH>
              <wp:positionV relativeFrom="paragraph">
                <wp:posOffset>30314</wp:posOffset>
              </wp:positionV>
              <wp:extent cx="6400165" cy="6350"/>
              <wp:effectExtent b="0" l="0" r="0" t="0"/>
              <wp:wrapSquare wrapText="bothSides" distB="0" distT="0" distL="114300" distR="114300"/>
              <wp:docPr id="11" name=""/>
              <a:graphic>
                <a:graphicData uri="http://schemas.microsoft.com/office/word/2010/wordprocessingGroup">
                  <wpg:wgp>
                    <wpg:cNvGrpSpPr/>
                    <wpg:grpSpPr>
                      <a:xfrm>
                        <a:off x="2145900" y="3772050"/>
                        <a:ext cx="6400165" cy="6350"/>
                        <a:chOff x="2145900" y="3772050"/>
                        <a:chExt cx="6400200" cy="11125"/>
                      </a:xfrm>
                    </wpg:grpSpPr>
                    <wpg:grpSp>
                      <wpg:cNvGrpSpPr/>
                      <wpg:grpSpPr>
                        <a:xfrm>
                          <a:off x="2145918" y="3776825"/>
                          <a:ext cx="6400165" cy="6350"/>
                          <a:chOff x="0" y="0"/>
                          <a:chExt cx="6400165" cy="6350"/>
                        </a:xfrm>
                      </wpg:grpSpPr>
                      <wps:wsp>
                        <wps:cNvSpPr/>
                        <wps:cNvPr id="3" name="Shape 3"/>
                        <wps:spPr>
                          <a:xfrm>
                            <a:off x="0" y="0"/>
                            <a:ext cx="6400150"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4" name="Shape 34"/>
                        <wps:spPr>
                          <a:xfrm>
                            <a:off x="0" y="0"/>
                            <a:ext cx="6400165" cy="0"/>
                          </a:xfrm>
                          <a:custGeom>
                            <a:rect b="b" l="l" r="r" t="t"/>
                            <a:pathLst>
                              <a:path extrusionOk="0" h="120000" w="6400165">
                                <a:moveTo>
                                  <a:pt x="0" y="0"/>
                                </a:moveTo>
                                <a:lnTo>
                                  <a:pt x="6400165" y="0"/>
                                </a:lnTo>
                              </a:path>
                            </a:pathLst>
                          </a:custGeom>
                          <a:noFill/>
                          <a:ln cap="flat" cmpd="sng" w="9525">
                            <a:solidFill>
                              <a:srgbClr val="BFBFBF"/>
                            </a:solidFill>
                            <a:prstDash val="solid"/>
                            <a:round/>
                            <a:headEnd len="sm" w="sm" type="none"/>
                            <a:tailEnd len="sm" w="sm" type="none"/>
                          </a:ln>
                        </wps:spPr>
                        <wps:bodyPr anchorCtr="0" anchor="ctr" bIns="91425" lIns="91425" spcFirstLastPara="1" rIns="91425" wrap="square" tIns="91425">
                          <a:noAutofit/>
                        </wps:bodyPr>
                      </wps:wsp>
                      <wps:wsp>
                        <wps:cNvSpPr/>
                        <wps:cNvPr id="35" name="Shape 35"/>
                        <wps:spPr>
                          <a:xfrm>
                            <a:off x="0" y="0"/>
                            <a:ext cx="6400165" cy="0"/>
                          </a:xfrm>
                          <a:custGeom>
                            <a:rect b="b" l="l" r="r" t="t"/>
                            <a:pathLst>
                              <a:path extrusionOk="0" h="120000" w="6400165">
                                <a:moveTo>
                                  <a:pt x="0" y="0"/>
                                </a:moveTo>
                                <a:lnTo>
                                  <a:pt x="6400165" y="0"/>
                                </a:lnTo>
                              </a:path>
                            </a:pathLst>
                          </a:custGeom>
                          <a:noFill/>
                          <a:ln cap="flat" cmpd="sng" w="9525">
                            <a:solidFill>
                              <a:srgbClr val="BFBFBF"/>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-1269</wp:posOffset>
              </wp:positionH>
              <wp:positionV relativeFrom="paragraph">
                <wp:posOffset>30314</wp:posOffset>
              </wp:positionV>
              <wp:extent cx="6400165" cy="6350"/>
              <wp:effectExtent b="0" l="0" r="0" t="0"/>
              <wp:wrapSquare wrapText="bothSides" distB="0" distT="0" distL="114300" distR="114300"/>
              <wp:docPr id="11"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6400165" cy="6350"/>
                      </a:xfrm>
                      <a:prstGeom prst="rect"/>
                      <a:ln/>
                    </pic:spPr>
                  </pic:pic>
                </a:graphicData>
              </a:graphic>
            </wp:anchor>
          </w:drawing>
        </mc:Fallback>
      </mc:AlternateConten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spacing w:after="0" w:line="259" w:lineRule="auto"/>
      <w:ind w:firstLine="10"/>
      <w:jc w:val="center"/>
      <w:rPr/>
    </w:pPr>
    <w:r w:rsidDel="00000000" w:rsidR="00000000" w:rsidRPr="00000000">
      <w:rPr>
        <w:color w:val="595959"/>
        <w:sz w:val="16"/>
        <w:szCs w:val="16"/>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color w:val="595959"/>
        <w:sz w:val="16"/>
        <w:szCs w:val="16"/>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wp:posOffset>
              </wp:positionH>
              <wp:positionV relativeFrom="paragraph">
                <wp:posOffset>30314</wp:posOffset>
              </wp:positionV>
              <wp:extent cx="6400165" cy="6350"/>
              <wp:effectExtent b="0" l="0" r="0" t="0"/>
              <wp:wrapSquare wrapText="bothSides" distB="0" distT="0" distL="114300" distR="114300"/>
              <wp:docPr id="4" name=""/>
              <a:graphic>
                <a:graphicData uri="http://schemas.microsoft.com/office/word/2010/wordprocessingGroup">
                  <wpg:wgp>
                    <wpg:cNvGrpSpPr/>
                    <wpg:grpSpPr>
                      <a:xfrm>
                        <a:off x="2145900" y="3772050"/>
                        <a:ext cx="6400165" cy="6350"/>
                        <a:chOff x="2145900" y="3772050"/>
                        <a:chExt cx="6400200" cy="11125"/>
                      </a:xfrm>
                    </wpg:grpSpPr>
                    <wpg:grpSp>
                      <wpg:cNvGrpSpPr/>
                      <wpg:grpSpPr>
                        <a:xfrm>
                          <a:off x="2145918" y="3776825"/>
                          <a:ext cx="6400165" cy="6350"/>
                          <a:chOff x="0" y="0"/>
                          <a:chExt cx="6400165" cy="6350"/>
                        </a:xfrm>
                      </wpg:grpSpPr>
                      <wps:wsp>
                        <wps:cNvSpPr/>
                        <wps:cNvPr id="3" name="Shape 3"/>
                        <wps:spPr>
                          <a:xfrm>
                            <a:off x="0" y="0"/>
                            <a:ext cx="6400150"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0" y="0"/>
                            <a:ext cx="6400165" cy="0"/>
                          </a:xfrm>
                          <a:custGeom>
                            <a:rect b="b" l="l" r="r" t="t"/>
                            <a:pathLst>
                              <a:path extrusionOk="0" h="120000" w="6400165">
                                <a:moveTo>
                                  <a:pt x="0" y="0"/>
                                </a:moveTo>
                                <a:lnTo>
                                  <a:pt x="6400165" y="0"/>
                                </a:lnTo>
                              </a:path>
                            </a:pathLst>
                          </a:custGeom>
                          <a:noFill/>
                          <a:ln cap="flat" cmpd="sng" w="9525">
                            <a:solidFill>
                              <a:srgbClr val="BFBFBF"/>
                            </a:solidFill>
                            <a:prstDash val="solid"/>
                            <a:round/>
                            <a:headEnd len="sm" w="sm" type="none"/>
                            <a:tailEnd len="sm" w="sm" type="none"/>
                          </a:ln>
                        </wps:spPr>
                        <wps:bodyPr anchorCtr="0" anchor="ctr" bIns="91425" lIns="91425" spcFirstLastPara="1" rIns="91425" wrap="square" tIns="91425">
                          <a:noAutofit/>
                        </wps:bodyPr>
                      </wps:wsp>
                      <wps:wsp>
                        <wps:cNvSpPr/>
                        <wps:cNvPr id="14" name="Shape 14"/>
                        <wps:spPr>
                          <a:xfrm>
                            <a:off x="0" y="0"/>
                            <a:ext cx="6400165" cy="0"/>
                          </a:xfrm>
                          <a:custGeom>
                            <a:rect b="b" l="l" r="r" t="t"/>
                            <a:pathLst>
                              <a:path extrusionOk="0" h="120000" w="6400165">
                                <a:moveTo>
                                  <a:pt x="0" y="0"/>
                                </a:moveTo>
                                <a:lnTo>
                                  <a:pt x="6400165" y="0"/>
                                </a:lnTo>
                              </a:path>
                            </a:pathLst>
                          </a:custGeom>
                          <a:noFill/>
                          <a:ln cap="flat" cmpd="sng" w="9525">
                            <a:solidFill>
                              <a:srgbClr val="BFBFBF"/>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-1269</wp:posOffset>
              </wp:positionH>
              <wp:positionV relativeFrom="paragraph">
                <wp:posOffset>30314</wp:posOffset>
              </wp:positionV>
              <wp:extent cx="6400165" cy="6350"/>
              <wp:effectExtent b="0" l="0" r="0" t="0"/>
              <wp:wrapSquare wrapText="bothSides" distB="0" distT="0" distL="114300" distR="114300"/>
              <wp:docPr id="4"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6400165" cy="635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spacing w:after="0" w:line="259" w:lineRule="auto"/>
      <w:ind w:left="0" w:right="-23" w:firstLine="0"/>
      <w:jc w:val="right"/>
      <w:rPr/>
    </w:pPr>
    <w:r w:rsidDel="00000000" w:rsidR="00000000" w:rsidRPr="00000000">
      <w:rPr>
        <w:sz w:val="22"/>
        <w:szCs w:val="22"/>
      </w:rPr>
      <mc:AlternateContent>
        <mc:Choice Requires="wpg">
          <w:drawing>
            <wp:anchor allowOverlap="1" behindDoc="0" distB="0" distT="0" distL="114300" distR="114300" hidden="0" layoutInCell="1" locked="0" relativeHeight="0" simplePos="0">
              <wp:simplePos x="0" y="0"/>
              <wp:positionH relativeFrom="page">
                <wp:posOffset>685800</wp:posOffset>
              </wp:positionH>
              <wp:positionV relativeFrom="page">
                <wp:posOffset>586740</wp:posOffset>
              </wp:positionV>
              <wp:extent cx="6400165" cy="6350"/>
              <wp:effectExtent b="0" l="0" r="0" t="0"/>
              <wp:wrapSquare wrapText="bothSides" distB="0" distT="0" distL="114300" distR="114300"/>
              <wp:docPr id="6" name=""/>
              <a:graphic>
                <a:graphicData uri="http://schemas.microsoft.com/office/word/2010/wordprocessingGroup">
                  <wpg:wgp>
                    <wpg:cNvGrpSpPr/>
                    <wpg:grpSpPr>
                      <a:xfrm>
                        <a:off x="2145900" y="3772050"/>
                        <a:ext cx="6400165" cy="6350"/>
                        <a:chOff x="2145900" y="3772050"/>
                        <a:chExt cx="6400200" cy="11125"/>
                      </a:xfrm>
                    </wpg:grpSpPr>
                    <wpg:grpSp>
                      <wpg:cNvGrpSpPr/>
                      <wpg:grpSpPr>
                        <a:xfrm>
                          <a:off x="2145918" y="3776825"/>
                          <a:ext cx="6400165" cy="6350"/>
                          <a:chOff x="0" y="0"/>
                          <a:chExt cx="6400165" cy="6350"/>
                        </a:xfrm>
                      </wpg:grpSpPr>
                      <wps:wsp>
                        <wps:cNvSpPr/>
                        <wps:cNvPr id="3" name="Shape 3"/>
                        <wps:spPr>
                          <a:xfrm>
                            <a:off x="0" y="0"/>
                            <a:ext cx="6400150"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a:off x="0" y="0"/>
                            <a:ext cx="6400165" cy="0"/>
                          </a:xfrm>
                          <a:custGeom>
                            <a:rect b="b" l="l" r="r" t="t"/>
                            <a:pathLst>
                              <a:path extrusionOk="0" h="120000" w="6400165">
                                <a:moveTo>
                                  <a:pt x="6400165" y="0"/>
                                </a:moveTo>
                                <a:lnTo>
                                  <a:pt x="0" y="0"/>
                                </a:lnTo>
                              </a:path>
                            </a:pathLst>
                          </a:custGeom>
                          <a:noFill/>
                          <a:ln cap="flat" cmpd="sng" w="9525">
                            <a:solidFill>
                              <a:srgbClr val="BFBFBF"/>
                            </a:solidFill>
                            <a:prstDash val="solid"/>
                            <a:round/>
                            <a:headEnd len="sm" w="sm" type="none"/>
                            <a:tailEnd len="sm" w="sm" type="none"/>
                          </a:ln>
                        </wps:spPr>
                        <wps:bodyPr anchorCtr="0" anchor="ctr" bIns="91425" lIns="91425" spcFirstLastPara="1" rIns="91425" wrap="square" tIns="91425">
                          <a:noAutofit/>
                        </wps:bodyPr>
                      </wps:wsp>
                      <wps:wsp>
                        <wps:cNvSpPr/>
                        <wps:cNvPr id="20" name="Shape 20"/>
                        <wps:spPr>
                          <a:xfrm>
                            <a:off x="0" y="0"/>
                            <a:ext cx="6400165" cy="0"/>
                          </a:xfrm>
                          <a:custGeom>
                            <a:rect b="b" l="l" r="r" t="t"/>
                            <a:pathLst>
                              <a:path extrusionOk="0" h="120000" w="6400165">
                                <a:moveTo>
                                  <a:pt x="6400165" y="0"/>
                                </a:moveTo>
                                <a:lnTo>
                                  <a:pt x="0" y="0"/>
                                </a:lnTo>
                              </a:path>
                            </a:pathLst>
                          </a:custGeom>
                          <a:noFill/>
                          <a:ln cap="flat" cmpd="sng" w="9525">
                            <a:solidFill>
                              <a:srgbClr val="BFBFBF"/>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685800</wp:posOffset>
              </wp:positionH>
              <wp:positionV relativeFrom="page">
                <wp:posOffset>586740</wp:posOffset>
              </wp:positionV>
              <wp:extent cx="6400165" cy="6350"/>
              <wp:effectExtent b="0" l="0" r="0" t="0"/>
              <wp:wrapSquare wrapText="bothSides" distB="0" distT="0" distL="114300" distR="114300"/>
              <wp:docPr id="6"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6400165" cy="6350"/>
                      </a:xfrm>
                      <a:prstGeom prst="rect"/>
                      <a:ln/>
                    </pic:spPr>
                  </pic:pic>
                </a:graphicData>
              </a:graphic>
            </wp:anchor>
          </w:drawing>
        </mc:Fallback>
      </mc:AlternateContent>
    </w:r>
    <w:r w:rsidDel="00000000" w:rsidR="00000000" w:rsidRPr="00000000">
      <w:rPr>
        <w:i w:val="1"/>
        <w:iCs w:val="1"/>
        <w:color w:val="595959"/>
        <w:sz w:val="15"/>
        <w:szCs w:val="15"/>
        <w:rtl w:val="0"/>
      </w:rPr>
      <w:t xml:space="preserve">Beacon Collaborative — Problem Grounding Report</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spacing w:after="160" w:line="259" w:lineRule="auto"/>
      <w:ind w:left="0" w:firstLine="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spacing w:after="0" w:line="259" w:lineRule="auto"/>
      <w:ind w:left="0" w:right="5" w:firstLine="0"/>
      <w:jc w:val="right"/>
      <w:rPr/>
    </w:pPr>
    <w:r w:rsidDel="00000000" w:rsidR="00000000" w:rsidRPr="00000000">
      <w:rPr>
        <w:sz w:val="22"/>
        <w:szCs w:val="22"/>
      </w:rPr>
      <mc:AlternateContent>
        <mc:Choice Requires="wpg">
          <w:drawing>
            <wp:anchor allowOverlap="1" behindDoc="0" distB="0" distT="0" distL="114300" distR="114300" hidden="0" layoutInCell="1" locked="0" relativeHeight="0" simplePos="0">
              <wp:simplePos x="0" y="0"/>
              <wp:positionH relativeFrom="page">
                <wp:posOffset>685800</wp:posOffset>
              </wp:positionH>
              <wp:positionV relativeFrom="page">
                <wp:posOffset>586740</wp:posOffset>
              </wp:positionV>
              <wp:extent cx="6400165" cy="6350"/>
              <wp:effectExtent b="0" l="0" r="0" t="0"/>
              <wp:wrapSquare wrapText="bothSides" distB="0" distT="0" distL="114300" distR="114300"/>
              <wp:docPr id="1" name=""/>
              <a:graphic>
                <a:graphicData uri="http://schemas.microsoft.com/office/word/2010/wordprocessingGroup">
                  <wpg:wgp>
                    <wpg:cNvGrpSpPr/>
                    <wpg:grpSpPr>
                      <a:xfrm>
                        <a:off x="2145900" y="3772050"/>
                        <a:ext cx="6400165" cy="6350"/>
                        <a:chOff x="2145900" y="3772050"/>
                        <a:chExt cx="6400200" cy="11125"/>
                      </a:xfrm>
                    </wpg:grpSpPr>
                    <wpg:grpSp>
                      <wpg:cNvGrpSpPr/>
                      <wpg:grpSpPr>
                        <a:xfrm>
                          <a:off x="2145918" y="3776825"/>
                          <a:ext cx="6400165" cy="6350"/>
                          <a:chOff x="0" y="0"/>
                          <a:chExt cx="6400165" cy="6350"/>
                        </a:xfrm>
                      </wpg:grpSpPr>
                      <wps:wsp>
                        <wps:cNvSpPr/>
                        <wps:cNvPr id="3" name="Shape 3"/>
                        <wps:spPr>
                          <a:xfrm>
                            <a:off x="0" y="0"/>
                            <a:ext cx="6400150"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6400165" cy="0"/>
                          </a:xfrm>
                          <a:custGeom>
                            <a:rect b="b" l="l" r="r" t="t"/>
                            <a:pathLst>
                              <a:path extrusionOk="0" h="120000" w="6400165">
                                <a:moveTo>
                                  <a:pt x="6400165" y="0"/>
                                </a:moveTo>
                                <a:lnTo>
                                  <a:pt x="0" y="0"/>
                                </a:lnTo>
                              </a:path>
                            </a:pathLst>
                          </a:custGeom>
                          <a:noFill/>
                          <a:ln cap="flat" cmpd="sng" w="9525">
                            <a:solidFill>
                              <a:srgbClr val="BFBFBF"/>
                            </a:solidFill>
                            <a:prstDash val="solid"/>
                            <a:round/>
                            <a:headEnd len="sm" w="sm" type="none"/>
                            <a:tailEnd len="sm" w="sm" type="none"/>
                          </a:ln>
                        </wps:spPr>
                        <wps:bodyPr anchorCtr="0" anchor="ctr" bIns="91425" lIns="91425" spcFirstLastPara="1" rIns="91425" wrap="square" tIns="91425">
                          <a:noAutofit/>
                        </wps:bodyPr>
                      </wps:wsp>
                      <wps:wsp>
                        <wps:cNvSpPr/>
                        <wps:cNvPr id="5" name="Shape 5"/>
                        <wps:spPr>
                          <a:xfrm>
                            <a:off x="0" y="0"/>
                            <a:ext cx="6400165" cy="0"/>
                          </a:xfrm>
                          <a:custGeom>
                            <a:rect b="b" l="l" r="r" t="t"/>
                            <a:pathLst>
                              <a:path extrusionOk="0" h="120000" w="6400165">
                                <a:moveTo>
                                  <a:pt x="6400165" y="0"/>
                                </a:moveTo>
                                <a:lnTo>
                                  <a:pt x="0" y="0"/>
                                </a:lnTo>
                              </a:path>
                            </a:pathLst>
                          </a:custGeom>
                          <a:noFill/>
                          <a:ln cap="flat" cmpd="sng" w="9525">
                            <a:solidFill>
                              <a:srgbClr val="BFBFBF"/>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685800</wp:posOffset>
              </wp:positionH>
              <wp:positionV relativeFrom="page">
                <wp:posOffset>586740</wp:posOffset>
              </wp:positionV>
              <wp:extent cx="6400165" cy="6350"/>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6400165" cy="6350"/>
                      </a:xfrm>
                      <a:prstGeom prst="rect"/>
                      <a:ln/>
                    </pic:spPr>
                  </pic:pic>
                </a:graphicData>
              </a:graphic>
            </wp:anchor>
          </w:drawing>
        </mc:Fallback>
      </mc:AlternateContent>
    </w:r>
    <w:r w:rsidDel="00000000" w:rsidR="00000000" w:rsidRPr="00000000">
      <w:rPr>
        <w:sz w:val="22"/>
        <w:szCs w:val="22"/>
      </w:rPr>
      <mc:AlternateContent>
        <mc:Choice Requires="wpg">
          <w:drawing>
            <wp:anchor allowOverlap="1" behindDoc="0" distB="0" distT="0" distL="114300" distR="114300" hidden="0" layoutInCell="1" locked="0" relativeHeight="0" simplePos="0">
              <wp:simplePos x="0" y="0"/>
              <wp:positionH relativeFrom="page">
                <wp:posOffset>685800</wp:posOffset>
              </wp:positionH>
              <wp:positionV relativeFrom="page">
                <wp:posOffset>946150</wp:posOffset>
              </wp:positionV>
              <wp:extent cx="6400165" cy="9525"/>
              <wp:effectExtent b="0" l="0" r="0" t="0"/>
              <wp:wrapSquare wrapText="bothSides" distB="0" distT="0" distL="114300" distR="114300"/>
              <wp:docPr id="5" name=""/>
              <a:graphic>
                <a:graphicData uri="http://schemas.microsoft.com/office/word/2010/wordprocessingGroup">
                  <wpg:wgp>
                    <wpg:cNvGrpSpPr/>
                    <wpg:grpSpPr>
                      <a:xfrm>
                        <a:off x="2145900" y="3770475"/>
                        <a:ext cx="6400165" cy="9525"/>
                        <a:chOff x="2145900" y="3770475"/>
                        <a:chExt cx="6400200" cy="14300"/>
                      </a:xfrm>
                    </wpg:grpSpPr>
                    <wpg:grpSp>
                      <wpg:cNvGrpSpPr/>
                      <wpg:grpSpPr>
                        <a:xfrm>
                          <a:off x="2145918" y="3775238"/>
                          <a:ext cx="6400165" cy="9525"/>
                          <a:chOff x="0" y="0"/>
                          <a:chExt cx="6400165" cy="9525"/>
                        </a:xfrm>
                      </wpg:grpSpPr>
                      <wps:wsp>
                        <wps:cNvSpPr/>
                        <wps:cNvPr id="3" name="Shape 3"/>
                        <wps:spPr>
                          <a:xfrm>
                            <a:off x="0" y="0"/>
                            <a:ext cx="6400150" cy="9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0" y="0"/>
                            <a:ext cx="6400165" cy="0"/>
                          </a:xfrm>
                          <a:custGeom>
                            <a:rect b="b" l="l" r="r" t="t"/>
                            <a:pathLst>
                              <a:path extrusionOk="0" h="120000" w="6400165">
                                <a:moveTo>
                                  <a:pt x="6400165" y="0"/>
                                </a:moveTo>
                                <a:lnTo>
                                  <a:pt x="0" y="0"/>
                                </a:lnTo>
                              </a:path>
                            </a:pathLst>
                          </a:custGeom>
                          <a:noFill/>
                          <a:ln cap="flat" cmpd="sng" w="9525">
                            <a:solidFill>
                              <a:srgbClr val="2E5395"/>
                            </a:solidFill>
                            <a:prstDash val="solid"/>
                            <a:round/>
                            <a:headEnd len="sm" w="sm" type="none"/>
                            <a:tailEnd len="sm" w="sm" type="none"/>
                          </a:ln>
                        </wps:spPr>
                        <wps:bodyPr anchorCtr="0" anchor="ctr" bIns="91425" lIns="91425" spcFirstLastPara="1" rIns="91425" wrap="square" tIns="91425">
                          <a:noAutofit/>
                        </wps:bodyPr>
                      </wps:wsp>
                      <wps:wsp>
                        <wps:cNvSpPr/>
                        <wps:cNvPr id="17" name="Shape 17"/>
                        <wps:spPr>
                          <a:xfrm>
                            <a:off x="0" y="0"/>
                            <a:ext cx="6400165" cy="0"/>
                          </a:xfrm>
                          <a:custGeom>
                            <a:rect b="b" l="l" r="r" t="t"/>
                            <a:pathLst>
                              <a:path extrusionOk="0" h="120000" w="6400165">
                                <a:moveTo>
                                  <a:pt x="6400165" y="0"/>
                                </a:moveTo>
                                <a:lnTo>
                                  <a:pt x="0" y="0"/>
                                </a:lnTo>
                              </a:path>
                            </a:pathLst>
                          </a:custGeom>
                          <a:noFill/>
                          <a:ln cap="flat" cmpd="sng" w="9525">
                            <a:solidFill>
                              <a:srgbClr val="2E5395"/>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685800</wp:posOffset>
              </wp:positionH>
              <wp:positionV relativeFrom="page">
                <wp:posOffset>946150</wp:posOffset>
              </wp:positionV>
              <wp:extent cx="6400165" cy="9525"/>
              <wp:effectExtent b="0" l="0" r="0" t="0"/>
              <wp:wrapSquare wrapText="bothSides" distB="0" distT="0" distL="114300" distR="114300"/>
              <wp:docPr id="5"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6400165" cy="9525"/>
                      </a:xfrm>
                      <a:prstGeom prst="rect"/>
                      <a:ln/>
                    </pic:spPr>
                  </pic:pic>
                </a:graphicData>
              </a:graphic>
            </wp:anchor>
          </w:drawing>
        </mc:Fallback>
      </mc:AlternateContent>
    </w:r>
    <w:r w:rsidDel="00000000" w:rsidR="00000000" w:rsidRPr="00000000">
      <w:rPr>
        <w:i w:val="1"/>
        <w:iCs w:val="1"/>
        <w:color w:val="595959"/>
        <w:sz w:val="15"/>
        <w:szCs w:val="15"/>
        <w:rtl w:val="0"/>
      </w:rPr>
      <w:t xml:space="preserve">Beacon Collaborative — Problem Grounding Report</w: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spacing w:after="0" w:line="259" w:lineRule="auto"/>
      <w:ind w:left="0" w:right="5" w:firstLine="0"/>
      <w:jc w:val="righ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spacing w:after="0" w:line="259" w:lineRule="auto"/>
      <w:ind w:left="0" w:right="5" w:firstLine="0"/>
      <w:jc w:val="right"/>
      <w:rPr/>
    </w:pPr>
    <w:r w:rsidDel="00000000" w:rsidR="00000000" w:rsidRPr="00000000">
      <w:rPr>
        <w:sz w:val="22"/>
        <w:szCs w:val="22"/>
      </w:rPr>
      <mc:AlternateContent>
        <mc:Choice Requires="wpg">
          <w:drawing>
            <wp:anchor allowOverlap="1" behindDoc="0" distB="0" distT="0" distL="114300" distR="114300" hidden="0" layoutInCell="1" locked="0" relativeHeight="0" simplePos="0">
              <wp:simplePos x="0" y="0"/>
              <wp:positionH relativeFrom="page">
                <wp:posOffset>685800</wp:posOffset>
              </wp:positionH>
              <wp:positionV relativeFrom="page">
                <wp:posOffset>586740</wp:posOffset>
              </wp:positionV>
              <wp:extent cx="6400165" cy="6350"/>
              <wp:effectExtent b="0" l="0" r="0" t="0"/>
              <wp:wrapSquare wrapText="bothSides" distB="0" distT="0" distL="114300" distR="114300"/>
              <wp:docPr id="9" name=""/>
              <a:graphic>
                <a:graphicData uri="http://schemas.microsoft.com/office/word/2010/wordprocessingGroup">
                  <wpg:wgp>
                    <wpg:cNvGrpSpPr/>
                    <wpg:grpSpPr>
                      <a:xfrm>
                        <a:off x="2145900" y="3772050"/>
                        <a:ext cx="6400165" cy="6350"/>
                        <a:chOff x="2145900" y="3772050"/>
                        <a:chExt cx="6400200" cy="11125"/>
                      </a:xfrm>
                    </wpg:grpSpPr>
                    <wpg:grpSp>
                      <wpg:cNvGrpSpPr/>
                      <wpg:grpSpPr>
                        <a:xfrm>
                          <a:off x="2145918" y="3776825"/>
                          <a:ext cx="6400165" cy="6350"/>
                          <a:chOff x="0" y="0"/>
                          <a:chExt cx="6400165" cy="6350"/>
                        </a:xfrm>
                      </wpg:grpSpPr>
                      <wps:wsp>
                        <wps:cNvSpPr/>
                        <wps:cNvPr id="3" name="Shape 3"/>
                        <wps:spPr>
                          <a:xfrm>
                            <a:off x="0" y="0"/>
                            <a:ext cx="6400150"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 name="Shape 28"/>
                        <wps:spPr>
                          <a:xfrm>
                            <a:off x="0" y="0"/>
                            <a:ext cx="6400165" cy="0"/>
                          </a:xfrm>
                          <a:custGeom>
                            <a:rect b="b" l="l" r="r" t="t"/>
                            <a:pathLst>
                              <a:path extrusionOk="0" h="120000" w="6400165">
                                <a:moveTo>
                                  <a:pt x="6400165" y="0"/>
                                </a:moveTo>
                                <a:lnTo>
                                  <a:pt x="0" y="0"/>
                                </a:lnTo>
                              </a:path>
                            </a:pathLst>
                          </a:custGeom>
                          <a:noFill/>
                          <a:ln cap="flat" cmpd="sng" w="9525">
                            <a:solidFill>
                              <a:srgbClr val="BFBFBF"/>
                            </a:solidFill>
                            <a:prstDash val="solid"/>
                            <a:round/>
                            <a:headEnd len="sm" w="sm" type="none"/>
                            <a:tailEnd len="sm" w="sm" type="none"/>
                          </a:ln>
                        </wps:spPr>
                        <wps:bodyPr anchorCtr="0" anchor="ctr" bIns="91425" lIns="91425" spcFirstLastPara="1" rIns="91425" wrap="square" tIns="91425">
                          <a:noAutofit/>
                        </wps:bodyPr>
                      </wps:wsp>
                      <wps:wsp>
                        <wps:cNvSpPr/>
                        <wps:cNvPr id="29" name="Shape 29"/>
                        <wps:spPr>
                          <a:xfrm>
                            <a:off x="0" y="0"/>
                            <a:ext cx="6400165" cy="0"/>
                          </a:xfrm>
                          <a:custGeom>
                            <a:rect b="b" l="l" r="r" t="t"/>
                            <a:pathLst>
                              <a:path extrusionOk="0" h="120000" w="6400165">
                                <a:moveTo>
                                  <a:pt x="6400165" y="0"/>
                                </a:moveTo>
                                <a:lnTo>
                                  <a:pt x="0" y="0"/>
                                </a:lnTo>
                              </a:path>
                            </a:pathLst>
                          </a:custGeom>
                          <a:noFill/>
                          <a:ln cap="flat" cmpd="sng" w="9525">
                            <a:solidFill>
                              <a:srgbClr val="BFBFBF"/>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685800</wp:posOffset>
              </wp:positionH>
              <wp:positionV relativeFrom="page">
                <wp:posOffset>586740</wp:posOffset>
              </wp:positionV>
              <wp:extent cx="6400165" cy="6350"/>
              <wp:effectExtent b="0" l="0" r="0" t="0"/>
              <wp:wrapSquare wrapText="bothSides" distB="0" distT="0" distL="114300" distR="114300"/>
              <wp:docPr id="9"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6400165" cy="6350"/>
                      </a:xfrm>
                      <a:prstGeom prst="rect"/>
                      <a:ln/>
                    </pic:spPr>
                  </pic:pic>
                </a:graphicData>
              </a:graphic>
            </wp:anchor>
          </w:drawing>
        </mc:Fallback>
      </mc:AlternateContent>
    </w:r>
    <w:r w:rsidDel="00000000" w:rsidR="00000000" w:rsidRPr="00000000">
      <w:rPr>
        <w:sz w:val="22"/>
        <w:szCs w:val="22"/>
      </w:rPr>
      <mc:AlternateContent>
        <mc:Choice Requires="wpg">
          <w:drawing>
            <wp:anchor allowOverlap="1" behindDoc="0" distB="0" distT="0" distL="114300" distR="114300" hidden="0" layoutInCell="1" locked="0" relativeHeight="0" simplePos="0">
              <wp:simplePos x="0" y="0"/>
              <wp:positionH relativeFrom="page">
                <wp:posOffset>685800</wp:posOffset>
              </wp:positionH>
              <wp:positionV relativeFrom="page">
                <wp:posOffset>946150</wp:posOffset>
              </wp:positionV>
              <wp:extent cx="6400165" cy="9525"/>
              <wp:effectExtent b="0" l="0" r="0" t="0"/>
              <wp:wrapSquare wrapText="bothSides" distB="0" distT="0" distL="114300" distR="114300"/>
              <wp:docPr id="2" name=""/>
              <a:graphic>
                <a:graphicData uri="http://schemas.microsoft.com/office/word/2010/wordprocessingGroup">
                  <wpg:wgp>
                    <wpg:cNvGrpSpPr/>
                    <wpg:grpSpPr>
                      <a:xfrm>
                        <a:off x="2145900" y="3770475"/>
                        <a:ext cx="6400165" cy="9525"/>
                        <a:chOff x="2145900" y="3770475"/>
                        <a:chExt cx="6400200" cy="14300"/>
                      </a:xfrm>
                    </wpg:grpSpPr>
                    <wpg:grpSp>
                      <wpg:cNvGrpSpPr/>
                      <wpg:grpSpPr>
                        <a:xfrm>
                          <a:off x="2145918" y="3775238"/>
                          <a:ext cx="6400165" cy="9525"/>
                          <a:chOff x="0" y="0"/>
                          <a:chExt cx="6400165" cy="9525"/>
                        </a:xfrm>
                      </wpg:grpSpPr>
                      <wps:wsp>
                        <wps:cNvSpPr/>
                        <wps:cNvPr id="3" name="Shape 3"/>
                        <wps:spPr>
                          <a:xfrm>
                            <a:off x="0" y="0"/>
                            <a:ext cx="6400150" cy="9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0"/>
                            <a:ext cx="6400165" cy="0"/>
                          </a:xfrm>
                          <a:custGeom>
                            <a:rect b="b" l="l" r="r" t="t"/>
                            <a:pathLst>
                              <a:path extrusionOk="0" h="120000" w="6400165">
                                <a:moveTo>
                                  <a:pt x="6400165" y="0"/>
                                </a:moveTo>
                                <a:lnTo>
                                  <a:pt x="0" y="0"/>
                                </a:lnTo>
                              </a:path>
                            </a:pathLst>
                          </a:custGeom>
                          <a:noFill/>
                          <a:ln cap="flat" cmpd="sng" w="9525">
                            <a:solidFill>
                              <a:srgbClr val="2E5395"/>
                            </a:solidFill>
                            <a:prstDash val="solid"/>
                            <a:round/>
                            <a:headEnd len="sm" w="sm" type="none"/>
                            <a:tailEnd len="sm" w="sm" type="none"/>
                          </a:ln>
                        </wps:spPr>
                        <wps:bodyPr anchorCtr="0" anchor="ctr" bIns="91425" lIns="91425" spcFirstLastPara="1" rIns="91425" wrap="square" tIns="91425">
                          <a:noAutofit/>
                        </wps:bodyPr>
                      </wps:wsp>
                      <wps:wsp>
                        <wps:cNvSpPr/>
                        <wps:cNvPr id="8" name="Shape 8"/>
                        <wps:spPr>
                          <a:xfrm>
                            <a:off x="0" y="0"/>
                            <a:ext cx="6400165" cy="0"/>
                          </a:xfrm>
                          <a:custGeom>
                            <a:rect b="b" l="l" r="r" t="t"/>
                            <a:pathLst>
                              <a:path extrusionOk="0" h="120000" w="6400165">
                                <a:moveTo>
                                  <a:pt x="6400165" y="0"/>
                                </a:moveTo>
                                <a:lnTo>
                                  <a:pt x="0" y="0"/>
                                </a:lnTo>
                              </a:path>
                            </a:pathLst>
                          </a:custGeom>
                          <a:noFill/>
                          <a:ln cap="flat" cmpd="sng" w="9525">
                            <a:solidFill>
                              <a:srgbClr val="2E5395"/>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685800</wp:posOffset>
              </wp:positionH>
              <wp:positionV relativeFrom="page">
                <wp:posOffset>946150</wp:posOffset>
              </wp:positionV>
              <wp:extent cx="6400165" cy="9525"/>
              <wp:effectExtent b="0" l="0" r="0" t="0"/>
              <wp:wrapSquare wrapText="bothSides" distB="0" distT="0" distL="114300" distR="114300"/>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6400165" cy="9525"/>
                      </a:xfrm>
                      <a:prstGeom prst="rect"/>
                      <a:ln/>
                    </pic:spPr>
                  </pic:pic>
                </a:graphicData>
              </a:graphic>
            </wp:anchor>
          </w:drawing>
        </mc:Fallback>
      </mc:AlternateContent>
    </w:r>
    <w:r w:rsidDel="00000000" w:rsidR="00000000" w:rsidRPr="00000000">
      <w:rPr>
        <w:i w:val="1"/>
        <w:iCs w:val="1"/>
        <w:color w:val="595959"/>
        <w:sz w:val="15"/>
        <w:szCs w:val="15"/>
        <w:rtl w:val="0"/>
      </w:rPr>
      <w:t xml:space="preserve">Beacon Collaborative — Problem Grounding Report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45" w:hanging="445"/>
      </w:pPr>
      <w:rPr>
        <w:u w:val="none"/>
      </w:rPr>
    </w:lvl>
    <w:lvl w:ilvl="1">
      <w:start w:val="1"/>
      <w:numFmt w:val="bullet"/>
      <w:lvlText w:val="o"/>
      <w:lvlJc w:val="left"/>
      <w:pPr>
        <w:ind w:left="1280" w:hanging="1280"/>
      </w:pPr>
      <w:rPr>
        <w:u w:val="none"/>
      </w:rPr>
    </w:lvl>
    <w:lvl w:ilvl="2">
      <w:start w:val="1"/>
      <w:numFmt w:val="bullet"/>
      <w:lvlText w:val="▪"/>
      <w:lvlJc w:val="left"/>
      <w:pPr>
        <w:ind w:left="2000" w:hanging="2000"/>
      </w:pPr>
      <w:rPr>
        <w:u w:val="none"/>
      </w:rPr>
    </w:lvl>
    <w:lvl w:ilvl="3">
      <w:start w:val="1"/>
      <w:numFmt w:val="bullet"/>
      <w:lvlText w:val="•"/>
      <w:lvlJc w:val="left"/>
      <w:pPr>
        <w:ind w:left="2720" w:hanging="2720"/>
      </w:pPr>
      <w:rPr>
        <w:u w:val="none"/>
      </w:rPr>
    </w:lvl>
    <w:lvl w:ilvl="4">
      <w:start w:val="1"/>
      <w:numFmt w:val="bullet"/>
      <w:lvlText w:val="o"/>
      <w:lvlJc w:val="left"/>
      <w:pPr>
        <w:ind w:left="3440" w:hanging="3440"/>
      </w:pPr>
      <w:rPr>
        <w:u w:val="none"/>
      </w:rPr>
    </w:lvl>
    <w:lvl w:ilvl="5">
      <w:start w:val="1"/>
      <w:numFmt w:val="bullet"/>
      <w:lvlText w:val="▪"/>
      <w:lvlJc w:val="left"/>
      <w:pPr>
        <w:ind w:left="4160" w:hanging="4160"/>
      </w:pPr>
      <w:rPr>
        <w:u w:val="none"/>
      </w:rPr>
    </w:lvl>
    <w:lvl w:ilvl="6">
      <w:start w:val="1"/>
      <w:numFmt w:val="bullet"/>
      <w:lvlText w:val="•"/>
      <w:lvlJc w:val="left"/>
      <w:pPr>
        <w:ind w:left="4880" w:hanging="4880"/>
      </w:pPr>
      <w:rPr>
        <w:u w:val="none"/>
      </w:rPr>
    </w:lvl>
    <w:lvl w:ilvl="7">
      <w:start w:val="1"/>
      <w:numFmt w:val="bullet"/>
      <w:lvlText w:val="o"/>
      <w:lvlJc w:val="left"/>
      <w:pPr>
        <w:ind w:left="5600" w:hanging="5600"/>
      </w:pPr>
      <w:rPr>
        <w:u w:val="none"/>
      </w:rPr>
    </w:lvl>
    <w:lvl w:ilvl="8">
      <w:start w:val="1"/>
      <w:numFmt w:val="bullet"/>
      <w:lvlText w:val="▪"/>
      <w:lvlJc w:val="left"/>
      <w:pPr>
        <w:ind w:left="6320" w:hanging="6320"/>
      </w:pPr>
      <w:rPr>
        <w:u w:val="none"/>
      </w:rPr>
    </w:lvl>
  </w:abstractNum>
  <w:abstractNum w:abstractNumId="2">
    <w:lvl w:ilvl="0">
      <w:start w:val="1"/>
      <w:numFmt w:val="bullet"/>
      <w:lvlText w:val="•"/>
      <w:lvlJc w:val="left"/>
      <w:pPr>
        <w:ind w:left="445" w:hanging="445"/>
      </w:pPr>
      <w:rPr>
        <w:u w:val="none"/>
      </w:rPr>
    </w:lvl>
    <w:lvl w:ilvl="1">
      <w:start w:val="1"/>
      <w:numFmt w:val="bullet"/>
      <w:lvlText w:val="o"/>
      <w:lvlJc w:val="left"/>
      <w:pPr>
        <w:ind w:left="1280" w:hanging="1280"/>
      </w:pPr>
      <w:rPr>
        <w:u w:val="none"/>
      </w:rPr>
    </w:lvl>
    <w:lvl w:ilvl="2">
      <w:start w:val="1"/>
      <w:numFmt w:val="bullet"/>
      <w:lvlText w:val="▪"/>
      <w:lvlJc w:val="left"/>
      <w:pPr>
        <w:ind w:left="2000" w:hanging="2000"/>
      </w:pPr>
      <w:rPr>
        <w:u w:val="none"/>
      </w:rPr>
    </w:lvl>
    <w:lvl w:ilvl="3">
      <w:start w:val="1"/>
      <w:numFmt w:val="bullet"/>
      <w:lvlText w:val="•"/>
      <w:lvlJc w:val="left"/>
      <w:pPr>
        <w:ind w:left="2720" w:hanging="2720"/>
      </w:pPr>
      <w:rPr>
        <w:u w:val="none"/>
      </w:rPr>
    </w:lvl>
    <w:lvl w:ilvl="4">
      <w:start w:val="1"/>
      <w:numFmt w:val="bullet"/>
      <w:lvlText w:val="o"/>
      <w:lvlJc w:val="left"/>
      <w:pPr>
        <w:ind w:left="3440" w:hanging="3440"/>
      </w:pPr>
      <w:rPr>
        <w:u w:val="none"/>
      </w:rPr>
    </w:lvl>
    <w:lvl w:ilvl="5">
      <w:start w:val="1"/>
      <w:numFmt w:val="bullet"/>
      <w:lvlText w:val="▪"/>
      <w:lvlJc w:val="left"/>
      <w:pPr>
        <w:ind w:left="4160" w:hanging="4160"/>
      </w:pPr>
      <w:rPr>
        <w:u w:val="none"/>
      </w:rPr>
    </w:lvl>
    <w:lvl w:ilvl="6">
      <w:start w:val="1"/>
      <w:numFmt w:val="bullet"/>
      <w:lvlText w:val="•"/>
      <w:lvlJc w:val="left"/>
      <w:pPr>
        <w:ind w:left="4880" w:hanging="4880"/>
      </w:pPr>
      <w:rPr>
        <w:u w:val="none"/>
      </w:rPr>
    </w:lvl>
    <w:lvl w:ilvl="7">
      <w:start w:val="1"/>
      <w:numFmt w:val="bullet"/>
      <w:lvlText w:val="o"/>
      <w:lvlJc w:val="left"/>
      <w:pPr>
        <w:ind w:left="5600" w:hanging="5600"/>
      </w:pPr>
      <w:rPr>
        <w:u w:val="none"/>
      </w:rPr>
    </w:lvl>
    <w:lvl w:ilvl="8">
      <w:start w:val="1"/>
      <w:numFmt w:val="bullet"/>
      <w:lvlText w:val="▪"/>
      <w:lvlJc w:val="left"/>
      <w:pPr>
        <w:ind w:left="6320" w:hanging="6320"/>
      </w:pPr>
      <w:rPr>
        <w:u w:val="none"/>
      </w:rPr>
    </w:lvl>
  </w:abstractNum>
  <w:abstractNum w:abstractNumId="3">
    <w:lvl w:ilvl="0">
      <w:start w:val="1"/>
      <w:numFmt w:val="bullet"/>
      <w:lvlText w:val="•"/>
      <w:lvlJc w:val="left"/>
      <w:pPr>
        <w:ind w:left="445" w:hanging="445"/>
      </w:pPr>
      <w:rPr>
        <w:u w:val="none"/>
      </w:rPr>
    </w:lvl>
    <w:lvl w:ilvl="1">
      <w:start w:val="1"/>
      <w:numFmt w:val="bullet"/>
      <w:lvlText w:val="o"/>
      <w:lvlJc w:val="left"/>
      <w:pPr>
        <w:ind w:left="1280" w:hanging="1280"/>
      </w:pPr>
      <w:rPr>
        <w:u w:val="none"/>
      </w:rPr>
    </w:lvl>
    <w:lvl w:ilvl="2">
      <w:start w:val="1"/>
      <w:numFmt w:val="bullet"/>
      <w:lvlText w:val="▪"/>
      <w:lvlJc w:val="left"/>
      <w:pPr>
        <w:ind w:left="2000" w:hanging="2000"/>
      </w:pPr>
      <w:rPr>
        <w:u w:val="none"/>
      </w:rPr>
    </w:lvl>
    <w:lvl w:ilvl="3">
      <w:start w:val="1"/>
      <w:numFmt w:val="bullet"/>
      <w:lvlText w:val="•"/>
      <w:lvlJc w:val="left"/>
      <w:pPr>
        <w:ind w:left="2720" w:hanging="2720"/>
      </w:pPr>
      <w:rPr>
        <w:u w:val="none"/>
      </w:rPr>
    </w:lvl>
    <w:lvl w:ilvl="4">
      <w:start w:val="1"/>
      <w:numFmt w:val="bullet"/>
      <w:lvlText w:val="o"/>
      <w:lvlJc w:val="left"/>
      <w:pPr>
        <w:ind w:left="3440" w:hanging="3440"/>
      </w:pPr>
      <w:rPr>
        <w:u w:val="none"/>
      </w:rPr>
    </w:lvl>
    <w:lvl w:ilvl="5">
      <w:start w:val="1"/>
      <w:numFmt w:val="bullet"/>
      <w:lvlText w:val="▪"/>
      <w:lvlJc w:val="left"/>
      <w:pPr>
        <w:ind w:left="4160" w:hanging="4160"/>
      </w:pPr>
      <w:rPr>
        <w:u w:val="none"/>
      </w:rPr>
    </w:lvl>
    <w:lvl w:ilvl="6">
      <w:start w:val="1"/>
      <w:numFmt w:val="bullet"/>
      <w:lvlText w:val="•"/>
      <w:lvlJc w:val="left"/>
      <w:pPr>
        <w:ind w:left="4880" w:hanging="4880"/>
      </w:pPr>
      <w:rPr>
        <w:u w:val="none"/>
      </w:rPr>
    </w:lvl>
    <w:lvl w:ilvl="7">
      <w:start w:val="1"/>
      <w:numFmt w:val="bullet"/>
      <w:lvlText w:val="o"/>
      <w:lvlJc w:val="left"/>
      <w:pPr>
        <w:ind w:left="5600" w:hanging="5600"/>
      </w:pPr>
      <w:rPr>
        <w:u w:val="none"/>
      </w:rPr>
    </w:lvl>
    <w:lvl w:ilvl="8">
      <w:start w:val="1"/>
      <w:numFmt w:val="bullet"/>
      <w:lvlText w:val="▪"/>
      <w:lvlJc w:val="left"/>
      <w:pPr>
        <w:ind w:left="6320" w:hanging="6320"/>
      </w:pPr>
      <w:rPr>
        <w:u w:val="none"/>
      </w:rPr>
    </w:lvl>
  </w:abstractNum>
  <w:abstractNum w:abstractNumId="4">
    <w:lvl w:ilvl="0">
      <w:start w:val="1"/>
      <w:numFmt w:val="decimal"/>
      <w:lvlText w:val="%1."/>
      <w:lvlJc w:val="left"/>
      <w:pPr>
        <w:ind w:left="445" w:hanging="445"/>
      </w:pPr>
      <w:rPr>
        <w:u w:val="none"/>
      </w:rPr>
    </w:lvl>
    <w:lvl w:ilvl="1">
      <w:start w:val="1"/>
      <w:numFmt w:val="lowerLetter"/>
      <w:lvlText w:val="%2"/>
      <w:lvlJc w:val="left"/>
      <w:pPr>
        <w:ind w:left="1280" w:hanging="1280"/>
      </w:pPr>
      <w:rPr>
        <w:u w:val="none"/>
      </w:rPr>
    </w:lvl>
    <w:lvl w:ilvl="2">
      <w:start w:val="1"/>
      <w:numFmt w:val="lowerRoman"/>
      <w:lvlText w:val="%3"/>
      <w:lvlJc w:val="left"/>
      <w:pPr>
        <w:ind w:left="2000" w:hanging="2000"/>
      </w:pPr>
      <w:rPr>
        <w:u w:val="none"/>
      </w:rPr>
    </w:lvl>
    <w:lvl w:ilvl="3">
      <w:start w:val="1"/>
      <w:numFmt w:val="decimal"/>
      <w:lvlText w:val="%4"/>
      <w:lvlJc w:val="left"/>
      <w:pPr>
        <w:ind w:left="2720" w:hanging="2720"/>
      </w:pPr>
      <w:rPr>
        <w:u w:val="none"/>
      </w:rPr>
    </w:lvl>
    <w:lvl w:ilvl="4">
      <w:start w:val="1"/>
      <w:numFmt w:val="lowerLetter"/>
      <w:lvlText w:val="%5"/>
      <w:lvlJc w:val="left"/>
      <w:pPr>
        <w:ind w:left="3440" w:hanging="3440"/>
      </w:pPr>
      <w:rPr>
        <w:u w:val="none"/>
      </w:rPr>
    </w:lvl>
    <w:lvl w:ilvl="5">
      <w:start w:val="1"/>
      <w:numFmt w:val="lowerRoman"/>
      <w:lvlText w:val="%6"/>
      <w:lvlJc w:val="left"/>
      <w:pPr>
        <w:ind w:left="4160" w:hanging="4160"/>
      </w:pPr>
      <w:rPr>
        <w:u w:val="none"/>
      </w:rPr>
    </w:lvl>
    <w:lvl w:ilvl="6">
      <w:start w:val="1"/>
      <w:numFmt w:val="decimal"/>
      <w:lvlText w:val="%7"/>
      <w:lvlJc w:val="left"/>
      <w:pPr>
        <w:ind w:left="4880" w:hanging="4880"/>
      </w:pPr>
      <w:rPr>
        <w:u w:val="none"/>
      </w:rPr>
    </w:lvl>
    <w:lvl w:ilvl="7">
      <w:start w:val="1"/>
      <w:numFmt w:val="lowerLetter"/>
      <w:lvlText w:val="%8"/>
      <w:lvlJc w:val="left"/>
      <w:pPr>
        <w:ind w:left="5600" w:hanging="5600"/>
      </w:pPr>
      <w:rPr>
        <w:u w:val="none"/>
      </w:rPr>
    </w:lvl>
    <w:lvl w:ilvl="8">
      <w:start w:val="1"/>
      <w:numFmt w:val="lowerRoman"/>
      <w:lvlText w:val="%9"/>
      <w:lvlJc w:val="left"/>
      <w:pPr>
        <w:ind w:left="6320" w:hanging="6320"/>
      </w:pPr>
      <w:rPr>
        <w:u w:val="none"/>
      </w:rPr>
    </w:lvl>
  </w:abstractNum>
  <w:abstractNum w:abstractNumId="5">
    <w:lvl w:ilvl="0">
      <w:start w:val="1"/>
      <w:numFmt w:val="decimal"/>
      <w:lvlText w:val="%1."/>
      <w:lvlJc w:val="left"/>
      <w:pPr>
        <w:ind w:left="445" w:hanging="445"/>
      </w:pPr>
      <w:rPr>
        <w:u w:val="none"/>
      </w:rPr>
    </w:lvl>
    <w:lvl w:ilvl="1">
      <w:start w:val="1"/>
      <w:numFmt w:val="lowerLetter"/>
      <w:lvlText w:val="%2"/>
      <w:lvlJc w:val="left"/>
      <w:pPr>
        <w:ind w:left="1280" w:hanging="1280"/>
      </w:pPr>
      <w:rPr>
        <w:u w:val="none"/>
      </w:rPr>
    </w:lvl>
    <w:lvl w:ilvl="2">
      <w:start w:val="1"/>
      <w:numFmt w:val="lowerRoman"/>
      <w:lvlText w:val="%3"/>
      <w:lvlJc w:val="left"/>
      <w:pPr>
        <w:ind w:left="2000" w:hanging="2000"/>
      </w:pPr>
      <w:rPr>
        <w:u w:val="none"/>
      </w:rPr>
    </w:lvl>
    <w:lvl w:ilvl="3">
      <w:start w:val="1"/>
      <w:numFmt w:val="decimal"/>
      <w:lvlText w:val="%4"/>
      <w:lvlJc w:val="left"/>
      <w:pPr>
        <w:ind w:left="2720" w:hanging="2720"/>
      </w:pPr>
      <w:rPr>
        <w:u w:val="none"/>
      </w:rPr>
    </w:lvl>
    <w:lvl w:ilvl="4">
      <w:start w:val="1"/>
      <w:numFmt w:val="lowerLetter"/>
      <w:lvlText w:val="%5"/>
      <w:lvlJc w:val="left"/>
      <w:pPr>
        <w:ind w:left="3440" w:hanging="3440"/>
      </w:pPr>
      <w:rPr>
        <w:u w:val="none"/>
      </w:rPr>
    </w:lvl>
    <w:lvl w:ilvl="5">
      <w:start w:val="1"/>
      <w:numFmt w:val="lowerRoman"/>
      <w:lvlText w:val="%6"/>
      <w:lvlJc w:val="left"/>
      <w:pPr>
        <w:ind w:left="4160" w:hanging="4160"/>
      </w:pPr>
      <w:rPr>
        <w:u w:val="none"/>
      </w:rPr>
    </w:lvl>
    <w:lvl w:ilvl="6">
      <w:start w:val="1"/>
      <w:numFmt w:val="decimal"/>
      <w:lvlText w:val="%7"/>
      <w:lvlJc w:val="left"/>
      <w:pPr>
        <w:ind w:left="4880" w:hanging="4880"/>
      </w:pPr>
      <w:rPr>
        <w:u w:val="none"/>
      </w:rPr>
    </w:lvl>
    <w:lvl w:ilvl="7">
      <w:start w:val="1"/>
      <w:numFmt w:val="lowerLetter"/>
      <w:lvlText w:val="%8"/>
      <w:lvlJc w:val="left"/>
      <w:pPr>
        <w:ind w:left="5600" w:hanging="5600"/>
      </w:pPr>
      <w:rPr>
        <w:u w:val="none"/>
      </w:rPr>
    </w:lvl>
    <w:lvl w:ilvl="8">
      <w:start w:val="1"/>
      <w:numFmt w:val="lowerRoman"/>
      <w:lvlText w:val="%9"/>
      <w:lvlJc w:val="left"/>
      <w:pPr>
        <w:ind w:left="6320" w:hanging="6320"/>
      </w:pPr>
      <w:rPr>
        <w:u w:val="none"/>
      </w:rPr>
    </w:lvl>
  </w:abstractNum>
  <w:abstractNum w:abstractNumId="6">
    <w:lvl w:ilvl="0">
      <w:start w:val="1"/>
      <w:numFmt w:val="bullet"/>
      <w:lvlText w:val="•"/>
      <w:lvlJc w:val="left"/>
      <w:pPr>
        <w:ind w:left="445" w:hanging="445"/>
      </w:pPr>
      <w:rPr>
        <w:u w:val="none"/>
      </w:rPr>
    </w:lvl>
    <w:lvl w:ilvl="1">
      <w:start w:val="1"/>
      <w:numFmt w:val="bullet"/>
      <w:lvlText w:val="o"/>
      <w:lvlJc w:val="left"/>
      <w:pPr>
        <w:ind w:left="1280" w:hanging="1280"/>
      </w:pPr>
      <w:rPr>
        <w:u w:val="none"/>
      </w:rPr>
    </w:lvl>
    <w:lvl w:ilvl="2">
      <w:start w:val="1"/>
      <w:numFmt w:val="bullet"/>
      <w:lvlText w:val="▪"/>
      <w:lvlJc w:val="left"/>
      <w:pPr>
        <w:ind w:left="2000" w:hanging="2000"/>
      </w:pPr>
      <w:rPr>
        <w:u w:val="none"/>
      </w:rPr>
    </w:lvl>
    <w:lvl w:ilvl="3">
      <w:start w:val="1"/>
      <w:numFmt w:val="bullet"/>
      <w:lvlText w:val="•"/>
      <w:lvlJc w:val="left"/>
      <w:pPr>
        <w:ind w:left="2720" w:hanging="2720"/>
      </w:pPr>
      <w:rPr>
        <w:u w:val="none"/>
      </w:rPr>
    </w:lvl>
    <w:lvl w:ilvl="4">
      <w:start w:val="1"/>
      <w:numFmt w:val="bullet"/>
      <w:lvlText w:val="o"/>
      <w:lvlJc w:val="left"/>
      <w:pPr>
        <w:ind w:left="3440" w:hanging="3440"/>
      </w:pPr>
      <w:rPr>
        <w:u w:val="none"/>
      </w:rPr>
    </w:lvl>
    <w:lvl w:ilvl="5">
      <w:start w:val="1"/>
      <w:numFmt w:val="bullet"/>
      <w:lvlText w:val="▪"/>
      <w:lvlJc w:val="left"/>
      <w:pPr>
        <w:ind w:left="4160" w:hanging="4160"/>
      </w:pPr>
      <w:rPr>
        <w:u w:val="none"/>
      </w:rPr>
    </w:lvl>
    <w:lvl w:ilvl="6">
      <w:start w:val="1"/>
      <w:numFmt w:val="bullet"/>
      <w:lvlText w:val="•"/>
      <w:lvlJc w:val="left"/>
      <w:pPr>
        <w:ind w:left="4880" w:hanging="4880"/>
      </w:pPr>
      <w:rPr>
        <w:u w:val="none"/>
      </w:rPr>
    </w:lvl>
    <w:lvl w:ilvl="7">
      <w:start w:val="1"/>
      <w:numFmt w:val="bullet"/>
      <w:lvlText w:val="o"/>
      <w:lvlJc w:val="left"/>
      <w:pPr>
        <w:ind w:left="5600" w:hanging="5600"/>
      </w:pPr>
      <w:rPr>
        <w:u w:val="none"/>
      </w:rPr>
    </w:lvl>
    <w:lvl w:ilvl="8">
      <w:start w:val="1"/>
      <w:numFmt w:val="bullet"/>
      <w:lvlText w:val="▪"/>
      <w:lvlJc w:val="left"/>
      <w:pPr>
        <w:ind w:left="6320" w:hanging="6320"/>
      </w:pPr>
      <w:rPr>
        <w:u w:val="none"/>
      </w:rPr>
    </w:lvl>
  </w:abstractNum>
  <w:abstractNum w:abstractNumId="7">
    <w:lvl w:ilvl="0">
      <w:start w:val="1"/>
      <w:numFmt w:val="decimal"/>
      <w:lvlText w:val="%1."/>
      <w:lvlJc w:val="left"/>
      <w:pPr>
        <w:ind w:left="0" w:firstLine="0"/>
      </w:pPr>
      <w:rPr>
        <w:u w:val="none"/>
      </w:rPr>
    </w:lvl>
    <w:lvl w:ilvl="1">
      <w:start w:val="1"/>
      <w:numFmt w:val="decimal"/>
      <w:lvlText w:val="%1.%2"/>
      <w:lvlJc w:val="left"/>
      <w:pPr>
        <w:ind w:left="0" w:firstLine="0"/>
      </w:pPr>
      <w:rPr>
        <w:u w:val="none"/>
      </w:rPr>
    </w:lvl>
    <w:lvl w:ilvl="2">
      <w:start w:val="1"/>
      <w:numFmt w:val="lowerRoman"/>
      <w:lvlText w:val="%3"/>
      <w:lvlJc w:val="left"/>
      <w:pPr>
        <w:ind w:left="1080" w:hanging="1080"/>
      </w:pPr>
      <w:rPr>
        <w:u w:val="none"/>
      </w:rPr>
    </w:lvl>
    <w:lvl w:ilvl="3">
      <w:start w:val="1"/>
      <w:numFmt w:val="decimal"/>
      <w:lvlText w:val="%4"/>
      <w:lvlJc w:val="left"/>
      <w:pPr>
        <w:ind w:left="1800" w:hanging="1800"/>
      </w:pPr>
      <w:rPr>
        <w:u w:val="none"/>
      </w:rPr>
    </w:lvl>
    <w:lvl w:ilvl="4">
      <w:start w:val="1"/>
      <w:numFmt w:val="lowerLetter"/>
      <w:lvlText w:val="%5"/>
      <w:lvlJc w:val="left"/>
      <w:pPr>
        <w:ind w:left="2520" w:hanging="2520"/>
      </w:pPr>
      <w:rPr>
        <w:u w:val="none"/>
      </w:rPr>
    </w:lvl>
    <w:lvl w:ilvl="5">
      <w:start w:val="1"/>
      <w:numFmt w:val="lowerRoman"/>
      <w:lvlText w:val="%6"/>
      <w:lvlJc w:val="left"/>
      <w:pPr>
        <w:ind w:left="3240" w:hanging="3240"/>
      </w:pPr>
      <w:rPr>
        <w:u w:val="none"/>
      </w:rPr>
    </w:lvl>
    <w:lvl w:ilvl="6">
      <w:start w:val="1"/>
      <w:numFmt w:val="decimal"/>
      <w:lvlText w:val="%7"/>
      <w:lvlJc w:val="left"/>
      <w:pPr>
        <w:ind w:left="3960" w:hanging="3960"/>
      </w:pPr>
      <w:rPr>
        <w:u w:val="none"/>
      </w:rPr>
    </w:lvl>
    <w:lvl w:ilvl="7">
      <w:start w:val="1"/>
      <w:numFmt w:val="lowerLetter"/>
      <w:lvlText w:val="%8"/>
      <w:lvlJc w:val="left"/>
      <w:pPr>
        <w:ind w:left="4680" w:hanging="4680"/>
      </w:pPr>
      <w:rPr>
        <w:u w:val="none"/>
      </w:rPr>
    </w:lvl>
    <w:lvl w:ilvl="8">
      <w:start w:val="1"/>
      <w:numFmt w:val="lowerRoman"/>
      <w:lvlText w:val="%9"/>
      <w:lvlJc w:val="left"/>
      <w:pPr>
        <w:ind w:left="5400" w:hanging="540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595959"/>
        <w:sz w:val="24"/>
        <w:szCs w:val="24"/>
        <w:lang w:val="en"/>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 w:right="0" w:hanging="10"/>
      <w:jc w:val="left"/>
    </w:pPr>
    <w:rPr>
      <w:rFonts w:ascii="Calibri" w:cs="Calibri" w:eastAsia="Calibri" w:hAnsi="Calibri"/>
      <w:b w:val="1"/>
      <w:bCs w:val="1"/>
      <w:i w:val="0"/>
      <w:iCs w:val="0"/>
      <w:smallCaps w:val="0"/>
      <w:strike w:val="0"/>
      <w:color w:val="1f3864"/>
      <w:sz w:val="28"/>
      <w:szCs w:val="2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10" w:right="0" w:hanging="10"/>
      <w:jc w:val="left"/>
    </w:pPr>
    <w:rPr>
      <w:rFonts w:ascii="Calibri" w:cs="Calibri" w:eastAsia="Calibri" w:hAnsi="Calibri"/>
      <w:b w:val="1"/>
      <w:bCs w:val="1"/>
      <w:i w:val="0"/>
      <w:iCs w:val="0"/>
      <w:smallCaps w:val="0"/>
      <w:strike w:val="0"/>
      <w:color w:val="2e5395"/>
      <w:sz w:val="22"/>
      <w:szCs w:val="22"/>
      <w:u w:val="none"/>
      <w:shd w:fill="auto" w:val="clear"/>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21.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21.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21.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21.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21.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map.feedingamerica.org" TargetMode="External"/><Relationship Id="rId10" Type="http://schemas.openxmlformats.org/officeDocument/2006/relationships/footer" Target="footer1.xml"/><Relationship Id="rId13" Type="http://schemas.openxmlformats.org/officeDocument/2006/relationships/header" Target="header5.xml"/><Relationship Id="rId12" Type="http://schemas.openxmlformats.org/officeDocument/2006/relationships/header" Target="header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footer" Target="footer4.xml"/><Relationship Id="rId14" Type="http://schemas.openxmlformats.org/officeDocument/2006/relationships/header" Target="header3.xml"/><Relationship Id="rId17" Type="http://schemas.openxmlformats.org/officeDocument/2006/relationships/footer" Target="footer3.xml"/><Relationship Id="rId16" Type="http://schemas.openxmlformats.org/officeDocument/2006/relationships/footer" Target="footer5.xm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header" Target="header2.xml"/><Relationship Id="rId8"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footer3.xml.rels><?xml version="1.0" encoding="UTF-8" standalone="yes"?><Relationships xmlns="http://schemas.openxmlformats.org/package/2006/relationships"><Relationship Id="rId1" Type="http://schemas.openxmlformats.org/officeDocument/2006/relationships/image" Target="media/image6.png"/></Relationships>
</file>

<file path=word/_rels/footer4.xml.rels><?xml version="1.0" encoding="UTF-8" standalone="yes"?><Relationships xmlns="http://schemas.openxmlformats.org/package/2006/relationships"><Relationship Id="rId1" Type="http://schemas.openxmlformats.org/officeDocument/2006/relationships/image" Target="media/image6.png"/></Relationships>
</file>

<file path=word/_rels/footer5.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_rels/header5.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