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AC57" w14:textId="0AD4E4DB" w:rsidR="00537651" w:rsidRPr="00F37C98" w:rsidRDefault="00B91460" w:rsidP="00F37C98">
      <w:pPr>
        <w:spacing w:line="276" w:lineRule="auto"/>
        <w:jc w:val="both"/>
      </w:pPr>
      <w:r w:rsidRPr="00F37C98">
        <w:rPr>
          <w:noProof/>
        </w:rPr>
        <w:drawing>
          <wp:anchor distT="0" distB="0" distL="114300" distR="114300" simplePos="0" relativeHeight="251660288" behindDoc="1" locked="0" layoutInCell="1" allowOverlap="1" wp14:anchorId="7CAE3A6C" wp14:editId="60438752">
            <wp:simplePos x="0" y="0"/>
            <wp:positionH relativeFrom="margin">
              <wp:posOffset>-937260</wp:posOffset>
            </wp:positionH>
            <wp:positionV relativeFrom="margin">
              <wp:posOffset>-1005840</wp:posOffset>
            </wp:positionV>
            <wp:extent cx="7653020" cy="11041380"/>
            <wp:effectExtent l="0" t="0" r="5080" b="7620"/>
            <wp:wrapNone/>
            <wp:docPr id="13510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694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661089" cy="11053022"/>
                    </a:xfrm>
                    <a:prstGeom prst="rect">
                      <a:avLst/>
                    </a:prstGeom>
                  </pic:spPr>
                </pic:pic>
              </a:graphicData>
            </a:graphic>
            <wp14:sizeRelH relativeFrom="page">
              <wp14:pctWidth>0</wp14:pctWidth>
            </wp14:sizeRelH>
            <wp14:sizeRelV relativeFrom="page">
              <wp14:pctHeight>0</wp14:pctHeight>
            </wp14:sizeRelV>
          </wp:anchor>
        </w:drawing>
      </w:r>
    </w:p>
    <w:p w14:paraId="01B08D0D" w14:textId="77777777" w:rsidR="00B91460" w:rsidRPr="00F37C98" w:rsidRDefault="00B91460" w:rsidP="00F37C98">
      <w:pPr>
        <w:spacing w:line="276" w:lineRule="auto"/>
        <w:jc w:val="both"/>
      </w:pPr>
    </w:p>
    <w:p w14:paraId="4EA77202" w14:textId="77777777" w:rsidR="00B91460" w:rsidRPr="00F37C98" w:rsidRDefault="00B91460" w:rsidP="00F37C98">
      <w:pPr>
        <w:spacing w:line="276" w:lineRule="auto"/>
        <w:jc w:val="both"/>
      </w:pPr>
    </w:p>
    <w:p w14:paraId="51CDF53C" w14:textId="77777777" w:rsidR="00B91460" w:rsidRPr="00F37C98" w:rsidRDefault="00B91460" w:rsidP="00F37C98">
      <w:pPr>
        <w:spacing w:line="276" w:lineRule="auto"/>
        <w:jc w:val="both"/>
      </w:pPr>
    </w:p>
    <w:p w14:paraId="440A9196" w14:textId="77777777" w:rsidR="00B91460" w:rsidRPr="00F37C98" w:rsidRDefault="00B91460" w:rsidP="00F37C98">
      <w:pPr>
        <w:spacing w:line="276" w:lineRule="auto"/>
        <w:jc w:val="both"/>
      </w:pPr>
    </w:p>
    <w:p w14:paraId="1B5BA71A" w14:textId="77777777" w:rsidR="00B91460" w:rsidRPr="00F37C98" w:rsidRDefault="00B91460" w:rsidP="00F37C98">
      <w:pPr>
        <w:spacing w:line="276" w:lineRule="auto"/>
        <w:jc w:val="both"/>
      </w:pPr>
    </w:p>
    <w:p w14:paraId="2447EF13" w14:textId="77777777" w:rsidR="00B91460" w:rsidRPr="00F37C98" w:rsidRDefault="00B91460" w:rsidP="00F37C98">
      <w:pPr>
        <w:spacing w:line="276" w:lineRule="auto"/>
        <w:jc w:val="both"/>
      </w:pPr>
    </w:p>
    <w:p w14:paraId="2887F1A0" w14:textId="77777777" w:rsidR="00B91460" w:rsidRPr="00F37C98" w:rsidRDefault="00B91460" w:rsidP="00F37C98">
      <w:pPr>
        <w:spacing w:line="276" w:lineRule="auto"/>
        <w:jc w:val="both"/>
      </w:pPr>
    </w:p>
    <w:p w14:paraId="6C5183A0" w14:textId="77777777" w:rsidR="00B91460" w:rsidRPr="00F37C98" w:rsidRDefault="00B91460" w:rsidP="00F37C98">
      <w:pPr>
        <w:spacing w:line="276" w:lineRule="auto"/>
        <w:jc w:val="both"/>
      </w:pPr>
    </w:p>
    <w:p w14:paraId="6A3BB91F" w14:textId="77777777" w:rsidR="00B91460" w:rsidRPr="00F37C98" w:rsidRDefault="00B91460" w:rsidP="00F37C98">
      <w:pPr>
        <w:spacing w:line="276" w:lineRule="auto"/>
        <w:jc w:val="both"/>
      </w:pPr>
    </w:p>
    <w:p w14:paraId="13965A67" w14:textId="77777777" w:rsidR="00B91460" w:rsidRPr="00F37C98" w:rsidRDefault="00B91460" w:rsidP="00F37C98">
      <w:pPr>
        <w:spacing w:line="276" w:lineRule="auto"/>
        <w:jc w:val="both"/>
      </w:pPr>
    </w:p>
    <w:p w14:paraId="27DB5369" w14:textId="77777777" w:rsidR="00B91460" w:rsidRPr="00F37C98" w:rsidRDefault="00B91460" w:rsidP="00F37C98">
      <w:pPr>
        <w:spacing w:line="276" w:lineRule="auto"/>
        <w:jc w:val="both"/>
      </w:pPr>
    </w:p>
    <w:p w14:paraId="53C6E867" w14:textId="77777777" w:rsidR="00B91460" w:rsidRPr="00F37C98" w:rsidRDefault="00B91460" w:rsidP="00F37C98">
      <w:pPr>
        <w:spacing w:line="276" w:lineRule="auto"/>
        <w:jc w:val="both"/>
      </w:pPr>
    </w:p>
    <w:p w14:paraId="62BDDF15" w14:textId="77777777" w:rsidR="00B91460" w:rsidRPr="00F37C98" w:rsidRDefault="00B91460" w:rsidP="00F37C98">
      <w:pPr>
        <w:spacing w:line="276" w:lineRule="auto"/>
        <w:jc w:val="both"/>
      </w:pPr>
    </w:p>
    <w:p w14:paraId="6811C9A6" w14:textId="77777777" w:rsidR="00B91460" w:rsidRPr="00F37C98" w:rsidRDefault="00B91460" w:rsidP="00F37C98">
      <w:pPr>
        <w:spacing w:line="276" w:lineRule="auto"/>
        <w:jc w:val="both"/>
      </w:pPr>
    </w:p>
    <w:p w14:paraId="61FAC660" w14:textId="77777777" w:rsidR="00B91460" w:rsidRPr="00F37C98" w:rsidRDefault="00B91460" w:rsidP="00F37C98">
      <w:pPr>
        <w:spacing w:line="276" w:lineRule="auto"/>
        <w:jc w:val="both"/>
      </w:pPr>
    </w:p>
    <w:p w14:paraId="4E8C37AC" w14:textId="77777777" w:rsidR="00B91460" w:rsidRPr="00F37C98" w:rsidRDefault="00B91460" w:rsidP="00F37C98">
      <w:pPr>
        <w:spacing w:line="276" w:lineRule="auto"/>
        <w:jc w:val="both"/>
      </w:pPr>
    </w:p>
    <w:p w14:paraId="6FAFF882" w14:textId="77777777" w:rsidR="00B91460" w:rsidRPr="00F37C98" w:rsidRDefault="00B91460" w:rsidP="00F37C98">
      <w:pPr>
        <w:spacing w:line="276" w:lineRule="auto"/>
        <w:jc w:val="both"/>
      </w:pPr>
    </w:p>
    <w:p w14:paraId="6A42C228" w14:textId="77777777" w:rsidR="00B91460" w:rsidRPr="00F37C98" w:rsidRDefault="00B91460" w:rsidP="00F37C98">
      <w:pPr>
        <w:spacing w:line="276" w:lineRule="auto"/>
        <w:jc w:val="both"/>
      </w:pPr>
    </w:p>
    <w:p w14:paraId="349EE18D" w14:textId="77777777" w:rsidR="00B91460" w:rsidRPr="00F37C98" w:rsidRDefault="00B91460" w:rsidP="00F37C98">
      <w:pPr>
        <w:spacing w:line="276" w:lineRule="auto"/>
        <w:jc w:val="both"/>
      </w:pPr>
    </w:p>
    <w:p w14:paraId="7E9BE2F0" w14:textId="77777777" w:rsidR="00B91460" w:rsidRPr="00F37C98" w:rsidRDefault="00B91460" w:rsidP="00F37C98">
      <w:pPr>
        <w:spacing w:line="276" w:lineRule="auto"/>
        <w:jc w:val="both"/>
      </w:pPr>
    </w:p>
    <w:p w14:paraId="5A52B7BB" w14:textId="0644CA6F" w:rsidR="00B91460" w:rsidRPr="00F37C98" w:rsidRDefault="00B91460" w:rsidP="00F37C98">
      <w:pPr>
        <w:spacing w:line="276" w:lineRule="auto"/>
        <w:jc w:val="both"/>
      </w:pPr>
    </w:p>
    <w:p w14:paraId="0FB14987" w14:textId="3D6C3600" w:rsidR="00B91460" w:rsidRPr="00F37C98" w:rsidRDefault="00B91460" w:rsidP="00F37C98">
      <w:pPr>
        <w:spacing w:line="276" w:lineRule="auto"/>
        <w:jc w:val="both"/>
      </w:pPr>
    </w:p>
    <w:p w14:paraId="05296B00" w14:textId="75E754AA" w:rsidR="00B91460" w:rsidRPr="00F37C98" w:rsidRDefault="00B91460" w:rsidP="00F37C98">
      <w:pPr>
        <w:spacing w:line="276" w:lineRule="auto"/>
        <w:jc w:val="both"/>
      </w:pPr>
    </w:p>
    <w:p w14:paraId="49A6AEE9" w14:textId="366C8508" w:rsidR="00B91460" w:rsidRPr="00F37C98" w:rsidRDefault="00B91460" w:rsidP="00F37C98">
      <w:pPr>
        <w:spacing w:line="276" w:lineRule="auto"/>
        <w:jc w:val="both"/>
      </w:pPr>
    </w:p>
    <w:p w14:paraId="49A67909" w14:textId="7C3841B8" w:rsidR="00B91460" w:rsidRPr="00F37C98" w:rsidRDefault="00E165B8" w:rsidP="00F37C98">
      <w:pPr>
        <w:spacing w:line="276" w:lineRule="auto"/>
        <w:jc w:val="both"/>
      </w:pPr>
      <w:r w:rsidRPr="00F37C98">
        <w:rPr>
          <w:rFonts w:ascii="Garamond" w:hAnsi="Garamond"/>
          <w:noProof/>
          <w:sz w:val="24"/>
          <w:szCs w:val="24"/>
        </w:rPr>
        <mc:AlternateContent>
          <mc:Choice Requires="wps">
            <w:drawing>
              <wp:anchor distT="0" distB="0" distL="114300" distR="114300" simplePos="0" relativeHeight="251659264" behindDoc="0" locked="0" layoutInCell="1" allowOverlap="1" wp14:anchorId="26EB7463" wp14:editId="0E15660E">
                <wp:simplePos x="0" y="0"/>
                <wp:positionH relativeFrom="margin">
                  <wp:posOffset>-596900</wp:posOffset>
                </wp:positionH>
                <wp:positionV relativeFrom="margin">
                  <wp:posOffset>7823200</wp:posOffset>
                </wp:positionV>
                <wp:extent cx="6477000" cy="1615440"/>
                <wp:effectExtent l="0" t="0" r="0" b="3810"/>
                <wp:wrapNone/>
                <wp:docPr id="983042630" name="Text Box 2"/>
                <wp:cNvGraphicFramePr/>
                <a:graphic xmlns:a="http://schemas.openxmlformats.org/drawingml/2006/main">
                  <a:graphicData uri="http://schemas.microsoft.com/office/word/2010/wordprocessingShape">
                    <wps:wsp>
                      <wps:cNvSpPr txBox="1"/>
                      <wps:spPr>
                        <a:xfrm>
                          <a:off x="0" y="0"/>
                          <a:ext cx="6477000" cy="1615440"/>
                        </a:xfrm>
                        <a:prstGeom prst="rect">
                          <a:avLst/>
                        </a:prstGeom>
                        <a:noFill/>
                        <a:ln w="6350">
                          <a:noFill/>
                        </a:ln>
                      </wps:spPr>
                      <wps:txbx>
                        <w:txbxContent>
                          <w:p w14:paraId="093B7003" w14:textId="121F3EEA" w:rsidR="00E17EA8" w:rsidRDefault="00E17EA8" w:rsidP="00B91460">
                            <w:pPr>
                              <w:rPr>
                                <w:rFonts w:ascii="Garamond" w:hAnsi="Garamond"/>
                                <w:b/>
                                <w:bCs/>
                                <w:color w:val="FFFFFF" w:themeColor="background1"/>
                                <w:sz w:val="36"/>
                                <w:szCs w:val="36"/>
                              </w:rPr>
                            </w:pPr>
                            <w:r w:rsidRPr="00E17EA8">
                              <w:rPr>
                                <w:rFonts w:ascii="Garamond" w:hAnsi="Garamond"/>
                                <w:b/>
                                <w:bCs/>
                                <w:color w:val="FFFFFF" w:themeColor="background1"/>
                                <w:sz w:val="36"/>
                                <w:szCs w:val="36"/>
                              </w:rPr>
                              <w:t xml:space="preserve">Level 3 Diploma for the Children and Young People's Workforce (England) (Social Care) </w:t>
                            </w:r>
                            <w:r>
                              <w:rPr>
                                <w:rFonts w:ascii="Garamond" w:hAnsi="Garamond"/>
                                <w:b/>
                                <w:bCs/>
                                <w:color w:val="FFFFFF" w:themeColor="background1"/>
                                <w:sz w:val="36"/>
                                <w:szCs w:val="36"/>
                              </w:rPr>
                              <w:t>–</w:t>
                            </w:r>
                            <w:r w:rsidRPr="00E17EA8">
                              <w:rPr>
                                <w:rFonts w:ascii="Garamond" w:hAnsi="Garamond"/>
                                <w:b/>
                                <w:bCs/>
                                <w:color w:val="FFFFFF" w:themeColor="background1"/>
                                <w:sz w:val="36"/>
                                <w:szCs w:val="36"/>
                              </w:rPr>
                              <w:t xml:space="preserve"> RQF</w:t>
                            </w:r>
                          </w:p>
                          <w:p w14:paraId="1EA1B38E" w14:textId="38D2C77A" w:rsidR="00B91460" w:rsidRPr="00A50FEA" w:rsidRDefault="00B91460" w:rsidP="00B91460">
                            <w:pPr>
                              <w:rPr>
                                <w:rFonts w:ascii="Garamond" w:hAnsi="Garamond"/>
                                <w:b/>
                                <w:bCs/>
                                <w:color w:val="FFFFFF" w:themeColor="background1"/>
                                <w:sz w:val="28"/>
                                <w:szCs w:val="28"/>
                              </w:rPr>
                            </w:pPr>
                            <w:r w:rsidRPr="00A50FEA">
                              <w:rPr>
                                <w:rFonts w:ascii="Garamond" w:hAnsi="Garamond"/>
                                <w:b/>
                                <w:bCs/>
                                <w:color w:val="FFFFFF" w:themeColor="background1"/>
                                <w:sz w:val="28"/>
                                <w:szCs w:val="28"/>
                              </w:rPr>
                              <w:t xml:space="preserve">Unit </w:t>
                            </w:r>
                            <w:r w:rsidR="00E17EA8">
                              <w:rPr>
                                <w:rFonts w:ascii="Garamond" w:hAnsi="Garamond"/>
                                <w:b/>
                                <w:bCs/>
                                <w:color w:val="FFFFFF" w:themeColor="background1"/>
                                <w:sz w:val="28"/>
                                <w:szCs w:val="28"/>
                              </w:rPr>
                              <w:t>12</w:t>
                            </w:r>
                            <w:r w:rsidRPr="00A50FEA">
                              <w:rPr>
                                <w:rFonts w:ascii="Garamond" w:hAnsi="Garamond"/>
                                <w:b/>
                                <w:bCs/>
                                <w:color w:val="FFFFFF" w:themeColor="background1"/>
                                <w:sz w:val="28"/>
                                <w:szCs w:val="28"/>
                              </w:rPr>
                              <w:t xml:space="preserve"> -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B7463" id="_x0000_t202" coordsize="21600,21600" o:spt="202" path="m,l,21600r21600,l21600,xe">
                <v:stroke joinstyle="miter"/>
                <v:path gradientshapeok="t" o:connecttype="rect"/>
              </v:shapetype>
              <v:shape id="Text Box 2" o:spid="_x0000_s1026" type="#_x0000_t202" style="position:absolute;left:0;text-align:left;margin-left:-47pt;margin-top:616pt;width:510pt;height:12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" filled="f" stroked="f" strokeweight=".5pt">
                <v:textbox>
                  <w:txbxContent>
                    <w:p w14:paraId="093B7003" w14:textId="121F3EEA" w:rsidR="00E17EA8" w:rsidRDefault="00E17EA8" w:rsidP="00B91460">
                      <w:pPr>
                        <w:rPr>
                          <w:rFonts w:ascii="Garamond" w:hAnsi="Garamond"/>
                          <w:b/>
                          <w:bCs/>
                          <w:color w:val="FFFFFF" w:themeColor="background1"/>
                          <w:sz w:val="36"/>
                          <w:szCs w:val="36"/>
                        </w:rPr>
                      </w:pPr>
                      <w:r w:rsidRPr="00E17EA8">
                        <w:rPr>
                          <w:rFonts w:ascii="Garamond" w:hAnsi="Garamond"/>
                          <w:b/>
                          <w:bCs/>
                          <w:color w:val="FFFFFF" w:themeColor="background1"/>
                          <w:sz w:val="36"/>
                          <w:szCs w:val="36"/>
                        </w:rPr>
                        <w:t xml:space="preserve">Level 3 Diploma for the Children and Young People's Workforce (England) (Social Care) </w:t>
                      </w:r>
                      <w:r>
                        <w:rPr>
                          <w:rFonts w:ascii="Garamond" w:hAnsi="Garamond"/>
                          <w:b/>
                          <w:bCs/>
                          <w:color w:val="FFFFFF" w:themeColor="background1"/>
                          <w:sz w:val="36"/>
                          <w:szCs w:val="36"/>
                        </w:rPr>
                        <w:t>–</w:t>
                      </w:r>
                      <w:r w:rsidRPr="00E17EA8">
                        <w:rPr>
                          <w:rFonts w:ascii="Garamond" w:hAnsi="Garamond"/>
                          <w:b/>
                          <w:bCs/>
                          <w:color w:val="FFFFFF" w:themeColor="background1"/>
                          <w:sz w:val="36"/>
                          <w:szCs w:val="36"/>
                        </w:rPr>
                        <w:t xml:space="preserve"> RQF</w:t>
                      </w:r>
                    </w:p>
                    <w:p w14:paraId="1EA1B38E" w14:textId="38D2C77A" w:rsidR="00B91460" w:rsidRPr="00A50FEA" w:rsidRDefault="00B91460" w:rsidP="00B91460">
                      <w:pPr>
                        <w:rPr>
                          <w:rFonts w:ascii="Garamond" w:hAnsi="Garamond"/>
                          <w:b/>
                          <w:bCs/>
                          <w:color w:val="FFFFFF" w:themeColor="background1"/>
                          <w:sz w:val="28"/>
                          <w:szCs w:val="28"/>
                        </w:rPr>
                      </w:pPr>
                      <w:r w:rsidRPr="00A50FEA">
                        <w:rPr>
                          <w:rFonts w:ascii="Garamond" w:hAnsi="Garamond"/>
                          <w:b/>
                          <w:bCs/>
                          <w:color w:val="FFFFFF" w:themeColor="background1"/>
                          <w:sz w:val="28"/>
                          <w:szCs w:val="28"/>
                        </w:rPr>
                        <w:t xml:space="preserve">Unit </w:t>
                      </w:r>
                      <w:r w:rsidR="00E17EA8">
                        <w:rPr>
                          <w:rFonts w:ascii="Garamond" w:hAnsi="Garamond"/>
                          <w:b/>
                          <w:bCs/>
                          <w:color w:val="FFFFFF" w:themeColor="background1"/>
                          <w:sz w:val="28"/>
                          <w:szCs w:val="28"/>
                        </w:rPr>
                        <w:t>12</w:t>
                      </w:r>
                      <w:r w:rsidRPr="00A50FEA">
                        <w:rPr>
                          <w:rFonts w:ascii="Garamond" w:hAnsi="Garamond"/>
                          <w:b/>
                          <w:bCs/>
                          <w:color w:val="FFFFFF" w:themeColor="background1"/>
                          <w:sz w:val="28"/>
                          <w:szCs w:val="28"/>
                        </w:rPr>
                        <w:t xml:space="preserve"> - Summary</w:t>
                      </w:r>
                    </w:p>
                  </w:txbxContent>
                </v:textbox>
                <w10:wrap anchorx="margin" anchory="margin"/>
              </v:shape>
            </w:pict>
          </mc:Fallback>
        </mc:AlternateContent>
      </w:r>
    </w:p>
    <w:p w14:paraId="0AEFC1B4" w14:textId="0B067B42" w:rsidR="00B91460" w:rsidRPr="00F37C98" w:rsidRDefault="00B91460" w:rsidP="00F37C98">
      <w:pPr>
        <w:spacing w:line="276" w:lineRule="auto"/>
        <w:jc w:val="both"/>
      </w:pPr>
    </w:p>
    <w:p w14:paraId="73ACF1E0" w14:textId="6631E27C" w:rsidR="00B91460" w:rsidRPr="00F37C98" w:rsidRDefault="00B91460" w:rsidP="00F37C98">
      <w:pPr>
        <w:spacing w:line="276" w:lineRule="auto"/>
        <w:jc w:val="both"/>
      </w:pPr>
    </w:p>
    <w:p w14:paraId="35217BE4" w14:textId="77777777" w:rsidR="00B91460" w:rsidRPr="00F37C98" w:rsidRDefault="00B91460" w:rsidP="00F37C98">
      <w:pPr>
        <w:spacing w:line="276" w:lineRule="auto"/>
        <w:jc w:val="both"/>
      </w:pPr>
    </w:p>
    <w:p w14:paraId="08E43CBF" w14:textId="77777777" w:rsidR="00B91460" w:rsidRPr="00F37C98" w:rsidRDefault="00B91460" w:rsidP="00F37C98">
      <w:pPr>
        <w:spacing w:line="276" w:lineRule="auto"/>
        <w:jc w:val="both"/>
      </w:pPr>
    </w:p>
    <w:p>
      <w:pPr>
        <w:spacing w:line="276" w:lineRule="auto"/>
      </w:pPr>
      <w:r>
        <w:rPr>
          <w:rFonts w:ascii="Garamond" w:hAnsi="Garamond"/>
          <w:b/>
          <w:sz w:val="24"/>
        </w:rPr>
        <w:t>Level 4 Diploma in Adult Care</w:t>
      </w:r>
    </w:p>
    <w:p/>
    <w:p>
      <w:pPr>
        <w:spacing w:line="276" w:lineRule="auto"/>
      </w:pPr>
      <w:r>
        <w:rPr>
          <w:rFonts w:ascii="Garamond" w:hAnsi="Garamond"/>
          <w:b/>
          <w:sz w:val="24"/>
        </w:rPr>
        <w:t>Foundations and Legal Frameworks of Equality, Diversity and Inclusion in Adult Care</w:t>
      </w:r>
    </w:p>
    <w:p>
      <w:pPr>
        <w:spacing w:line="276" w:lineRule="auto"/>
      </w:pPr>
      <w:r>
        <w:rPr>
          <w:rFonts w:ascii="Garamond" w:hAnsi="Garamond"/>
          <w:b w:val="0"/>
          <w:sz w:val="24"/>
        </w:rPr>
        <w:t>Equality, diversity and inclusion (EDI) are foundational principles in adult care, driving fair, respectful and person-centred practice. These principles are underpinned by UK legislation such as the Equality Act 2010, Mental Capacity Act 2005, Human Rights Act 1998, Mental Health Act 2007, UK GDPR and Care Act 2014, which collectively safeguard individuals from discrimination, promote autonomy and ensure dignity. Leaders in adult care must understand these laws to translate them into practical action, embedding inclusive values into daily practice, challenging discriminatory behaviours and adapting environments to support diverse needs. This legal and ethical framework prioritises individual rights and fosters equitable access to care services for all, regardless of protected characteristics.</w:t>
      </w:r>
    </w:p>
    <w:p/>
    <w:p>
      <w:pPr>
        <w:spacing w:line="276" w:lineRule="auto"/>
      </w:pPr>
      <w:r>
        <w:rPr>
          <w:rFonts w:ascii="Garamond" w:hAnsi="Garamond"/>
          <w:b/>
          <w:sz w:val="24"/>
        </w:rPr>
        <w:t>Questions:</w:t>
      </w:r>
    </w:p>
    <w:p/>
    <w:p>
      <w:pPr>
        <w:spacing w:line="276" w:lineRule="auto"/>
        <w:ind w:left="360"/>
      </w:pPr>
      <w:r>
        <w:rPr>
          <w:rFonts w:ascii="Garamond" w:hAnsi="Garamond"/>
          <w:b w:val="0"/>
          <w:sz w:val="24"/>
        </w:rPr>
        <w:t>Which UK legislation consolidates protections from discrimination based on characteristics such as age, disability, and race?</w:t>
      </w:r>
    </w:p>
    <w:p>
      <w:pPr>
        <w:spacing w:line="276" w:lineRule="auto"/>
      </w:pPr>
      <w:r>
        <w:rPr>
          <w:rFonts w:ascii="Garamond" w:hAnsi="Garamond"/>
          <w:b w:val="0"/>
          <w:sz w:val="24"/>
        </w:rPr>
        <w:t>Answer: Equality Act 2010</w:t>
      </w:r>
    </w:p>
    <w:p>
      <w:pPr>
        <w:spacing w:line="276" w:lineRule="auto"/>
        <w:ind w:left="360"/>
      </w:pPr>
      <w:r>
        <w:rPr>
          <w:rFonts w:ascii="Garamond" w:hAnsi="Garamond"/>
          <w:b w:val="0"/>
          <w:sz w:val="24"/>
        </w:rPr>
        <w:t>What principle of the Mental Capacity Act 2005 supports individuals in making their own decisions where possible?</w:t>
      </w:r>
    </w:p>
    <w:p>
      <w:pPr>
        <w:spacing w:line="276" w:lineRule="auto"/>
      </w:pPr>
      <w:r>
        <w:rPr>
          <w:rFonts w:ascii="Garamond" w:hAnsi="Garamond"/>
          <w:b w:val="0"/>
          <w:sz w:val="24"/>
        </w:rPr>
        <w:t>Answer: Right to be supported in decision-making</w:t>
      </w:r>
    </w:p>
    <w:p>
      <w:pPr>
        <w:spacing w:line="276" w:lineRule="auto"/>
        <w:ind w:left="360"/>
      </w:pPr>
      <w:r>
        <w:rPr>
          <w:rFonts w:ascii="Garamond" w:hAnsi="Garamond"/>
          <w:b w:val="0"/>
          <w:sz w:val="24"/>
        </w:rPr>
        <w:t>Name two key ways inclusive practice promotes equality in adult care settings.</w:t>
      </w:r>
    </w:p>
    <w:p>
      <w:pPr>
        <w:spacing w:line="276" w:lineRule="auto"/>
      </w:pPr>
      <w:r>
        <w:rPr>
          <w:rFonts w:ascii="Garamond" w:hAnsi="Garamond"/>
          <w:b w:val="0"/>
          <w:sz w:val="24"/>
        </w:rPr>
        <w:t>Answer: Equal access to services; Personalised care</w:t>
      </w:r>
    </w:p>
    <w:p>
      <w:pPr>
        <w:spacing w:line="276" w:lineRule="auto"/>
        <w:ind w:left="360"/>
      </w:pPr>
      <w:r>
        <w:rPr>
          <w:rFonts w:ascii="Garamond" w:hAnsi="Garamond"/>
          <w:b w:val="0"/>
          <w:sz w:val="24"/>
        </w:rPr>
        <w:t>What leadership behaviour helps create team cultures where discrimination is actively challenged?</w:t>
      </w:r>
    </w:p>
    <w:p>
      <w:pPr>
        <w:spacing w:line="276" w:lineRule="auto"/>
      </w:pPr>
      <w:r>
        <w:rPr>
          <w:rFonts w:ascii="Garamond" w:hAnsi="Garamond"/>
          <w:b w:val="0"/>
          <w:sz w:val="24"/>
        </w:rPr>
        <w:t>Answer: Modelling anti-discriminatory practice</w:t>
      </w:r>
    </w:p>
    <w:p>
      <w:pPr>
        <w:spacing w:line="276" w:lineRule="auto"/>
        <w:ind w:left="360"/>
      </w:pPr>
      <w:r>
        <w:rPr>
          <w:rFonts w:ascii="Garamond" w:hAnsi="Garamond"/>
          <w:b w:val="0"/>
          <w:sz w:val="24"/>
        </w:rPr>
        <w:t>Why is reflective practice important in promoting inclusion in adult care?</w:t>
      </w:r>
    </w:p>
    <w:p>
      <w:pPr>
        <w:spacing w:line="276" w:lineRule="auto"/>
      </w:pPr>
      <w:r>
        <w:rPr>
          <w:rFonts w:ascii="Garamond" w:hAnsi="Garamond"/>
          <w:b w:val="0"/>
          <w:sz w:val="24"/>
        </w:rPr>
        <w:t>Answer: It helps staff identify biases and improve their inclusive behaviours</w:t>
      </w:r>
    </w:p>
    <w:p/>
    <w:p>
      <w:pPr>
        <w:spacing w:line="276" w:lineRule="auto"/>
      </w:pPr>
      <w:r>
        <w:rPr>
          <w:rFonts w:ascii="Garamond" w:hAnsi="Garamond"/>
          <w:b/>
          <w:sz w:val="24"/>
        </w:rPr>
        <w:t>Promoting Inclusive Practice and Leading Change in Adult Care Settings</w:t>
      </w:r>
    </w:p>
    <w:p>
      <w:pPr>
        <w:spacing w:line="276" w:lineRule="auto"/>
      </w:pPr>
      <w:r>
        <w:rPr>
          <w:rFonts w:ascii="Garamond" w:hAnsi="Garamond"/>
          <w:b w:val="0"/>
          <w:sz w:val="24"/>
        </w:rPr>
        <w:t>Inclusive practice bridges equality and diversity by ensuring individuals feel valued and empowered within care settings. It respects each person's beliefs, cultural background, values, preferences and life experiences through personalised, flexible care planning and communication adaptations. Leaders play a vital role by modelling inclusive behaviours, supporting staff through ongoing training, supervision and reflective practice, and creating open, safe environments for conversations about diversity and discrimination. Challenging discrimination requires proactive intervention, systemic evaluation and continuous improvement of organisational policies and processes. By embedding inclusive principles, leaders foster cultures of dignity, fairness and belonging, resulting in improved wellbeing and engagement for both individuals and care teams.</w:t>
      </w:r>
    </w:p>
    <w:p/>
    <w:p>
      <w:pPr>
        <w:spacing w:line="276" w:lineRule="auto"/>
      </w:pPr>
      <w:r>
        <w:rPr>
          <w:rFonts w:ascii="Garamond" w:hAnsi="Garamond"/>
          <w:b/>
          <w:sz w:val="24"/>
        </w:rPr>
        <w:t>Questions:</w:t>
      </w:r>
    </w:p>
    <w:p/>
    <w:p>
      <w:pPr>
        <w:spacing w:line="276" w:lineRule="auto"/>
        <w:ind w:left="360"/>
      </w:pPr>
      <w:r>
        <w:rPr>
          <w:rFonts w:ascii="Garamond" w:hAnsi="Garamond"/>
          <w:b w:val="0"/>
          <w:sz w:val="24"/>
        </w:rPr>
        <w:t>Explain how a care leader might ensure reasonable adjustments are made for an individual with visual impairment.</w:t>
      </w:r>
    </w:p>
    <w:p>
      <w:pPr>
        <w:spacing w:line="276" w:lineRule="auto"/>
      </w:pPr>
      <w:r>
        <w:rPr>
          <w:rFonts w:ascii="Garamond" w:hAnsi="Garamond"/>
          <w:b w:val="0"/>
          <w:sz w:val="24"/>
        </w:rPr>
        <w:t>Answer: By providing braille materials, audio aids, or assistive technology to support communication and access</w:t>
      </w:r>
    </w:p>
    <w:p>
      <w:pPr>
        <w:spacing w:line="276" w:lineRule="auto"/>
        <w:ind w:left="360"/>
      </w:pPr>
      <w:r>
        <w:rPr>
          <w:rFonts w:ascii="Garamond" w:hAnsi="Garamond"/>
          <w:b w:val="0"/>
          <w:sz w:val="24"/>
        </w:rPr>
        <w:t>Describe a strategy to challenge unconscious bias within a care team.</w:t>
      </w:r>
    </w:p>
    <w:p>
      <w:pPr>
        <w:spacing w:line="276" w:lineRule="auto"/>
      </w:pPr>
      <w:r>
        <w:rPr>
          <w:rFonts w:ascii="Garamond" w:hAnsi="Garamond"/>
          <w:b w:val="0"/>
          <w:sz w:val="24"/>
        </w:rPr>
        <w:t>Answer: Facilitating cultural competency training and encouraging open discussions to raise awareness</w:t>
      </w:r>
    </w:p>
    <w:p>
      <w:pPr>
        <w:spacing w:line="276" w:lineRule="auto"/>
        <w:ind w:left="360"/>
      </w:pPr>
      <w:r>
        <w:rPr>
          <w:rFonts w:ascii="Garamond" w:hAnsi="Garamond"/>
          <w:b w:val="0"/>
          <w:sz w:val="24"/>
        </w:rPr>
        <w:t>How can inclusive recruitment practices enhance diversity in adult care settings?</w:t>
      </w:r>
    </w:p>
    <w:p>
      <w:pPr>
        <w:spacing w:line="276" w:lineRule="auto"/>
      </w:pPr>
      <w:r>
        <w:rPr>
          <w:rFonts w:ascii="Garamond" w:hAnsi="Garamond"/>
          <w:b w:val="0"/>
          <w:sz w:val="24"/>
        </w:rPr>
        <w:t>Answer: By using inclusive job adverts, diverse interview panels, and providing adjustments to attract candidates from varied backgrounds</w:t>
      </w:r>
    </w:p>
    <w:p>
      <w:pPr>
        <w:spacing w:line="276" w:lineRule="auto"/>
        <w:ind w:left="360"/>
      </w:pPr>
      <w:r>
        <w:rPr>
          <w:rFonts w:ascii="Garamond" w:hAnsi="Garamond"/>
          <w:b w:val="0"/>
          <w:sz w:val="24"/>
        </w:rPr>
        <w:t>What steps should be taken if a staff member makes a discriminatory comment about a resident's ethnicity?</w:t>
      </w:r>
    </w:p>
    <w:p>
      <w:pPr>
        <w:spacing w:line="276" w:lineRule="auto"/>
      </w:pPr>
      <w:r>
        <w:rPr>
          <w:rFonts w:ascii="Garamond" w:hAnsi="Garamond"/>
          <w:b w:val="0"/>
          <w:sz w:val="24"/>
        </w:rPr>
        <w:t>Answer: Address it immediately with clear explanation why it is inappropriate, link to policies, provide training or coaching if needed</w:t>
      </w:r>
    </w:p>
    <w:p>
      <w:pPr>
        <w:spacing w:line="276" w:lineRule="auto"/>
        <w:ind w:left="360"/>
      </w:pPr>
      <w:r>
        <w:rPr>
          <w:rFonts w:ascii="Garamond" w:hAnsi="Garamond"/>
          <w:b w:val="0"/>
          <w:sz w:val="24"/>
        </w:rPr>
        <w:t>How can communication be adapted to support individuals who do not speak English fluently?</w:t>
      </w:r>
    </w:p>
    <w:p>
      <w:pPr>
        <w:spacing w:line="276" w:lineRule="auto"/>
      </w:pPr>
      <w:r>
        <w:rPr>
          <w:rFonts w:ascii="Garamond" w:hAnsi="Garamond"/>
          <w:b w:val="0"/>
          <w:sz w:val="24"/>
        </w:rPr>
        <w:t>Answer: By providing translation services, using interpreters, or utilising visual aids and simplified language</w:t>
      </w:r>
    </w:p>
    <w:p/>
    <w:p>
      <w:pPr>
        <w:spacing w:line="276" w:lineRule="auto"/>
      </w:pPr>
      <w:r>
        <w:rPr>
          <w:rFonts w:ascii="Garamond" w:hAnsi="Garamond"/>
          <w:b/>
          <w:sz w:val="24"/>
        </w:rPr>
        <w:t>Key Summary Statements</w:t>
      </w:r>
    </w:p>
    <w:p/>
    <w:p>
      <w:pPr>
        <w:spacing w:line="276" w:lineRule="auto"/>
        <w:ind w:left="360"/>
      </w:pPr>
      <w:r>
        <w:rPr>
          <w:rFonts w:ascii="Garamond" w:hAnsi="Garamond"/>
          <w:b w:val="0"/>
          <w:sz w:val="24"/>
        </w:rPr>
        <w:t>Equality ensures fair treatment and equal opportunities for all individuals in care settings.</w:t>
      </w:r>
    </w:p>
    <w:p>
      <w:pPr>
        <w:spacing w:line="276" w:lineRule="auto"/>
        <w:ind w:left="360"/>
      </w:pPr>
      <w:r>
        <w:rPr>
          <w:rFonts w:ascii="Garamond" w:hAnsi="Garamond"/>
          <w:b w:val="0"/>
          <w:sz w:val="24"/>
        </w:rPr>
        <w:t>Diversity celebrates and respects the uniqueness of each person's identity and experiences.</w:t>
      </w:r>
    </w:p>
    <w:p>
      <w:pPr>
        <w:spacing w:line="276" w:lineRule="auto"/>
        <w:ind w:left="360"/>
      </w:pPr>
      <w:r>
        <w:rPr>
          <w:rFonts w:ascii="Garamond" w:hAnsi="Garamond"/>
          <w:b w:val="0"/>
          <w:sz w:val="24"/>
        </w:rPr>
        <w:t>Inclusion creates environments where individuals feel safe, accepted and empowered to participate.</w:t>
      </w:r>
    </w:p>
    <w:p>
      <w:pPr>
        <w:spacing w:line="276" w:lineRule="auto"/>
        <w:ind w:left="360"/>
      </w:pPr>
      <w:r>
        <w:rPr>
          <w:rFonts w:ascii="Garamond" w:hAnsi="Garamond"/>
          <w:b w:val="0"/>
          <w:sz w:val="24"/>
        </w:rPr>
        <w:t>The Equality Act 2010 protects people from discrimination on multiple protected characteristics.</w:t>
      </w:r>
    </w:p>
    <w:p>
      <w:pPr>
        <w:spacing w:line="276" w:lineRule="auto"/>
        <w:ind w:left="360"/>
      </w:pPr>
      <w:r>
        <w:rPr>
          <w:rFonts w:ascii="Garamond" w:hAnsi="Garamond"/>
          <w:b w:val="0"/>
          <w:sz w:val="24"/>
        </w:rPr>
        <w:t>The Mental Capacity Act 2005 provides principles for decision-making when individuals lack capacity.</w:t>
      </w:r>
    </w:p>
    <w:p>
      <w:pPr>
        <w:spacing w:line="276" w:lineRule="auto"/>
        <w:ind w:left="360"/>
      </w:pPr>
      <w:r>
        <w:rPr>
          <w:rFonts w:ascii="Garamond" w:hAnsi="Garamond"/>
          <w:b w:val="0"/>
          <w:sz w:val="24"/>
        </w:rPr>
        <w:t>The Human Rights Act 1998 safeguards dignity, privacy and fundamental freedoms.</w:t>
      </w:r>
    </w:p>
    <w:p>
      <w:pPr>
        <w:spacing w:line="276" w:lineRule="auto"/>
        <w:ind w:left="360"/>
      </w:pPr>
      <w:r>
        <w:rPr>
          <w:rFonts w:ascii="Garamond" w:hAnsi="Garamond"/>
          <w:b w:val="0"/>
          <w:sz w:val="24"/>
        </w:rPr>
        <w:t>The Care Act 2014 focuses on wellbeing, prevention and individual choice in adult care.</w:t>
      </w:r>
    </w:p>
    <w:p>
      <w:pPr>
        <w:spacing w:line="276" w:lineRule="auto"/>
        <w:ind w:left="360"/>
      </w:pPr>
      <w:r>
        <w:rPr>
          <w:rFonts w:ascii="Garamond" w:hAnsi="Garamond"/>
          <w:b w:val="0"/>
          <w:sz w:val="24"/>
        </w:rPr>
        <w:t>UK GDPR governs the handling and protection of personal data in care settings.</w:t>
      </w:r>
    </w:p>
    <w:p>
      <w:pPr>
        <w:spacing w:line="276" w:lineRule="auto"/>
        <w:ind w:left="360"/>
      </w:pPr>
      <w:r>
        <w:rPr>
          <w:rFonts w:ascii="Garamond" w:hAnsi="Garamond"/>
          <w:b w:val="0"/>
          <w:sz w:val="24"/>
        </w:rPr>
        <w:t>Leaders must apply legislation, codes of practice and organisational policies in daily work.</w:t>
      </w:r>
    </w:p>
    <w:p>
      <w:pPr>
        <w:spacing w:line="276" w:lineRule="auto"/>
        <w:ind w:left="360"/>
      </w:pPr>
      <w:r>
        <w:rPr>
          <w:rFonts w:ascii="Garamond" w:hAnsi="Garamond"/>
          <w:b w:val="0"/>
          <w:sz w:val="24"/>
        </w:rPr>
        <w:t>Inclusive practice adapts communication and care planning to meet individual needs.</w:t>
      </w:r>
    </w:p>
    <w:p>
      <w:pPr>
        <w:spacing w:line="276" w:lineRule="auto"/>
        <w:ind w:left="360"/>
      </w:pPr>
      <w:r>
        <w:rPr>
          <w:rFonts w:ascii="Garamond" w:hAnsi="Garamond"/>
          <w:b w:val="0"/>
          <w:sz w:val="24"/>
        </w:rPr>
        <w:t>Person-centred care is central to embedding equality, diversity and inclusion.</w:t>
      </w:r>
    </w:p>
    <w:p>
      <w:pPr>
        <w:spacing w:line="276" w:lineRule="auto"/>
        <w:ind w:left="360"/>
      </w:pPr>
      <w:r>
        <w:rPr>
          <w:rFonts w:ascii="Garamond" w:hAnsi="Garamond"/>
          <w:b w:val="0"/>
          <w:sz w:val="24"/>
        </w:rPr>
        <w:t>Barriers to equality include social, cultural, physical, institutional and communication obstacles.</w:t>
      </w:r>
    </w:p>
    <w:p>
      <w:pPr>
        <w:spacing w:line="276" w:lineRule="auto"/>
        <w:ind w:left="360"/>
      </w:pPr>
      <w:r>
        <w:rPr>
          <w:rFonts w:ascii="Garamond" w:hAnsi="Garamond"/>
          <w:b w:val="0"/>
          <w:sz w:val="24"/>
        </w:rPr>
        <w:t>Discriminatory attitudes can stem from stereotyping, prejudice, unconscious bias and paternalism.</w:t>
      </w:r>
    </w:p>
    <w:p>
      <w:pPr>
        <w:spacing w:line="276" w:lineRule="auto"/>
        <w:ind w:left="360"/>
      </w:pPr>
      <w:r>
        <w:rPr>
          <w:rFonts w:ascii="Garamond" w:hAnsi="Garamond"/>
          <w:b w:val="0"/>
          <w:sz w:val="24"/>
        </w:rPr>
        <w:t>Challenging discrimination requires immediate, respectful intervention by leaders.</w:t>
      </w:r>
    </w:p>
    <w:p>
      <w:pPr>
        <w:spacing w:line="276" w:lineRule="auto"/>
        <w:ind w:left="360"/>
      </w:pPr>
      <w:r>
        <w:rPr>
          <w:rFonts w:ascii="Garamond" w:hAnsi="Garamond"/>
          <w:b w:val="0"/>
          <w:sz w:val="24"/>
        </w:rPr>
        <w:t>Leaders model anti-discriminatory behaviour to influence team culture positively.</w:t>
      </w:r>
    </w:p>
    <w:p>
      <w:pPr>
        <w:spacing w:line="276" w:lineRule="auto"/>
        <w:ind w:left="360"/>
      </w:pPr>
      <w:r>
        <w:rPr>
          <w:rFonts w:ascii="Garamond" w:hAnsi="Garamond"/>
          <w:b w:val="0"/>
          <w:sz w:val="24"/>
        </w:rPr>
        <w:t>Ongoing training and reflective practice help staff understand and embrace inclusion.</w:t>
      </w:r>
    </w:p>
    <w:p>
      <w:pPr>
        <w:spacing w:line="276" w:lineRule="auto"/>
        <w:ind w:left="360"/>
      </w:pPr>
      <w:r>
        <w:rPr>
          <w:rFonts w:ascii="Garamond" w:hAnsi="Garamond"/>
          <w:b w:val="0"/>
          <w:sz w:val="24"/>
        </w:rPr>
        <w:t>Inclusive recruitment and workforce diversity strengthen cultural competence and care quality.</w:t>
      </w:r>
    </w:p>
    <w:p>
      <w:pPr>
        <w:spacing w:line="276" w:lineRule="auto"/>
        <w:ind w:left="360"/>
      </w:pPr>
      <w:r>
        <w:rPr>
          <w:rFonts w:ascii="Garamond" w:hAnsi="Garamond"/>
          <w:b w:val="0"/>
          <w:sz w:val="24"/>
        </w:rPr>
        <w:t>Supporting families and involving them in care respects individual cultural and personal values.</w:t>
      </w:r>
    </w:p>
    <w:p>
      <w:pPr>
        <w:spacing w:line="276" w:lineRule="auto"/>
        <w:ind w:left="360"/>
      </w:pPr>
      <w:r>
        <w:rPr>
          <w:rFonts w:ascii="Garamond" w:hAnsi="Garamond"/>
          <w:b w:val="0"/>
          <w:sz w:val="24"/>
        </w:rPr>
        <w:t>Systemic discrimination demands review and change of organisational policies and practices.</w:t>
      </w:r>
    </w:p>
    <w:p>
      <w:pPr>
        <w:spacing w:line="276" w:lineRule="auto"/>
        <w:ind w:left="360"/>
      </w:pPr>
      <w:r>
        <w:rPr>
          <w:rFonts w:ascii="Garamond" w:hAnsi="Garamond"/>
          <w:b w:val="0"/>
          <w:sz w:val="24"/>
        </w:rPr>
        <w:t>Inclusive environments promote participation, autonomy and dignity for everyone involved.</w:t>
      </w:r>
    </w:p>
    <w:p>
      <w:pPr>
        <w:spacing w:line="276" w:lineRule="auto"/>
        <w:ind w:left="360"/>
      </w:pPr>
      <w:r>
        <w:rPr>
          <w:rFonts w:ascii="Garamond" w:hAnsi="Garamond"/>
          <w:b w:val="0"/>
          <w:sz w:val="24"/>
        </w:rPr>
        <w:t>Open communication and safe spaces encourage discussion and challenge of discrimination.</w:t>
      </w:r>
    </w:p>
    <w:p>
      <w:pPr>
        <w:spacing w:line="276" w:lineRule="auto"/>
        <w:ind w:left="360"/>
      </w:pPr>
      <w:r>
        <w:rPr>
          <w:rFonts w:ascii="Garamond" w:hAnsi="Garamond"/>
          <w:b w:val="0"/>
          <w:sz w:val="24"/>
        </w:rPr>
        <w:t>Constructive feedback helps staff learn from mistakes and promotes behaviour change.</w:t>
      </w:r>
    </w:p>
    <w:p>
      <w:pPr>
        <w:spacing w:line="276" w:lineRule="auto"/>
        <w:ind w:left="360"/>
      </w:pPr>
      <w:r>
        <w:rPr>
          <w:rFonts w:ascii="Garamond" w:hAnsi="Garamond"/>
          <w:b w:val="0"/>
          <w:sz w:val="24"/>
        </w:rPr>
        <w:t>Collaboration among staff, individuals and families improves holistic and inclusive care.</w:t>
      </w:r>
    </w:p>
    <w:p>
      <w:pPr>
        <w:spacing w:line="276" w:lineRule="auto"/>
        <w:ind w:left="360"/>
      </w:pPr>
      <w:r>
        <w:rPr>
          <w:rFonts w:ascii="Garamond" w:hAnsi="Garamond"/>
          <w:b w:val="0"/>
          <w:sz w:val="24"/>
        </w:rPr>
        <w:t>Flexibility allows adaptation to changing needs and preferences supporting inclusion.</w:t>
      </w:r>
    </w:p>
    <w:p>
      <w:pPr>
        <w:spacing w:line="276" w:lineRule="auto"/>
        <w:ind w:left="360"/>
      </w:pPr>
      <w:r>
        <w:rPr>
          <w:rFonts w:ascii="Garamond" w:hAnsi="Garamond"/>
          <w:b w:val="0"/>
          <w:sz w:val="24"/>
        </w:rPr>
        <w:t>Monitoring and evaluating systems ensures continuous improvement in equality and inclusion.</w:t>
      </w:r>
    </w:p>
    <w:p>
      <w:pPr>
        <w:spacing w:line="276" w:lineRule="auto"/>
        <w:ind w:left="360"/>
      </w:pPr>
      <w:r>
        <w:rPr>
          <w:rFonts w:ascii="Garamond" w:hAnsi="Garamond"/>
          <w:b w:val="0"/>
          <w:sz w:val="24"/>
        </w:rPr>
        <w:t>Inclusive practice improves wellbeing, trust, satisfaction and positive care outcomes.</w:t>
      </w:r>
    </w:p>
    <w:sectPr w:rsidR="00CA1C42" w:rsidRPr="00CA1C42" w:rsidSect="00B91460">
      <w:footerReference w:type="even" r:id="rId8"/>
      <w:footerReference w:type="default" r:id="rId9"/>
      <w:pgSz w:w="11906" w:h="16838" w:code="9"/>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2A39" w14:textId="77777777" w:rsidR="006A2349" w:rsidRDefault="006A2349" w:rsidP="00B91460">
      <w:pPr>
        <w:spacing w:after="0" w:line="240" w:lineRule="auto"/>
      </w:pPr>
      <w:r>
        <w:separator/>
      </w:r>
    </w:p>
  </w:endnote>
  <w:endnote w:type="continuationSeparator" w:id="0">
    <w:p w14:paraId="2FF723D8" w14:textId="77777777" w:rsidR="006A2349" w:rsidRDefault="006A2349" w:rsidP="00B9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826051380"/>
      <w:docPartObj>
        <w:docPartGallery w:val="Page Numbers (Bottom of Page)"/>
        <w:docPartUnique/>
      </w:docPartObj>
    </w:sdtPr>
    <w:sdtEndPr>
      <w:rPr>
        <w:color w:val="7F7F7F" w:themeColor="background1" w:themeShade="7F"/>
        <w:spacing w:val="60"/>
      </w:rPr>
    </w:sdtEndPr>
    <w:sdtContent>
      <w:p w14:paraId="447BC5A8" w14:textId="78A5C6AC" w:rsidR="00B91460" w:rsidRPr="00B91460" w:rsidRDefault="00B91460" w:rsidP="00B91460">
        <w:pPr>
          <w:pStyle w:val="Footer"/>
          <w:pBdr>
            <w:top w:val="single" w:sz="24" w:space="1" w:color="1A99A0"/>
          </w:pBdr>
          <w:tabs>
            <w:tab w:val="left" w:pos="7716"/>
          </w:tabs>
          <w:rPr>
            <w:rFonts w:ascii="Garamond" w:hAnsi="Garamond"/>
          </w:rPr>
        </w:pPr>
        <w:r w:rsidRPr="00606474">
          <w:rPr>
            <w:rFonts w:ascii="Garamond" w:eastAsia="Garamond" w:hAnsi="Garamond"/>
            <w:color w:val="000000" w:themeColor="text1"/>
            <w:sz w:val="16"/>
            <w:szCs w:val="16"/>
          </w:rPr>
          <w:t>©</w:t>
        </w:r>
        <w:r w:rsidRPr="00606474">
          <w:rPr>
            <w:rFonts w:ascii="Garamond" w:hAnsi="Garamond"/>
            <w:color w:val="000000" w:themeColor="text1"/>
            <w:spacing w:val="16"/>
            <w:sz w:val="16"/>
            <w:szCs w:val="16"/>
          </w:rPr>
          <w:t>Imperial Learning Ltd</w:t>
        </w:r>
        <w:r w:rsidRPr="00606474">
          <w:rPr>
            <w:rFonts w:ascii="Garamond" w:hAnsi="Garamond"/>
            <w:color w:val="000000" w:themeColor="text1"/>
            <w:sz w:val="16"/>
            <w:szCs w:val="16"/>
          </w:rPr>
          <w:t xml:space="preserve">   </w:t>
        </w:r>
        <w:r w:rsidR="004F586C">
          <w:rPr>
            <w:rFonts w:ascii="Garamond" w:hAnsi="Garamond"/>
            <w:color w:val="000000" w:themeColor="text1"/>
            <w:sz w:val="16"/>
            <w:szCs w:val="16"/>
          </w:rPr>
          <w:t xml:space="preserve">  </w:t>
        </w:r>
        <w:r w:rsidR="00F37C98">
          <w:rPr>
            <w:rFonts w:ascii="Garamond" w:hAnsi="Garamond"/>
            <w:color w:val="000000" w:themeColor="text1"/>
            <w:sz w:val="16"/>
            <w:szCs w:val="16"/>
          </w:rPr>
          <w:t xml:space="preserve"> </w:t>
        </w:r>
        <w:r w:rsidR="00E17EA8" w:rsidRPr="00E17EA8">
          <w:rPr>
            <w:rFonts w:ascii="Garamond" w:eastAsia="Garamond" w:hAnsi="Garamond"/>
            <w:sz w:val="16"/>
            <w:szCs w:val="16"/>
          </w:rPr>
          <w:t>Level 3 Diploma for the Children and Young People's Workforce (England) (Social Care) - RQ</w:t>
        </w:r>
        <w:r w:rsidR="00E17EA8">
          <w:rPr>
            <w:rFonts w:ascii="Garamond" w:eastAsia="Garamond" w:hAnsi="Garamond"/>
            <w:sz w:val="16"/>
            <w:szCs w:val="16"/>
          </w:rPr>
          <w:t>F</w:t>
        </w:r>
        <w:r>
          <w:rPr>
            <w:rFonts w:ascii="Garamond" w:eastAsia="Garamond" w:hAnsi="Garamond"/>
            <w:sz w:val="16"/>
            <w:szCs w:val="16"/>
          </w:rPr>
          <w:t xml:space="preserve">  </w:t>
        </w:r>
        <w:r w:rsidR="00E17EA8">
          <w:rPr>
            <w:rFonts w:ascii="Garamond" w:eastAsia="Garamond" w:hAnsi="Garamond"/>
            <w:sz w:val="16"/>
            <w:szCs w:val="16"/>
          </w:rPr>
          <w:t xml:space="preserve">  </w:t>
        </w:r>
        <w:r w:rsidRPr="00606474">
          <w:rPr>
            <w:rFonts w:ascii="Garamond" w:hAnsi="Garamond"/>
            <w:sz w:val="18"/>
            <w:szCs w:val="18"/>
          </w:rPr>
          <w:fldChar w:fldCharType="begin"/>
        </w:r>
        <w:r w:rsidRPr="00606474">
          <w:rPr>
            <w:rFonts w:ascii="Garamond" w:hAnsi="Garamond"/>
            <w:sz w:val="18"/>
            <w:szCs w:val="18"/>
          </w:rPr>
          <w:instrText xml:space="preserve"> PAGE   \* MERGEFORMAT </w:instrText>
        </w:r>
        <w:r w:rsidRPr="00606474">
          <w:rPr>
            <w:rFonts w:ascii="Garamond" w:hAnsi="Garamond"/>
            <w:sz w:val="18"/>
            <w:szCs w:val="18"/>
          </w:rPr>
          <w:fldChar w:fldCharType="separate"/>
        </w:r>
        <w:r>
          <w:rPr>
            <w:rFonts w:ascii="Garamond" w:hAnsi="Garamond"/>
            <w:sz w:val="18"/>
            <w:szCs w:val="18"/>
          </w:rPr>
          <w:t>2</w:t>
        </w:r>
        <w:r w:rsidRPr="00606474">
          <w:rPr>
            <w:rFonts w:ascii="Garamond" w:hAnsi="Garamond"/>
            <w:noProof/>
            <w:sz w:val="18"/>
            <w:szCs w:val="18"/>
          </w:rPr>
          <w:fldChar w:fldCharType="end"/>
        </w:r>
        <w:r w:rsidRPr="00606474">
          <w:rPr>
            <w:rFonts w:ascii="Garamond" w:hAnsi="Garamond"/>
            <w:sz w:val="16"/>
            <w:szCs w:val="16"/>
          </w:rPr>
          <w:t xml:space="preserve"> | </w:t>
        </w:r>
        <w:r w:rsidRPr="00606474">
          <w:rPr>
            <w:rFonts w:ascii="Garamond" w:hAnsi="Garamond"/>
            <w:color w:val="7F7F7F" w:themeColor="background1" w:themeShade="7F"/>
            <w:spacing w:val="60"/>
            <w:sz w:val="16"/>
            <w:szCs w:val="16"/>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2081401440"/>
      <w:docPartObj>
        <w:docPartGallery w:val="Page Numbers (Bottom of Page)"/>
        <w:docPartUnique/>
      </w:docPartObj>
    </w:sdtPr>
    <w:sdtEndPr>
      <w:rPr>
        <w:color w:val="7F7F7F" w:themeColor="background1" w:themeShade="7F"/>
        <w:spacing w:val="60"/>
        <w:sz w:val="16"/>
        <w:szCs w:val="16"/>
      </w:rPr>
    </w:sdtEndPr>
    <w:sdtContent>
      <w:p w14:paraId="3BFD0925" w14:textId="7F63C315" w:rsidR="00B91460" w:rsidRPr="00B91460" w:rsidRDefault="00B91460" w:rsidP="00B91460">
        <w:pPr>
          <w:pStyle w:val="Footer"/>
          <w:pBdr>
            <w:top w:val="single" w:sz="24" w:space="1" w:color="1A99A0"/>
          </w:pBdr>
          <w:rPr>
            <w:rFonts w:ascii="Garamond" w:hAnsi="Garamond"/>
            <w:b/>
            <w:bCs/>
            <w:sz w:val="16"/>
            <w:szCs w:val="16"/>
          </w:rPr>
        </w:pPr>
        <w:r w:rsidRPr="00606474">
          <w:rPr>
            <w:rFonts w:ascii="Garamond" w:hAnsi="Garamond"/>
            <w:sz w:val="18"/>
            <w:szCs w:val="18"/>
          </w:rPr>
          <w:fldChar w:fldCharType="begin"/>
        </w:r>
        <w:r w:rsidRPr="00606474">
          <w:rPr>
            <w:rFonts w:ascii="Garamond" w:hAnsi="Garamond"/>
            <w:sz w:val="18"/>
            <w:szCs w:val="18"/>
          </w:rPr>
          <w:instrText xml:space="preserve"> PAGE   \* MERGEFORMAT </w:instrText>
        </w:r>
        <w:r w:rsidRPr="00606474">
          <w:rPr>
            <w:rFonts w:ascii="Garamond" w:hAnsi="Garamond"/>
            <w:sz w:val="18"/>
            <w:szCs w:val="18"/>
          </w:rPr>
          <w:fldChar w:fldCharType="separate"/>
        </w:r>
        <w:r>
          <w:rPr>
            <w:rFonts w:ascii="Garamond" w:hAnsi="Garamond"/>
            <w:sz w:val="18"/>
            <w:szCs w:val="18"/>
          </w:rPr>
          <w:t>1</w:t>
        </w:r>
        <w:r w:rsidRPr="00606474">
          <w:rPr>
            <w:rFonts w:ascii="Garamond" w:hAnsi="Garamond"/>
            <w:b/>
            <w:bCs/>
            <w:noProof/>
            <w:sz w:val="18"/>
            <w:szCs w:val="18"/>
          </w:rPr>
          <w:fldChar w:fldCharType="end"/>
        </w:r>
        <w:r w:rsidRPr="00606474">
          <w:rPr>
            <w:rFonts w:ascii="Garamond" w:hAnsi="Garamond"/>
            <w:b/>
            <w:bCs/>
            <w:sz w:val="18"/>
            <w:szCs w:val="18"/>
          </w:rPr>
          <w:t xml:space="preserve"> </w:t>
        </w:r>
        <w:r w:rsidRPr="00606474">
          <w:rPr>
            <w:rFonts w:ascii="Garamond" w:hAnsi="Garamond"/>
            <w:b/>
            <w:bCs/>
            <w:sz w:val="16"/>
            <w:szCs w:val="16"/>
          </w:rPr>
          <w:t xml:space="preserve">| </w:t>
        </w:r>
        <w:r w:rsidRPr="00606474">
          <w:rPr>
            <w:rFonts w:ascii="Garamond" w:hAnsi="Garamond"/>
            <w:color w:val="7F7F7F" w:themeColor="background1" w:themeShade="7F"/>
            <w:spacing w:val="60"/>
            <w:sz w:val="16"/>
            <w:szCs w:val="16"/>
          </w:rPr>
          <w:t xml:space="preserve">Page  </w:t>
        </w:r>
        <w:r w:rsidR="009051F9">
          <w:rPr>
            <w:rFonts w:ascii="Garamond" w:eastAsia="Garamond" w:hAnsi="Garamond"/>
            <w:sz w:val="16"/>
            <w:szCs w:val="16"/>
          </w:rPr>
          <w:t xml:space="preserve"> </w:t>
        </w:r>
        <w:r w:rsidR="00E17EA8" w:rsidRPr="00E17EA8">
          <w:rPr>
            <w:rFonts w:ascii="Garamond" w:eastAsia="Garamond" w:hAnsi="Garamond"/>
            <w:sz w:val="16"/>
            <w:szCs w:val="16"/>
          </w:rPr>
          <w:t>Level 3 Diploma for the Children and Young People's Workforce (England) (Social Care) - RQF</w:t>
        </w:r>
        <w:r>
          <w:rPr>
            <w:rFonts w:ascii="Garamond" w:eastAsia="Garamond" w:hAnsi="Garamond"/>
            <w:sz w:val="16"/>
            <w:szCs w:val="16"/>
          </w:rPr>
          <w:tab/>
        </w:r>
        <w:r w:rsidRPr="00606474">
          <w:rPr>
            <w:rFonts w:ascii="Garamond" w:eastAsia="Garamond" w:hAnsi="Garamond"/>
            <w:color w:val="000000" w:themeColor="text1"/>
            <w:sz w:val="16"/>
            <w:szCs w:val="16"/>
          </w:rPr>
          <w:t>©</w:t>
        </w:r>
        <w:r w:rsidRPr="00606474">
          <w:rPr>
            <w:rFonts w:ascii="Garamond" w:hAnsi="Garamond"/>
            <w:color w:val="000000" w:themeColor="text1"/>
            <w:spacing w:val="2"/>
            <w:sz w:val="16"/>
            <w:szCs w:val="16"/>
          </w:rPr>
          <w:t xml:space="preserve"> Imperial Learning Ltd</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189A" w14:textId="77777777" w:rsidR="006A2349" w:rsidRDefault="006A2349" w:rsidP="00B91460">
      <w:pPr>
        <w:spacing w:after="0" w:line="240" w:lineRule="auto"/>
      </w:pPr>
      <w:r>
        <w:separator/>
      </w:r>
    </w:p>
  </w:footnote>
  <w:footnote w:type="continuationSeparator" w:id="0">
    <w:p w14:paraId="61A04866" w14:textId="77777777" w:rsidR="006A2349" w:rsidRDefault="006A2349" w:rsidP="00B91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9B6"/>
    <w:multiLevelType w:val="multilevel"/>
    <w:tmpl w:val="1E0E8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67C4"/>
    <w:multiLevelType w:val="multilevel"/>
    <w:tmpl w:val="3DC8A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4710E"/>
    <w:multiLevelType w:val="multilevel"/>
    <w:tmpl w:val="EE6C4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84591"/>
    <w:multiLevelType w:val="multilevel"/>
    <w:tmpl w:val="3DCC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55A0C"/>
    <w:multiLevelType w:val="multilevel"/>
    <w:tmpl w:val="77D2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854DC"/>
    <w:multiLevelType w:val="multilevel"/>
    <w:tmpl w:val="72EC3D2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B4BBA"/>
    <w:multiLevelType w:val="multilevel"/>
    <w:tmpl w:val="B362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220EB3"/>
    <w:multiLevelType w:val="multilevel"/>
    <w:tmpl w:val="976A386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D088C"/>
    <w:multiLevelType w:val="multilevel"/>
    <w:tmpl w:val="08DA0D4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37E91"/>
    <w:multiLevelType w:val="multilevel"/>
    <w:tmpl w:val="BBF06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91575"/>
    <w:multiLevelType w:val="multilevel"/>
    <w:tmpl w:val="A4C83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53003"/>
    <w:multiLevelType w:val="multilevel"/>
    <w:tmpl w:val="334C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83C8A"/>
    <w:multiLevelType w:val="multilevel"/>
    <w:tmpl w:val="790E8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0045A"/>
    <w:multiLevelType w:val="multilevel"/>
    <w:tmpl w:val="DF1CF5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98166B"/>
    <w:multiLevelType w:val="multilevel"/>
    <w:tmpl w:val="0A9675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8561B"/>
    <w:multiLevelType w:val="multilevel"/>
    <w:tmpl w:val="5D1A24F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45DA4"/>
    <w:multiLevelType w:val="multilevel"/>
    <w:tmpl w:val="40849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3D23A8"/>
    <w:multiLevelType w:val="multilevel"/>
    <w:tmpl w:val="B538D88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CF1538"/>
    <w:multiLevelType w:val="multilevel"/>
    <w:tmpl w:val="EAC2B1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0F1388"/>
    <w:multiLevelType w:val="multilevel"/>
    <w:tmpl w:val="B5D41C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BD2D78"/>
    <w:multiLevelType w:val="multilevel"/>
    <w:tmpl w:val="87621B4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F35DF9"/>
    <w:multiLevelType w:val="multilevel"/>
    <w:tmpl w:val="EA44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710A9"/>
    <w:multiLevelType w:val="multilevel"/>
    <w:tmpl w:val="CCCEA3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2866FD"/>
    <w:multiLevelType w:val="multilevel"/>
    <w:tmpl w:val="CFAA6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C41B2D"/>
    <w:multiLevelType w:val="multilevel"/>
    <w:tmpl w:val="72548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62633A"/>
    <w:multiLevelType w:val="multilevel"/>
    <w:tmpl w:val="FD9AAF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5944DD"/>
    <w:multiLevelType w:val="multilevel"/>
    <w:tmpl w:val="22DC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210C5"/>
    <w:multiLevelType w:val="multilevel"/>
    <w:tmpl w:val="18D6393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BF4170"/>
    <w:multiLevelType w:val="multilevel"/>
    <w:tmpl w:val="59F8D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E2FCE"/>
    <w:multiLevelType w:val="multilevel"/>
    <w:tmpl w:val="77B4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62770"/>
    <w:multiLevelType w:val="multilevel"/>
    <w:tmpl w:val="4F54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C02E9A"/>
    <w:multiLevelType w:val="multilevel"/>
    <w:tmpl w:val="0394B53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C330E"/>
    <w:multiLevelType w:val="multilevel"/>
    <w:tmpl w:val="B866A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422A8"/>
    <w:multiLevelType w:val="multilevel"/>
    <w:tmpl w:val="A0D8077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6E0706"/>
    <w:multiLevelType w:val="multilevel"/>
    <w:tmpl w:val="202A4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905BB3"/>
    <w:multiLevelType w:val="multilevel"/>
    <w:tmpl w:val="652E1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B74793"/>
    <w:multiLevelType w:val="multilevel"/>
    <w:tmpl w:val="1B668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C36DF7"/>
    <w:multiLevelType w:val="multilevel"/>
    <w:tmpl w:val="E804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24C5B"/>
    <w:multiLevelType w:val="multilevel"/>
    <w:tmpl w:val="26F61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EC4DA5"/>
    <w:multiLevelType w:val="multilevel"/>
    <w:tmpl w:val="5508720E"/>
    <w:lvl w:ilvl="0">
      <w:start w:val="1"/>
      <w:numFmt w:val="decimal"/>
      <w:lvlText w:val="%1."/>
      <w:lvlJc w:val="left"/>
      <w:pPr>
        <w:tabs>
          <w:tab w:val="num" w:pos="720"/>
        </w:tabs>
        <w:ind w:left="720" w:hanging="360"/>
      </w:pPr>
      <w:rPr>
        <w:rFonts w:ascii="Garamond" w:eastAsiaTheme="minorHAnsi" w:hAnsi="Garamond"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2E59D0"/>
    <w:multiLevelType w:val="multilevel"/>
    <w:tmpl w:val="1A7A221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94350E"/>
    <w:multiLevelType w:val="multilevel"/>
    <w:tmpl w:val="2F262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C262D9"/>
    <w:multiLevelType w:val="multilevel"/>
    <w:tmpl w:val="A734195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0F6343"/>
    <w:multiLevelType w:val="multilevel"/>
    <w:tmpl w:val="F92CCA8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7B6805"/>
    <w:multiLevelType w:val="multilevel"/>
    <w:tmpl w:val="BB50783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8904D0"/>
    <w:multiLevelType w:val="multilevel"/>
    <w:tmpl w:val="ACAE1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F363AF"/>
    <w:multiLevelType w:val="multilevel"/>
    <w:tmpl w:val="D80A9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5F50D4"/>
    <w:multiLevelType w:val="multilevel"/>
    <w:tmpl w:val="45B6BA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7C3E7D"/>
    <w:multiLevelType w:val="multilevel"/>
    <w:tmpl w:val="21FE7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B5289D"/>
    <w:multiLevelType w:val="multilevel"/>
    <w:tmpl w:val="B2A03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7269AB"/>
    <w:multiLevelType w:val="multilevel"/>
    <w:tmpl w:val="145A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085BC2"/>
    <w:multiLevelType w:val="multilevel"/>
    <w:tmpl w:val="568EF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5852A3"/>
    <w:multiLevelType w:val="multilevel"/>
    <w:tmpl w:val="EC26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174D14"/>
    <w:multiLevelType w:val="hybridMultilevel"/>
    <w:tmpl w:val="521C4E12"/>
    <w:lvl w:ilvl="0" w:tplc="109A6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CD52DD"/>
    <w:multiLevelType w:val="multilevel"/>
    <w:tmpl w:val="3B40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E74DEC"/>
    <w:multiLevelType w:val="multilevel"/>
    <w:tmpl w:val="E3086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A13156"/>
    <w:multiLevelType w:val="multilevel"/>
    <w:tmpl w:val="4C6A14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9057B7"/>
    <w:multiLevelType w:val="hybridMultilevel"/>
    <w:tmpl w:val="C4B63662"/>
    <w:lvl w:ilvl="0" w:tplc="2E8C23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C016B8"/>
    <w:multiLevelType w:val="multilevel"/>
    <w:tmpl w:val="04A44FC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412320"/>
    <w:multiLevelType w:val="multilevel"/>
    <w:tmpl w:val="55EEE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BF02E8"/>
    <w:multiLevelType w:val="multilevel"/>
    <w:tmpl w:val="8948349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5E44C1D"/>
    <w:multiLevelType w:val="multilevel"/>
    <w:tmpl w:val="ABAED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7837C8"/>
    <w:multiLevelType w:val="multilevel"/>
    <w:tmpl w:val="3BF0E3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E57F04"/>
    <w:multiLevelType w:val="multilevel"/>
    <w:tmpl w:val="71E24B6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3B0AFE"/>
    <w:multiLevelType w:val="multilevel"/>
    <w:tmpl w:val="4CE2DF2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14045B"/>
    <w:multiLevelType w:val="multilevel"/>
    <w:tmpl w:val="A1000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430D9A"/>
    <w:multiLevelType w:val="multilevel"/>
    <w:tmpl w:val="2D4E975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797398"/>
    <w:multiLevelType w:val="multilevel"/>
    <w:tmpl w:val="30EC25A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2D4A6E"/>
    <w:multiLevelType w:val="multilevel"/>
    <w:tmpl w:val="C018FC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ED4EBB"/>
    <w:multiLevelType w:val="multilevel"/>
    <w:tmpl w:val="644E6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6713C6"/>
    <w:multiLevelType w:val="multilevel"/>
    <w:tmpl w:val="AD4E0F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CF2372"/>
    <w:multiLevelType w:val="multilevel"/>
    <w:tmpl w:val="5B3C874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1035D6"/>
    <w:multiLevelType w:val="multilevel"/>
    <w:tmpl w:val="02EE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6F0D55"/>
    <w:multiLevelType w:val="multilevel"/>
    <w:tmpl w:val="5444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4870A5"/>
    <w:multiLevelType w:val="multilevel"/>
    <w:tmpl w:val="4EA43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817EBE"/>
    <w:multiLevelType w:val="multilevel"/>
    <w:tmpl w:val="4578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2931FB"/>
    <w:multiLevelType w:val="multilevel"/>
    <w:tmpl w:val="0B344AC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595AD3"/>
    <w:multiLevelType w:val="multilevel"/>
    <w:tmpl w:val="DF207B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367F50"/>
    <w:multiLevelType w:val="multilevel"/>
    <w:tmpl w:val="A2CE4AB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13B58"/>
    <w:multiLevelType w:val="multilevel"/>
    <w:tmpl w:val="BF5A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CB009D"/>
    <w:multiLevelType w:val="multilevel"/>
    <w:tmpl w:val="88E8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881A1C"/>
    <w:multiLevelType w:val="multilevel"/>
    <w:tmpl w:val="EC168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CB2980"/>
    <w:multiLevelType w:val="multilevel"/>
    <w:tmpl w:val="B0E8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CE5D24"/>
    <w:multiLevelType w:val="multilevel"/>
    <w:tmpl w:val="E55E029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2F7533"/>
    <w:multiLevelType w:val="multilevel"/>
    <w:tmpl w:val="07B27B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B8062C"/>
    <w:multiLevelType w:val="multilevel"/>
    <w:tmpl w:val="CE74CE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4D3C50"/>
    <w:multiLevelType w:val="multilevel"/>
    <w:tmpl w:val="3070A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B6B46"/>
    <w:multiLevelType w:val="multilevel"/>
    <w:tmpl w:val="5DF8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0D7CE2"/>
    <w:multiLevelType w:val="multilevel"/>
    <w:tmpl w:val="97845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1F2E85"/>
    <w:multiLevelType w:val="multilevel"/>
    <w:tmpl w:val="944222C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616100">
    <w:abstractNumId w:val="58"/>
  </w:num>
  <w:num w:numId="2" w16cid:durableId="1191533858">
    <w:abstractNumId w:val="37"/>
  </w:num>
  <w:num w:numId="3" w16cid:durableId="65885452">
    <w:abstractNumId w:val="32"/>
  </w:num>
  <w:num w:numId="4" w16cid:durableId="1485391847">
    <w:abstractNumId w:val="6"/>
  </w:num>
  <w:num w:numId="5" w16cid:durableId="1495999096">
    <w:abstractNumId w:val="43"/>
  </w:num>
  <w:num w:numId="6" w16cid:durableId="202985511">
    <w:abstractNumId w:val="47"/>
  </w:num>
  <w:num w:numId="7" w16cid:durableId="1340157266">
    <w:abstractNumId w:val="70"/>
  </w:num>
  <w:num w:numId="8" w16cid:durableId="1815220766">
    <w:abstractNumId w:val="28"/>
  </w:num>
  <w:num w:numId="9" w16cid:durableId="184638082">
    <w:abstractNumId w:val="48"/>
  </w:num>
  <w:num w:numId="10" w16cid:durableId="1752660964">
    <w:abstractNumId w:val="75"/>
  </w:num>
  <w:num w:numId="11" w16cid:durableId="1809127898">
    <w:abstractNumId w:val="84"/>
  </w:num>
  <w:num w:numId="12" w16cid:durableId="1705902549">
    <w:abstractNumId w:val="85"/>
  </w:num>
  <w:num w:numId="13" w16cid:durableId="1733187736">
    <w:abstractNumId w:val="0"/>
  </w:num>
  <w:num w:numId="14" w16cid:durableId="702750103">
    <w:abstractNumId w:val="1"/>
  </w:num>
  <w:num w:numId="15" w16cid:durableId="392967427">
    <w:abstractNumId w:val="65"/>
  </w:num>
  <w:num w:numId="16" w16cid:durableId="520096201">
    <w:abstractNumId w:val="79"/>
  </w:num>
  <w:num w:numId="17" w16cid:durableId="449130236">
    <w:abstractNumId w:val="63"/>
  </w:num>
  <w:num w:numId="18" w16cid:durableId="2107536798">
    <w:abstractNumId w:val="25"/>
  </w:num>
  <w:num w:numId="19" w16cid:durableId="404956435">
    <w:abstractNumId w:val="34"/>
  </w:num>
  <w:num w:numId="20" w16cid:durableId="237835828">
    <w:abstractNumId w:val="9"/>
  </w:num>
  <w:num w:numId="21" w16cid:durableId="1793792213">
    <w:abstractNumId w:val="4"/>
  </w:num>
  <w:num w:numId="22" w16cid:durableId="905722264">
    <w:abstractNumId w:val="5"/>
  </w:num>
  <w:num w:numId="23" w16cid:durableId="1721052482">
    <w:abstractNumId w:val="83"/>
  </w:num>
  <w:num w:numId="24" w16cid:durableId="2022972946">
    <w:abstractNumId w:val="19"/>
  </w:num>
  <w:num w:numId="25" w16cid:durableId="635911057">
    <w:abstractNumId w:val="35"/>
  </w:num>
  <w:num w:numId="26" w16cid:durableId="1716660438">
    <w:abstractNumId w:val="69"/>
  </w:num>
  <w:num w:numId="27" w16cid:durableId="1941327156">
    <w:abstractNumId w:val="50"/>
  </w:num>
  <w:num w:numId="28" w16cid:durableId="420952263">
    <w:abstractNumId w:val="17"/>
  </w:num>
  <w:num w:numId="29" w16cid:durableId="38021960">
    <w:abstractNumId w:val="66"/>
  </w:num>
  <w:num w:numId="30" w16cid:durableId="1925869612">
    <w:abstractNumId w:val="56"/>
  </w:num>
  <w:num w:numId="31" w16cid:durableId="1651784496">
    <w:abstractNumId w:val="41"/>
  </w:num>
  <w:num w:numId="32" w16cid:durableId="1203907331">
    <w:abstractNumId w:val="74"/>
  </w:num>
  <w:num w:numId="33" w16cid:durableId="180054665">
    <w:abstractNumId w:val="54"/>
  </w:num>
  <w:num w:numId="34" w16cid:durableId="859664843">
    <w:abstractNumId w:val="33"/>
  </w:num>
  <w:num w:numId="35" w16cid:durableId="758672649">
    <w:abstractNumId w:val="7"/>
  </w:num>
  <w:num w:numId="36" w16cid:durableId="1661352762">
    <w:abstractNumId w:val="22"/>
  </w:num>
  <w:num w:numId="37" w16cid:durableId="1519466856">
    <w:abstractNumId w:val="88"/>
  </w:num>
  <w:num w:numId="38" w16cid:durableId="1841235376">
    <w:abstractNumId w:val="10"/>
  </w:num>
  <w:num w:numId="39" w16cid:durableId="1970359843">
    <w:abstractNumId w:val="73"/>
  </w:num>
  <w:num w:numId="40" w16cid:durableId="81797860">
    <w:abstractNumId w:val="71"/>
  </w:num>
  <w:num w:numId="41" w16cid:durableId="213665906">
    <w:abstractNumId w:val="27"/>
  </w:num>
  <w:num w:numId="42" w16cid:durableId="1241064317">
    <w:abstractNumId w:val="24"/>
  </w:num>
  <w:num w:numId="43" w16cid:durableId="28452609">
    <w:abstractNumId w:val="86"/>
  </w:num>
  <w:num w:numId="44" w16cid:durableId="1992172859">
    <w:abstractNumId w:val="16"/>
  </w:num>
  <w:num w:numId="45" w16cid:durableId="900824204">
    <w:abstractNumId w:val="21"/>
  </w:num>
  <w:num w:numId="46" w16cid:durableId="228273231">
    <w:abstractNumId w:val="8"/>
  </w:num>
  <w:num w:numId="47" w16cid:durableId="1404451151">
    <w:abstractNumId w:val="44"/>
  </w:num>
  <w:num w:numId="48" w16cid:durableId="251621222">
    <w:abstractNumId w:val="55"/>
  </w:num>
  <w:num w:numId="49" w16cid:durableId="744843462">
    <w:abstractNumId w:val="30"/>
  </w:num>
  <w:num w:numId="50" w16cid:durableId="1146898517">
    <w:abstractNumId w:val="46"/>
  </w:num>
  <w:num w:numId="51" w16cid:durableId="160239997">
    <w:abstractNumId w:val="26"/>
  </w:num>
  <w:num w:numId="52" w16cid:durableId="1731461181">
    <w:abstractNumId w:val="89"/>
  </w:num>
  <w:num w:numId="53" w16cid:durableId="764181722">
    <w:abstractNumId w:val="76"/>
  </w:num>
  <w:num w:numId="54" w16cid:durableId="1102457363">
    <w:abstractNumId w:val="23"/>
  </w:num>
  <w:num w:numId="55" w16cid:durableId="490371960">
    <w:abstractNumId w:val="29"/>
  </w:num>
  <w:num w:numId="56" w16cid:durableId="1331056581">
    <w:abstractNumId w:val="82"/>
  </w:num>
  <w:num w:numId="57" w16cid:durableId="103885258">
    <w:abstractNumId w:val="3"/>
  </w:num>
  <w:num w:numId="58" w16cid:durableId="2125416681">
    <w:abstractNumId w:val="20"/>
  </w:num>
  <w:num w:numId="59" w16cid:durableId="703142948">
    <w:abstractNumId w:val="60"/>
  </w:num>
  <w:num w:numId="60" w16cid:durableId="252127754">
    <w:abstractNumId w:val="77"/>
  </w:num>
  <w:num w:numId="61" w16cid:durableId="1874683698">
    <w:abstractNumId w:val="38"/>
  </w:num>
  <w:num w:numId="62" w16cid:durableId="858853313">
    <w:abstractNumId w:val="45"/>
  </w:num>
  <w:num w:numId="63" w16cid:durableId="1771855394">
    <w:abstractNumId w:val="11"/>
  </w:num>
  <w:num w:numId="64" w16cid:durableId="165170031">
    <w:abstractNumId w:val="15"/>
  </w:num>
  <w:num w:numId="65" w16cid:durableId="1770545157">
    <w:abstractNumId w:val="81"/>
  </w:num>
  <w:num w:numId="66" w16cid:durableId="1253122238">
    <w:abstractNumId w:val="61"/>
  </w:num>
  <w:num w:numId="67" w16cid:durableId="896670965">
    <w:abstractNumId w:val="36"/>
  </w:num>
  <w:num w:numId="68" w16cid:durableId="1520116689">
    <w:abstractNumId w:val="12"/>
  </w:num>
  <w:num w:numId="69" w16cid:durableId="1065839782">
    <w:abstractNumId w:val="49"/>
  </w:num>
  <w:num w:numId="70" w16cid:durableId="1838770194">
    <w:abstractNumId w:val="42"/>
  </w:num>
  <w:num w:numId="71" w16cid:durableId="1625304494">
    <w:abstractNumId w:val="67"/>
  </w:num>
  <w:num w:numId="72" w16cid:durableId="2079136079">
    <w:abstractNumId w:val="51"/>
  </w:num>
  <w:num w:numId="73" w16cid:durableId="1290894146">
    <w:abstractNumId w:val="80"/>
  </w:num>
  <w:num w:numId="74" w16cid:durableId="1421870573">
    <w:abstractNumId w:val="57"/>
  </w:num>
  <w:num w:numId="75" w16cid:durableId="478884366">
    <w:abstractNumId w:val="53"/>
  </w:num>
  <w:num w:numId="76" w16cid:durableId="1025013605">
    <w:abstractNumId w:val="62"/>
  </w:num>
  <w:num w:numId="77" w16cid:durableId="1902132846">
    <w:abstractNumId w:val="72"/>
  </w:num>
  <w:num w:numId="78" w16cid:durableId="1853063058">
    <w:abstractNumId w:val="59"/>
  </w:num>
  <w:num w:numId="79" w16cid:durableId="1297762907">
    <w:abstractNumId w:val="52"/>
  </w:num>
  <w:num w:numId="80" w16cid:durableId="2010980252">
    <w:abstractNumId w:val="78"/>
  </w:num>
  <w:num w:numId="81" w16cid:durableId="662978162">
    <w:abstractNumId w:val="68"/>
  </w:num>
  <w:num w:numId="82" w16cid:durableId="878467284">
    <w:abstractNumId w:val="14"/>
  </w:num>
  <w:num w:numId="83" w16cid:durableId="1069885165">
    <w:abstractNumId w:val="40"/>
  </w:num>
  <w:num w:numId="84" w16cid:durableId="436681157">
    <w:abstractNumId w:val="13"/>
  </w:num>
  <w:num w:numId="85" w16cid:durableId="2082482589">
    <w:abstractNumId w:val="2"/>
  </w:num>
  <w:num w:numId="86" w16cid:durableId="747927205">
    <w:abstractNumId w:val="39"/>
  </w:num>
  <w:num w:numId="87" w16cid:durableId="945619288">
    <w:abstractNumId w:val="87"/>
  </w:num>
  <w:num w:numId="88" w16cid:durableId="147553434">
    <w:abstractNumId w:val="31"/>
  </w:num>
  <w:num w:numId="89" w16cid:durableId="1637681326">
    <w:abstractNumId w:val="64"/>
  </w:num>
  <w:num w:numId="90" w16cid:durableId="7544705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60"/>
    <w:rsid w:val="0003787D"/>
    <w:rsid w:val="00040ACA"/>
    <w:rsid w:val="00056D74"/>
    <w:rsid w:val="000D5520"/>
    <w:rsid w:val="00136683"/>
    <w:rsid w:val="00140158"/>
    <w:rsid w:val="00141989"/>
    <w:rsid w:val="00176FC4"/>
    <w:rsid w:val="00240383"/>
    <w:rsid w:val="0029166D"/>
    <w:rsid w:val="003272B6"/>
    <w:rsid w:val="00335FA5"/>
    <w:rsid w:val="00370782"/>
    <w:rsid w:val="00390DD2"/>
    <w:rsid w:val="003945C6"/>
    <w:rsid w:val="003A2A1E"/>
    <w:rsid w:val="003D5600"/>
    <w:rsid w:val="003F40BC"/>
    <w:rsid w:val="003F7083"/>
    <w:rsid w:val="004050A3"/>
    <w:rsid w:val="004411C0"/>
    <w:rsid w:val="00450864"/>
    <w:rsid w:val="00476E72"/>
    <w:rsid w:val="004A16AB"/>
    <w:rsid w:val="004D2035"/>
    <w:rsid w:val="004E0C2F"/>
    <w:rsid w:val="004F586C"/>
    <w:rsid w:val="005110DD"/>
    <w:rsid w:val="00533878"/>
    <w:rsid w:val="00537651"/>
    <w:rsid w:val="00592D0F"/>
    <w:rsid w:val="00594B17"/>
    <w:rsid w:val="005F4037"/>
    <w:rsid w:val="00604FD0"/>
    <w:rsid w:val="006219E3"/>
    <w:rsid w:val="00644B48"/>
    <w:rsid w:val="00664A91"/>
    <w:rsid w:val="006A2349"/>
    <w:rsid w:val="006C3642"/>
    <w:rsid w:val="006E7F98"/>
    <w:rsid w:val="00716303"/>
    <w:rsid w:val="00747BC5"/>
    <w:rsid w:val="0078406A"/>
    <w:rsid w:val="007C1514"/>
    <w:rsid w:val="007C6290"/>
    <w:rsid w:val="007D1792"/>
    <w:rsid w:val="007F5EB2"/>
    <w:rsid w:val="00834995"/>
    <w:rsid w:val="00863DF8"/>
    <w:rsid w:val="008778BF"/>
    <w:rsid w:val="008B64FC"/>
    <w:rsid w:val="008C58A3"/>
    <w:rsid w:val="008D27CC"/>
    <w:rsid w:val="008E4550"/>
    <w:rsid w:val="009051F9"/>
    <w:rsid w:val="00984E0F"/>
    <w:rsid w:val="00992646"/>
    <w:rsid w:val="009F494B"/>
    <w:rsid w:val="00A06E5C"/>
    <w:rsid w:val="00A53BEC"/>
    <w:rsid w:val="00AA0D64"/>
    <w:rsid w:val="00AF3956"/>
    <w:rsid w:val="00B05B7F"/>
    <w:rsid w:val="00B40D8D"/>
    <w:rsid w:val="00B62BD4"/>
    <w:rsid w:val="00B73C97"/>
    <w:rsid w:val="00B8450E"/>
    <w:rsid w:val="00B91460"/>
    <w:rsid w:val="00B973AF"/>
    <w:rsid w:val="00BD58F2"/>
    <w:rsid w:val="00BE061D"/>
    <w:rsid w:val="00C22A6F"/>
    <w:rsid w:val="00C95B3E"/>
    <w:rsid w:val="00CA1C42"/>
    <w:rsid w:val="00CB0063"/>
    <w:rsid w:val="00CD16B8"/>
    <w:rsid w:val="00CD6EAD"/>
    <w:rsid w:val="00CF4BD4"/>
    <w:rsid w:val="00D46195"/>
    <w:rsid w:val="00D5141B"/>
    <w:rsid w:val="00DB4800"/>
    <w:rsid w:val="00DD65E0"/>
    <w:rsid w:val="00E165B8"/>
    <w:rsid w:val="00E17EA8"/>
    <w:rsid w:val="00E22FC4"/>
    <w:rsid w:val="00E37467"/>
    <w:rsid w:val="00E508E9"/>
    <w:rsid w:val="00E852FD"/>
    <w:rsid w:val="00F3550A"/>
    <w:rsid w:val="00F37C98"/>
    <w:rsid w:val="00F864B9"/>
    <w:rsid w:val="00F94CB2"/>
    <w:rsid w:val="00FA18E0"/>
    <w:rsid w:val="00FC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54101"/>
  <w15:chartTrackingRefBased/>
  <w15:docId w15:val="{5EB55F47-BE20-4900-91F6-CB5CB5C4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460"/>
  </w:style>
  <w:style w:type="paragraph" w:styleId="Heading1">
    <w:name w:val="heading 1"/>
    <w:basedOn w:val="Normal"/>
    <w:next w:val="Normal"/>
    <w:link w:val="Heading1Char"/>
    <w:uiPriority w:val="9"/>
    <w:qFormat/>
    <w:rsid w:val="00B91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60"/>
    <w:rPr>
      <w:rFonts w:eastAsiaTheme="majorEastAsia" w:cstheme="majorBidi"/>
      <w:color w:val="272727" w:themeColor="text1" w:themeTint="D8"/>
    </w:rPr>
  </w:style>
  <w:style w:type="paragraph" w:styleId="Title">
    <w:name w:val="Title"/>
    <w:basedOn w:val="Normal"/>
    <w:next w:val="Normal"/>
    <w:link w:val="TitleChar"/>
    <w:uiPriority w:val="10"/>
    <w:qFormat/>
    <w:rsid w:val="00B9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60"/>
    <w:pPr>
      <w:spacing w:before="160"/>
      <w:jc w:val="center"/>
    </w:pPr>
    <w:rPr>
      <w:i/>
      <w:iCs/>
      <w:color w:val="404040" w:themeColor="text1" w:themeTint="BF"/>
    </w:rPr>
  </w:style>
  <w:style w:type="character" w:customStyle="1" w:styleId="QuoteChar">
    <w:name w:val="Quote Char"/>
    <w:basedOn w:val="DefaultParagraphFont"/>
    <w:link w:val="Quote"/>
    <w:uiPriority w:val="29"/>
    <w:rsid w:val="00B91460"/>
    <w:rPr>
      <w:i/>
      <w:iCs/>
      <w:color w:val="404040" w:themeColor="text1" w:themeTint="BF"/>
    </w:rPr>
  </w:style>
  <w:style w:type="paragraph" w:styleId="ListParagraph">
    <w:name w:val="List Paragraph"/>
    <w:basedOn w:val="Normal"/>
    <w:uiPriority w:val="34"/>
    <w:qFormat/>
    <w:rsid w:val="00B91460"/>
    <w:pPr>
      <w:ind w:left="720"/>
      <w:contextualSpacing/>
    </w:pPr>
  </w:style>
  <w:style w:type="character" w:styleId="IntenseEmphasis">
    <w:name w:val="Intense Emphasis"/>
    <w:basedOn w:val="DefaultParagraphFont"/>
    <w:uiPriority w:val="21"/>
    <w:qFormat/>
    <w:rsid w:val="00B91460"/>
    <w:rPr>
      <w:i/>
      <w:iCs/>
      <w:color w:val="2F5496" w:themeColor="accent1" w:themeShade="BF"/>
    </w:rPr>
  </w:style>
  <w:style w:type="paragraph" w:styleId="IntenseQuote">
    <w:name w:val="Intense Quote"/>
    <w:basedOn w:val="Normal"/>
    <w:next w:val="Normal"/>
    <w:link w:val="IntenseQuoteChar"/>
    <w:uiPriority w:val="30"/>
    <w:qFormat/>
    <w:rsid w:val="00B9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60"/>
    <w:rPr>
      <w:i/>
      <w:iCs/>
      <w:color w:val="2F5496" w:themeColor="accent1" w:themeShade="BF"/>
    </w:rPr>
  </w:style>
  <w:style w:type="character" w:styleId="IntenseReference">
    <w:name w:val="Intense Reference"/>
    <w:basedOn w:val="DefaultParagraphFont"/>
    <w:uiPriority w:val="32"/>
    <w:qFormat/>
    <w:rsid w:val="00B91460"/>
    <w:rPr>
      <w:b/>
      <w:bCs/>
      <w:smallCaps/>
      <w:color w:val="2F5496" w:themeColor="accent1" w:themeShade="BF"/>
      <w:spacing w:val="5"/>
    </w:rPr>
  </w:style>
  <w:style w:type="paragraph" w:styleId="Header">
    <w:name w:val="header"/>
    <w:basedOn w:val="Normal"/>
    <w:link w:val="HeaderChar"/>
    <w:uiPriority w:val="99"/>
    <w:unhideWhenUsed/>
    <w:rsid w:val="00B914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460"/>
  </w:style>
  <w:style w:type="paragraph" w:styleId="Footer">
    <w:name w:val="footer"/>
    <w:basedOn w:val="Normal"/>
    <w:link w:val="FooterChar"/>
    <w:uiPriority w:val="99"/>
    <w:unhideWhenUsed/>
    <w:rsid w:val="00B91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7001">
      <w:bodyDiv w:val="1"/>
      <w:marLeft w:val="0"/>
      <w:marRight w:val="0"/>
      <w:marTop w:val="0"/>
      <w:marBottom w:val="0"/>
      <w:divBdr>
        <w:top w:val="none" w:sz="0" w:space="0" w:color="auto"/>
        <w:left w:val="none" w:sz="0" w:space="0" w:color="auto"/>
        <w:bottom w:val="none" w:sz="0" w:space="0" w:color="auto"/>
        <w:right w:val="none" w:sz="0" w:space="0" w:color="auto"/>
      </w:divBdr>
    </w:div>
    <w:div w:id="152726945">
      <w:bodyDiv w:val="1"/>
      <w:marLeft w:val="0"/>
      <w:marRight w:val="0"/>
      <w:marTop w:val="0"/>
      <w:marBottom w:val="0"/>
      <w:divBdr>
        <w:top w:val="none" w:sz="0" w:space="0" w:color="auto"/>
        <w:left w:val="none" w:sz="0" w:space="0" w:color="auto"/>
        <w:bottom w:val="none" w:sz="0" w:space="0" w:color="auto"/>
        <w:right w:val="none" w:sz="0" w:space="0" w:color="auto"/>
      </w:divBdr>
    </w:div>
    <w:div w:id="194082069">
      <w:bodyDiv w:val="1"/>
      <w:marLeft w:val="0"/>
      <w:marRight w:val="0"/>
      <w:marTop w:val="0"/>
      <w:marBottom w:val="0"/>
      <w:divBdr>
        <w:top w:val="none" w:sz="0" w:space="0" w:color="auto"/>
        <w:left w:val="none" w:sz="0" w:space="0" w:color="auto"/>
        <w:bottom w:val="none" w:sz="0" w:space="0" w:color="auto"/>
        <w:right w:val="none" w:sz="0" w:space="0" w:color="auto"/>
      </w:divBdr>
    </w:div>
    <w:div w:id="204948137">
      <w:bodyDiv w:val="1"/>
      <w:marLeft w:val="0"/>
      <w:marRight w:val="0"/>
      <w:marTop w:val="0"/>
      <w:marBottom w:val="0"/>
      <w:divBdr>
        <w:top w:val="none" w:sz="0" w:space="0" w:color="auto"/>
        <w:left w:val="none" w:sz="0" w:space="0" w:color="auto"/>
        <w:bottom w:val="none" w:sz="0" w:space="0" w:color="auto"/>
        <w:right w:val="none" w:sz="0" w:space="0" w:color="auto"/>
      </w:divBdr>
    </w:div>
    <w:div w:id="323318366">
      <w:bodyDiv w:val="1"/>
      <w:marLeft w:val="0"/>
      <w:marRight w:val="0"/>
      <w:marTop w:val="0"/>
      <w:marBottom w:val="0"/>
      <w:divBdr>
        <w:top w:val="none" w:sz="0" w:space="0" w:color="auto"/>
        <w:left w:val="none" w:sz="0" w:space="0" w:color="auto"/>
        <w:bottom w:val="none" w:sz="0" w:space="0" w:color="auto"/>
        <w:right w:val="none" w:sz="0" w:space="0" w:color="auto"/>
      </w:divBdr>
      <w:divsChild>
        <w:div w:id="1684211139">
          <w:marLeft w:val="0"/>
          <w:marRight w:val="0"/>
          <w:marTop w:val="0"/>
          <w:marBottom w:val="0"/>
          <w:divBdr>
            <w:top w:val="none" w:sz="0" w:space="0" w:color="auto"/>
            <w:left w:val="none" w:sz="0" w:space="0" w:color="auto"/>
            <w:bottom w:val="none" w:sz="0" w:space="0" w:color="auto"/>
            <w:right w:val="none" w:sz="0" w:space="0" w:color="auto"/>
          </w:divBdr>
          <w:divsChild>
            <w:div w:id="1665931675">
              <w:marLeft w:val="0"/>
              <w:marRight w:val="0"/>
              <w:marTop w:val="0"/>
              <w:marBottom w:val="0"/>
              <w:divBdr>
                <w:top w:val="none" w:sz="0" w:space="0" w:color="auto"/>
                <w:left w:val="none" w:sz="0" w:space="0" w:color="auto"/>
                <w:bottom w:val="none" w:sz="0" w:space="0" w:color="auto"/>
                <w:right w:val="none" w:sz="0" w:space="0" w:color="auto"/>
              </w:divBdr>
            </w:div>
            <w:div w:id="1480417459">
              <w:marLeft w:val="0"/>
              <w:marRight w:val="0"/>
              <w:marTop w:val="0"/>
              <w:marBottom w:val="0"/>
              <w:divBdr>
                <w:top w:val="none" w:sz="0" w:space="0" w:color="auto"/>
                <w:left w:val="none" w:sz="0" w:space="0" w:color="auto"/>
                <w:bottom w:val="none" w:sz="0" w:space="0" w:color="auto"/>
                <w:right w:val="none" w:sz="0" w:space="0" w:color="auto"/>
              </w:divBdr>
              <w:divsChild>
                <w:div w:id="18432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87444">
      <w:bodyDiv w:val="1"/>
      <w:marLeft w:val="0"/>
      <w:marRight w:val="0"/>
      <w:marTop w:val="0"/>
      <w:marBottom w:val="0"/>
      <w:divBdr>
        <w:top w:val="none" w:sz="0" w:space="0" w:color="auto"/>
        <w:left w:val="none" w:sz="0" w:space="0" w:color="auto"/>
        <w:bottom w:val="none" w:sz="0" w:space="0" w:color="auto"/>
        <w:right w:val="none" w:sz="0" w:space="0" w:color="auto"/>
      </w:divBdr>
      <w:divsChild>
        <w:div w:id="1152718510">
          <w:marLeft w:val="0"/>
          <w:marRight w:val="0"/>
          <w:marTop w:val="0"/>
          <w:marBottom w:val="0"/>
          <w:divBdr>
            <w:top w:val="none" w:sz="0" w:space="0" w:color="auto"/>
            <w:left w:val="none" w:sz="0" w:space="0" w:color="auto"/>
            <w:bottom w:val="none" w:sz="0" w:space="0" w:color="auto"/>
            <w:right w:val="none" w:sz="0" w:space="0" w:color="auto"/>
          </w:divBdr>
          <w:divsChild>
            <w:div w:id="1355689364">
              <w:marLeft w:val="0"/>
              <w:marRight w:val="0"/>
              <w:marTop w:val="0"/>
              <w:marBottom w:val="0"/>
              <w:divBdr>
                <w:top w:val="none" w:sz="0" w:space="0" w:color="auto"/>
                <w:left w:val="none" w:sz="0" w:space="0" w:color="auto"/>
                <w:bottom w:val="none" w:sz="0" w:space="0" w:color="auto"/>
                <w:right w:val="none" w:sz="0" w:space="0" w:color="auto"/>
              </w:divBdr>
            </w:div>
            <w:div w:id="453984339">
              <w:marLeft w:val="0"/>
              <w:marRight w:val="0"/>
              <w:marTop w:val="0"/>
              <w:marBottom w:val="0"/>
              <w:divBdr>
                <w:top w:val="none" w:sz="0" w:space="0" w:color="auto"/>
                <w:left w:val="none" w:sz="0" w:space="0" w:color="auto"/>
                <w:bottom w:val="none" w:sz="0" w:space="0" w:color="auto"/>
                <w:right w:val="none" w:sz="0" w:space="0" w:color="auto"/>
              </w:divBdr>
              <w:divsChild>
                <w:div w:id="5191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5229">
      <w:bodyDiv w:val="1"/>
      <w:marLeft w:val="0"/>
      <w:marRight w:val="0"/>
      <w:marTop w:val="0"/>
      <w:marBottom w:val="0"/>
      <w:divBdr>
        <w:top w:val="none" w:sz="0" w:space="0" w:color="auto"/>
        <w:left w:val="none" w:sz="0" w:space="0" w:color="auto"/>
        <w:bottom w:val="none" w:sz="0" w:space="0" w:color="auto"/>
        <w:right w:val="none" w:sz="0" w:space="0" w:color="auto"/>
      </w:divBdr>
    </w:div>
    <w:div w:id="437410431">
      <w:bodyDiv w:val="1"/>
      <w:marLeft w:val="0"/>
      <w:marRight w:val="0"/>
      <w:marTop w:val="0"/>
      <w:marBottom w:val="0"/>
      <w:divBdr>
        <w:top w:val="none" w:sz="0" w:space="0" w:color="auto"/>
        <w:left w:val="none" w:sz="0" w:space="0" w:color="auto"/>
        <w:bottom w:val="none" w:sz="0" w:space="0" w:color="auto"/>
        <w:right w:val="none" w:sz="0" w:space="0" w:color="auto"/>
      </w:divBdr>
    </w:div>
    <w:div w:id="462581875">
      <w:bodyDiv w:val="1"/>
      <w:marLeft w:val="0"/>
      <w:marRight w:val="0"/>
      <w:marTop w:val="0"/>
      <w:marBottom w:val="0"/>
      <w:divBdr>
        <w:top w:val="none" w:sz="0" w:space="0" w:color="auto"/>
        <w:left w:val="none" w:sz="0" w:space="0" w:color="auto"/>
        <w:bottom w:val="none" w:sz="0" w:space="0" w:color="auto"/>
        <w:right w:val="none" w:sz="0" w:space="0" w:color="auto"/>
      </w:divBdr>
    </w:div>
    <w:div w:id="468010909">
      <w:bodyDiv w:val="1"/>
      <w:marLeft w:val="0"/>
      <w:marRight w:val="0"/>
      <w:marTop w:val="0"/>
      <w:marBottom w:val="0"/>
      <w:divBdr>
        <w:top w:val="none" w:sz="0" w:space="0" w:color="auto"/>
        <w:left w:val="none" w:sz="0" w:space="0" w:color="auto"/>
        <w:bottom w:val="none" w:sz="0" w:space="0" w:color="auto"/>
        <w:right w:val="none" w:sz="0" w:space="0" w:color="auto"/>
      </w:divBdr>
    </w:div>
    <w:div w:id="615068003">
      <w:bodyDiv w:val="1"/>
      <w:marLeft w:val="0"/>
      <w:marRight w:val="0"/>
      <w:marTop w:val="0"/>
      <w:marBottom w:val="0"/>
      <w:divBdr>
        <w:top w:val="none" w:sz="0" w:space="0" w:color="auto"/>
        <w:left w:val="none" w:sz="0" w:space="0" w:color="auto"/>
        <w:bottom w:val="none" w:sz="0" w:space="0" w:color="auto"/>
        <w:right w:val="none" w:sz="0" w:space="0" w:color="auto"/>
      </w:divBdr>
    </w:div>
    <w:div w:id="670333306">
      <w:bodyDiv w:val="1"/>
      <w:marLeft w:val="0"/>
      <w:marRight w:val="0"/>
      <w:marTop w:val="0"/>
      <w:marBottom w:val="0"/>
      <w:divBdr>
        <w:top w:val="none" w:sz="0" w:space="0" w:color="auto"/>
        <w:left w:val="none" w:sz="0" w:space="0" w:color="auto"/>
        <w:bottom w:val="none" w:sz="0" w:space="0" w:color="auto"/>
        <w:right w:val="none" w:sz="0" w:space="0" w:color="auto"/>
      </w:divBdr>
    </w:div>
    <w:div w:id="856383184">
      <w:bodyDiv w:val="1"/>
      <w:marLeft w:val="0"/>
      <w:marRight w:val="0"/>
      <w:marTop w:val="0"/>
      <w:marBottom w:val="0"/>
      <w:divBdr>
        <w:top w:val="none" w:sz="0" w:space="0" w:color="auto"/>
        <w:left w:val="none" w:sz="0" w:space="0" w:color="auto"/>
        <w:bottom w:val="none" w:sz="0" w:space="0" w:color="auto"/>
        <w:right w:val="none" w:sz="0" w:space="0" w:color="auto"/>
      </w:divBdr>
    </w:div>
    <w:div w:id="864095483">
      <w:bodyDiv w:val="1"/>
      <w:marLeft w:val="0"/>
      <w:marRight w:val="0"/>
      <w:marTop w:val="0"/>
      <w:marBottom w:val="0"/>
      <w:divBdr>
        <w:top w:val="none" w:sz="0" w:space="0" w:color="auto"/>
        <w:left w:val="none" w:sz="0" w:space="0" w:color="auto"/>
        <w:bottom w:val="none" w:sz="0" w:space="0" w:color="auto"/>
        <w:right w:val="none" w:sz="0" w:space="0" w:color="auto"/>
      </w:divBdr>
      <w:divsChild>
        <w:div w:id="1498809993">
          <w:marLeft w:val="0"/>
          <w:marRight w:val="0"/>
          <w:marTop w:val="0"/>
          <w:marBottom w:val="0"/>
          <w:divBdr>
            <w:top w:val="none" w:sz="0" w:space="0" w:color="auto"/>
            <w:left w:val="none" w:sz="0" w:space="0" w:color="auto"/>
            <w:bottom w:val="none" w:sz="0" w:space="0" w:color="auto"/>
            <w:right w:val="none" w:sz="0" w:space="0" w:color="auto"/>
          </w:divBdr>
          <w:divsChild>
            <w:div w:id="642269476">
              <w:marLeft w:val="0"/>
              <w:marRight w:val="0"/>
              <w:marTop w:val="0"/>
              <w:marBottom w:val="0"/>
              <w:divBdr>
                <w:top w:val="none" w:sz="0" w:space="0" w:color="auto"/>
                <w:left w:val="none" w:sz="0" w:space="0" w:color="auto"/>
                <w:bottom w:val="none" w:sz="0" w:space="0" w:color="auto"/>
                <w:right w:val="none" w:sz="0" w:space="0" w:color="auto"/>
              </w:divBdr>
            </w:div>
            <w:div w:id="1200122119">
              <w:marLeft w:val="0"/>
              <w:marRight w:val="0"/>
              <w:marTop w:val="0"/>
              <w:marBottom w:val="0"/>
              <w:divBdr>
                <w:top w:val="none" w:sz="0" w:space="0" w:color="auto"/>
                <w:left w:val="none" w:sz="0" w:space="0" w:color="auto"/>
                <w:bottom w:val="none" w:sz="0" w:space="0" w:color="auto"/>
                <w:right w:val="none" w:sz="0" w:space="0" w:color="auto"/>
              </w:divBdr>
              <w:divsChild>
                <w:div w:id="77745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347505">
      <w:bodyDiv w:val="1"/>
      <w:marLeft w:val="0"/>
      <w:marRight w:val="0"/>
      <w:marTop w:val="0"/>
      <w:marBottom w:val="0"/>
      <w:divBdr>
        <w:top w:val="none" w:sz="0" w:space="0" w:color="auto"/>
        <w:left w:val="none" w:sz="0" w:space="0" w:color="auto"/>
        <w:bottom w:val="none" w:sz="0" w:space="0" w:color="auto"/>
        <w:right w:val="none" w:sz="0" w:space="0" w:color="auto"/>
      </w:divBdr>
      <w:divsChild>
        <w:div w:id="222300833">
          <w:marLeft w:val="0"/>
          <w:marRight w:val="0"/>
          <w:marTop w:val="0"/>
          <w:marBottom w:val="0"/>
          <w:divBdr>
            <w:top w:val="none" w:sz="0" w:space="0" w:color="auto"/>
            <w:left w:val="none" w:sz="0" w:space="0" w:color="auto"/>
            <w:bottom w:val="none" w:sz="0" w:space="0" w:color="auto"/>
            <w:right w:val="none" w:sz="0" w:space="0" w:color="auto"/>
          </w:divBdr>
          <w:divsChild>
            <w:div w:id="320089195">
              <w:marLeft w:val="0"/>
              <w:marRight w:val="0"/>
              <w:marTop w:val="0"/>
              <w:marBottom w:val="0"/>
              <w:divBdr>
                <w:top w:val="none" w:sz="0" w:space="0" w:color="auto"/>
                <w:left w:val="none" w:sz="0" w:space="0" w:color="auto"/>
                <w:bottom w:val="none" w:sz="0" w:space="0" w:color="auto"/>
                <w:right w:val="none" w:sz="0" w:space="0" w:color="auto"/>
              </w:divBdr>
            </w:div>
            <w:div w:id="18625250">
              <w:marLeft w:val="0"/>
              <w:marRight w:val="0"/>
              <w:marTop w:val="0"/>
              <w:marBottom w:val="0"/>
              <w:divBdr>
                <w:top w:val="none" w:sz="0" w:space="0" w:color="auto"/>
                <w:left w:val="none" w:sz="0" w:space="0" w:color="auto"/>
                <w:bottom w:val="none" w:sz="0" w:space="0" w:color="auto"/>
                <w:right w:val="none" w:sz="0" w:space="0" w:color="auto"/>
              </w:divBdr>
              <w:divsChild>
                <w:div w:id="5220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46471">
      <w:bodyDiv w:val="1"/>
      <w:marLeft w:val="0"/>
      <w:marRight w:val="0"/>
      <w:marTop w:val="0"/>
      <w:marBottom w:val="0"/>
      <w:divBdr>
        <w:top w:val="none" w:sz="0" w:space="0" w:color="auto"/>
        <w:left w:val="none" w:sz="0" w:space="0" w:color="auto"/>
        <w:bottom w:val="none" w:sz="0" w:space="0" w:color="auto"/>
        <w:right w:val="none" w:sz="0" w:space="0" w:color="auto"/>
      </w:divBdr>
    </w:div>
    <w:div w:id="1206985586">
      <w:bodyDiv w:val="1"/>
      <w:marLeft w:val="0"/>
      <w:marRight w:val="0"/>
      <w:marTop w:val="0"/>
      <w:marBottom w:val="0"/>
      <w:divBdr>
        <w:top w:val="none" w:sz="0" w:space="0" w:color="auto"/>
        <w:left w:val="none" w:sz="0" w:space="0" w:color="auto"/>
        <w:bottom w:val="none" w:sz="0" w:space="0" w:color="auto"/>
        <w:right w:val="none" w:sz="0" w:space="0" w:color="auto"/>
      </w:divBdr>
    </w:div>
    <w:div w:id="1329333770">
      <w:bodyDiv w:val="1"/>
      <w:marLeft w:val="0"/>
      <w:marRight w:val="0"/>
      <w:marTop w:val="0"/>
      <w:marBottom w:val="0"/>
      <w:divBdr>
        <w:top w:val="none" w:sz="0" w:space="0" w:color="auto"/>
        <w:left w:val="none" w:sz="0" w:space="0" w:color="auto"/>
        <w:bottom w:val="none" w:sz="0" w:space="0" w:color="auto"/>
        <w:right w:val="none" w:sz="0" w:space="0" w:color="auto"/>
      </w:divBdr>
    </w:div>
    <w:div w:id="1463424192">
      <w:bodyDiv w:val="1"/>
      <w:marLeft w:val="0"/>
      <w:marRight w:val="0"/>
      <w:marTop w:val="0"/>
      <w:marBottom w:val="0"/>
      <w:divBdr>
        <w:top w:val="none" w:sz="0" w:space="0" w:color="auto"/>
        <w:left w:val="none" w:sz="0" w:space="0" w:color="auto"/>
        <w:bottom w:val="none" w:sz="0" w:space="0" w:color="auto"/>
        <w:right w:val="none" w:sz="0" w:space="0" w:color="auto"/>
      </w:divBdr>
    </w:div>
    <w:div w:id="1661233976">
      <w:bodyDiv w:val="1"/>
      <w:marLeft w:val="0"/>
      <w:marRight w:val="0"/>
      <w:marTop w:val="0"/>
      <w:marBottom w:val="0"/>
      <w:divBdr>
        <w:top w:val="none" w:sz="0" w:space="0" w:color="auto"/>
        <w:left w:val="none" w:sz="0" w:space="0" w:color="auto"/>
        <w:bottom w:val="none" w:sz="0" w:space="0" w:color="auto"/>
        <w:right w:val="none" w:sz="0" w:space="0" w:color="auto"/>
      </w:divBdr>
    </w:div>
    <w:div w:id="1711950127">
      <w:bodyDiv w:val="1"/>
      <w:marLeft w:val="0"/>
      <w:marRight w:val="0"/>
      <w:marTop w:val="0"/>
      <w:marBottom w:val="0"/>
      <w:divBdr>
        <w:top w:val="none" w:sz="0" w:space="0" w:color="auto"/>
        <w:left w:val="none" w:sz="0" w:space="0" w:color="auto"/>
        <w:bottom w:val="none" w:sz="0" w:space="0" w:color="auto"/>
        <w:right w:val="none" w:sz="0" w:space="0" w:color="auto"/>
      </w:divBdr>
      <w:divsChild>
        <w:div w:id="637419901">
          <w:marLeft w:val="0"/>
          <w:marRight w:val="0"/>
          <w:marTop w:val="0"/>
          <w:marBottom w:val="0"/>
          <w:divBdr>
            <w:top w:val="none" w:sz="0" w:space="0" w:color="auto"/>
            <w:left w:val="none" w:sz="0" w:space="0" w:color="auto"/>
            <w:bottom w:val="none" w:sz="0" w:space="0" w:color="auto"/>
            <w:right w:val="none" w:sz="0" w:space="0" w:color="auto"/>
          </w:divBdr>
          <w:divsChild>
            <w:div w:id="300232625">
              <w:marLeft w:val="0"/>
              <w:marRight w:val="0"/>
              <w:marTop w:val="0"/>
              <w:marBottom w:val="0"/>
              <w:divBdr>
                <w:top w:val="none" w:sz="0" w:space="0" w:color="auto"/>
                <w:left w:val="none" w:sz="0" w:space="0" w:color="auto"/>
                <w:bottom w:val="none" w:sz="0" w:space="0" w:color="auto"/>
                <w:right w:val="none" w:sz="0" w:space="0" w:color="auto"/>
              </w:divBdr>
            </w:div>
            <w:div w:id="20671897">
              <w:marLeft w:val="0"/>
              <w:marRight w:val="0"/>
              <w:marTop w:val="0"/>
              <w:marBottom w:val="0"/>
              <w:divBdr>
                <w:top w:val="none" w:sz="0" w:space="0" w:color="auto"/>
                <w:left w:val="none" w:sz="0" w:space="0" w:color="auto"/>
                <w:bottom w:val="none" w:sz="0" w:space="0" w:color="auto"/>
                <w:right w:val="none" w:sz="0" w:space="0" w:color="auto"/>
              </w:divBdr>
              <w:divsChild>
                <w:div w:id="5486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30796">
      <w:bodyDiv w:val="1"/>
      <w:marLeft w:val="0"/>
      <w:marRight w:val="0"/>
      <w:marTop w:val="0"/>
      <w:marBottom w:val="0"/>
      <w:divBdr>
        <w:top w:val="none" w:sz="0" w:space="0" w:color="auto"/>
        <w:left w:val="none" w:sz="0" w:space="0" w:color="auto"/>
        <w:bottom w:val="none" w:sz="0" w:space="0" w:color="auto"/>
        <w:right w:val="none" w:sz="0" w:space="0" w:color="auto"/>
      </w:divBdr>
    </w:div>
    <w:div w:id="1797138891">
      <w:bodyDiv w:val="1"/>
      <w:marLeft w:val="0"/>
      <w:marRight w:val="0"/>
      <w:marTop w:val="0"/>
      <w:marBottom w:val="0"/>
      <w:divBdr>
        <w:top w:val="none" w:sz="0" w:space="0" w:color="auto"/>
        <w:left w:val="none" w:sz="0" w:space="0" w:color="auto"/>
        <w:bottom w:val="none" w:sz="0" w:space="0" w:color="auto"/>
        <w:right w:val="none" w:sz="0" w:space="0" w:color="auto"/>
      </w:divBdr>
    </w:div>
    <w:div w:id="1894192883">
      <w:bodyDiv w:val="1"/>
      <w:marLeft w:val="0"/>
      <w:marRight w:val="0"/>
      <w:marTop w:val="0"/>
      <w:marBottom w:val="0"/>
      <w:divBdr>
        <w:top w:val="none" w:sz="0" w:space="0" w:color="auto"/>
        <w:left w:val="none" w:sz="0" w:space="0" w:color="auto"/>
        <w:bottom w:val="none" w:sz="0" w:space="0" w:color="auto"/>
        <w:right w:val="none" w:sz="0" w:space="0" w:color="auto"/>
      </w:divBdr>
    </w:div>
    <w:div w:id="1955095358">
      <w:bodyDiv w:val="1"/>
      <w:marLeft w:val="0"/>
      <w:marRight w:val="0"/>
      <w:marTop w:val="0"/>
      <w:marBottom w:val="0"/>
      <w:divBdr>
        <w:top w:val="none" w:sz="0" w:space="0" w:color="auto"/>
        <w:left w:val="none" w:sz="0" w:space="0" w:color="auto"/>
        <w:bottom w:val="none" w:sz="0" w:space="0" w:color="auto"/>
        <w:right w:val="none" w:sz="0" w:space="0" w:color="auto"/>
      </w:divBdr>
    </w:div>
    <w:div w:id="1980726990">
      <w:bodyDiv w:val="1"/>
      <w:marLeft w:val="0"/>
      <w:marRight w:val="0"/>
      <w:marTop w:val="0"/>
      <w:marBottom w:val="0"/>
      <w:divBdr>
        <w:top w:val="none" w:sz="0" w:space="0" w:color="auto"/>
        <w:left w:val="none" w:sz="0" w:space="0" w:color="auto"/>
        <w:bottom w:val="none" w:sz="0" w:space="0" w:color="auto"/>
        <w:right w:val="none" w:sz="0" w:space="0" w:color="auto"/>
      </w:divBdr>
    </w:div>
    <w:div w:id="1981954991">
      <w:bodyDiv w:val="1"/>
      <w:marLeft w:val="0"/>
      <w:marRight w:val="0"/>
      <w:marTop w:val="0"/>
      <w:marBottom w:val="0"/>
      <w:divBdr>
        <w:top w:val="none" w:sz="0" w:space="0" w:color="auto"/>
        <w:left w:val="none" w:sz="0" w:space="0" w:color="auto"/>
        <w:bottom w:val="none" w:sz="0" w:space="0" w:color="auto"/>
        <w:right w:val="none" w:sz="0" w:space="0" w:color="auto"/>
      </w:divBdr>
    </w:div>
    <w:div w:id="1986885056">
      <w:bodyDiv w:val="1"/>
      <w:marLeft w:val="0"/>
      <w:marRight w:val="0"/>
      <w:marTop w:val="0"/>
      <w:marBottom w:val="0"/>
      <w:divBdr>
        <w:top w:val="none" w:sz="0" w:space="0" w:color="auto"/>
        <w:left w:val="none" w:sz="0" w:space="0" w:color="auto"/>
        <w:bottom w:val="none" w:sz="0" w:space="0" w:color="auto"/>
        <w:right w:val="none" w:sz="0" w:space="0" w:color="auto"/>
      </w:divBdr>
    </w:div>
    <w:div w:id="2032878171">
      <w:bodyDiv w:val="1"/>
      <w:marLeft w:val="0"/>
      <w:marRight w:val="0"/>
      <w:marTop w:val="0"/>
      <w:marBottom w:val="0"/>
      <w:divBdr>
        <w:top w:val="none" w:sz="0" w:space="0" w:color="auto"/>
        <w:left w:val="none" w:sz="0" w:space="0" w:color="auto"/>
        <w:bottom w:val="none" w:sz="0" w:space="0" w:color="auto"/>
        <w:right w:val="none" w:sz="0" w:space="0" w:color="auto"/>
      </w:divBdr>
    </w:div>
    <w:div w:id="2033336427">
      <w:bodyDiv w:val="1"/>
      <w:marLeft w:val="0"/>
      <w:marRight w:val="0"/>
      <w:marTop w:val="0"/>
      <w:marBottom w:val="0"/>
      <w:divBdr>
        <w:top w:val="none" w:sz="0" w:space="0" w:color="auto"/>
        <w:left w:val="none" w:sz="0" w:space="0" w:color="auto"/>
        <w:bottom w:val="none" w:sz="0" w:space="0" w:color="auto"/>
        <w:right w:val="none" w:sz="0" w:space="0" w:color="auto"/>
      </w:divBdr>
      <w:divsChild>
        <w:div w:id="618612374">
          <w:marLeft w:val="0"/>
          <w:marRight w:val="0"/>
          <w:marTop w:val="0"/>
          <w:marBottom w:val="0"/>
          <w:divBdr>
            <w:top w:val="none" w:sz="0" w:space="0" w:color="auto"/>
            <w:left w:val="none" w:sz="0" w:space="0" w:color="auto"/>
            <w:bottom w:val="none" w:sz="0" w:space="0" w:color="auto"/>
            <w:right w:val="none" w:sz="0" w:space="0" w:color="auto"/>
          </w:divBdr>
          <w:divsChild>
            <w:div w:id="1607156316">
              <w:marLeft w:val="0"/>
              <w:marRight w:val="0"/>
              <w:marTop w:val="0"/>
              <w:marBottom w:val="0"/>
              <w:divBdr>
                <w:top w:val="none" w:sz="0" w:space="0" w:color="auto"/>
                <w:left w:val="none" w:sz="0" w:space="0" w:color="auto"/>
                <w:bottom w:val="none" w:sz="0" w:space="0" w:color="auto"/>
                <w:right w:val="none" w:sz="0" w:space="0" w:color="auto"/>
              </w:divBdr>
            </w:div>
            <w:div w:id="646008074">
              <w:marLeft w:val="0"/>
              <w:marRight w:val="0"/>
              <w:marTop w:val="0"/>
              <w:marBottom w:val="0"/>
              <w:divBdr>
                <w:top w:val="none" w:sz="0" w:space="0" w:color="auto"/>
                <w:left w:val="none" w:sz="0" w:space="0" w:color="auto"/>
                <w:bottom w:val="none" w:sz="0" w:space="0" w:color="auto"/>
                <w:right w:val="none" w:sz="0" w:space="0" w:color="auto"/>
              </w:divBdr>
              <w:divsChild>
                <w:div w:id="17790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Malsha Manawadu</dc:creator>
  <cp:keywords/>
  <dc:description/>
  <cp:lastModifiedBy>Malsha Manawadu</cp:lastModifiedBy>
  <cp:revision>22</cp:revision>
  <dcterms:created xsi:type="dcterms:W3CDTF">2025-07-18T09:10:00Z</dcterms:created>
  <dcterms:modified xsi:type="dcterms:W3CDTF">2025-10-23T12:52:00Z</dcterms:modified>
</cp:coreProperties>
</file>