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0F2A4A"/>
          <w:sz w:val="42"/>
        </w:rPr>
        <w:t>Supermarket Edge AI CCTV System</w:t>
        <w:br/>
        <w:t>Hardware Sizing, Calculations &amp; Materials Checklist</w:t>
      </w:r>
    </w:p>
    <w:p>
      <w:pPr>
        <w:spacing w:after="120"/>
      </w:pPr>
      <w:r>
        <w:rPr>
          <w:rFonts w:ascii="Calibri" w:hAnsi="Calibri"/>
          <w:i/>
          <w:color w:val="46505F"/>
          <w:sz w:val="20"/>
        </w:rPr>
        <w:t>Low-Cost Architecture: Intel Core i5 | RX 9060 XT (16GB) | 16GB DDR5 | 512GB SSD + NAS Storage | 32 Channels</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40" w:type="dxa"/>
              <w:right w:w="140" w:type="dxa"/>
            </w:tcMar>
          </w:tcPr>
          <w:p>
            <w:pPr>
              <w:spacing w:line="288" w:lineRule="auto"/>
            </w:pPr>
            <w:r>
              <w:rPr>
                <w:b/>
                <w:sz w:val="18"/>
              </w:rPr>
              <w:t xml:space="preserve">Deployment Architecture: </w:t>
            </w:r>
            <w:r>
              <w:rPr>
                <w:sz w:val="18"/>
              </w:rPr>
              <w:t>32 IP CCTV Cameras (Aisles, Fresh, Bakery, POS, Entrances, Liquor &amp; Logistics)</w:t>
              <w:br/>
            </w:r>
            <w:r>
              <w:rPr>
                <w:b/>
                <w:sz w:val="18"/>
              </w:rPr>
              <w:t xml:space="preserve">Core Edge AI PC: </w:t>
            </w:r>
            <w:r>
              <w:rPr>
                <w:sz w:val="18"/>
              </w:rPr>
              <w:t>Intel Core i5-13400F/14400F | AMD Radeon RX 9060 XT (16GB GDDR6) | 16GB DDR5-5200 | 512GB NVMe SSD</w:t>
              <w:br/>
            </w:r>
            <w:r>
              <w:rPr>
                <w:b/>
                <w:sz w:val="18"/>
              </w:rPr>
              <w:t xml:space="preserve">Existing NAS Offload: </w:t>
            </w:r>
            <w:r>
              <w:rPr>
                <w:sz w:val="18"/>
              </w:rPr>
              <w:t>Continuous 24/7 video loop streamed directly to existing store NAS via NFS/SMB (saves ~$125 on local SSDs)</w:t>
              <w:br/>
            </w:r>
            <w:r>
              <w:rPr>
                <w:b/>
                <w:sz w:val="18"/>
              </w:rPr>
              <w:t xml:space="preserve">Material Classification: </w:t>
            </w:r>
            <w:r>
              <w:rPr>
                <w:b/>
                <w:color w:val="B42828"/>
                <w:sz w:val="18"/>
              </w:rPr>
              <w:t>[MANDATORY] required for base system operation; [OPTIONAL] marked depending on whether existing supermarket equipment (router, UPS, cameras, rack) is retained.</w:t>
            </w:r>
          </w:p>
        </w:tc>
      </w:tr>
    </w:tbl>
    <w:p>
      <w:pPr>
        <w:spacing w:after="120"/>
      </w:pPr>
    </w:p>
    <w:p>
      <w:pPr>
        <w:pStyle w:val="Heading1"/>
      </w:pPr>
      <w:r>
        <w:t>1. Executive Summary &amp; Cost Benefits</w:t>
      </w:r>
    </w:p>
    <w:p>
      <w:pPr>
        <w:spacing w:line="276" w:lineRule="auto" w:after="120"/>
      </w:pPr>
      <w:r>
        <w:t>This specification establishes the mathematical sizing, memory allocations, and verified component requirements for deploying a cost-optimized 32-camera edge AI video analytics system. By shifting continuous 24/7 video loop recording to the supermarket's existing Network Attached Storage (NAS) server and adopting the Intel Core i5 paired with the AMD Radeon RX 9060 XT (16GB GDDR6), the total capital expenditure (CAPEX) for the compute appliance is reduced by over 50% (from ~$2,000 down to ~$833–$953 USD) while retaining the 16GB VRAM mandate, deterministic hardware video decoding, and real-time vision analytics without operational compromise.</w:t>
      </w:r>
    </w:p>
    <w:p>
      <w:pPr>
        <w:pStyle w:val="Heading1"/>
      </w:pPr>
      <w:r>
        <w:t>2. Engineering Calculations &amp; Workload Sizing (32 Cameras)</w:t>
      </w:r>
    </w:p>
    <w:p>
      <w:pPr>
        <w:pStyle w:val="ListBullet"/>
        <w:spacing w:line="276" w:lineRule="auto" w:after="60"/>
      </w:pPr>
      <w:r>
        <w:rPr>
          <w:b/>
        </w:rPr>
        <w:t xml:space="preserve">Network Ingress Bandwidth: </w:t>
      </w:r>
      <w:r>
        <w:t>32 Sub-Streams (720p @ H.265 / 2.0 Mbps = 64.0 Mbps) + 32 Main-Streams (1080p @ H.265 / 6.0 Mbps = 192.0 Mbps) = 256.0 Mbps (~32.0 MB/s continuous). On a 2.5 GbE interface, this utilizes only ~10.2% wire capacity, absorbing synchronized I-frame bursts (500–600 Mbps) with zero packet jitter.</w:t>
      </w:r>
    </w:p>
    <w:p>
      <w:pPr>
        <w:pStyle w:val="ListBullet"/>
        <w:spacing w:line="276" w:lineRule="auto" w:after="60"/>
      </w:pPr>
      <w:r>
        <w:rPr>
          <w:b/>
        </w:rPr>
        <w:t xml:space="preserve">Hardware Video Decoding (AMD VCN): </w:t>
      </w:r>
      <w:r>
        <w:t>32 cameras decimated to 3 FPS for AI inference = 96 FPS aggregate. Dedicated AMD Video Core Next (VCN 4.0/5.0) silicon decodes &gt;260 FPS of 1080p or &gt;650 FPS of 720p H.264/H.265, operating at only ~15% to 18% load, leaving massive headroom for incident zooms.</w:t>
      </w:r>
    </w:p>
    <w:p>
      <w:pPr>
        <w:pStyle w:val="ListBullet"/>
        <w:spacing w:line="276" w:lineRule="auto" w:after="60"/>
      </w:pPr>
      <w:r>
        <w:rPr>
          <w:b/>
        </w:rPr>
        <w:t xml:space="preserve">GPU VRAM Allocation (16GB GDDR6): </w:t>
      </w:r>
      <w:r>
        <w:t>Video decode DPB buffers (1.10 GB) + Tensor staging &amp; scaling (0.90 GB) + Multi-model AI weights [YOLOv8, Pose, ReID] (2.80 GB) + ROCm driver context &amp; MIOpen cache (2.30 GB) + Local 8B Ollama LLM (5.50 GB) + Safety headroom (3.40 GB) = 16.0 GB total.</w:t>
      </w:r>
    </w:p>
    <w:p>
      <w:pPr>
        <w:pStyle w:val="ListBullet"/>
        <w:spacing w:line="276" w:lineRule="auto" w:after="60"/>
      </w:pPr>
      <w:r>
        <w:rPr>
          <w:b/>
        </w:rPr>
        <w:t xml:space="preserve">Host System RAM (16GB Minimum): </w:t>
      </w:r>
      <w:r>
        <w:t>Headless Linux OS (1.20 GB) + Edge backend core (0.90 GB) + 32-stream RTSP TCP/UDP socket buffers (1.40 GB) + SQLite WAL &amp; DuckDB cache (1.00 GB) + Temporary frame IPC (0.70 GB) + Linux page cache (2.20 GB) = ~7.40 GB active (~54% free safety headroom on 16GB RAM).</w:t>
      </w:r>
    </w:p>
    <w:p>
      <w:pPr>
        <w:pStyle w:val="ListBullet"/>
        <w:spacing w:line="276" w:lineRule="auto" w:after="60"/>
      </w:pPr>
      <w:r>
        <w:rPr>
          <w:b/>
        </w:rPr>
        <w:t xml:space="preserve">Local NVMe Storage (512GB SSD): </w:t>
      </w:r>
      <w:r>
        <w:t>Linux OS &amp; Docker (25 GB) + Python toolchain (15 GB) + AI models &amp; LLM weights (20 GB) + SQLite DB (30 GB) + Emergency 35-minute failover ring buffer (50 GB) + Wear-leveling free space (~372 GB, &gt;72% free, guaranteeing 10+ years NVMe lifespan).</w:t>
      </w:r>
    </w:p>
    <w:p>
      <w:pPr>
        <w:pStyle w:val="ListBullet"/>
        <w:spacing w:line="276" w:lineRule="auto" w:after="60"/>
      </w:pPr>
      <w:r>
        <w:rPr>
          <w:b/>
        </w:rPr>
        <w:t xml:space="preserve">NAS Storage Throughput &amp; Retention: </w:t>
      </w:r>
      <w:r>
        <w:t>Continuous write stream: 24.0 MB/s (~86.4 GB/hr = ~2.07 TB/day). 7-Day retention requires ~14.5 TB; 14-Day requires ~29.0 TB; 30-Day requires ~62.0 TB RAID storage on existing NAS. Utilizes only 21% of a 1 GbE port or &lt;8% of a 2.5 GbE port.</w:t>
      </w:r>
    </w:p>
    <w:p>
      <w:pPr>
        <w:spacing w:after="80"/>
      </w:pPr>
    </w:p>
    <w:p>
      <w:pPr>
        <w:pStyle w:val="Heading1"/>
      </w:pPr>
      <w:r>
        <w:t>3. Itemized List of Materials Required (BOM)</w:t>
      </w:r>
    </w:p>
    <w:p>
      <w:pPr>
        <w:pStyle w:val="Heading2"/>
      </w:pPr>
      <w:r>
        <w:t>3.1 Edge AI Compute Appliance (The Edge PC)</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Mar>
              <w:top w:w="45" w:type="dxa"/>
              <w:bottom w:w="45" w:type="dxa"/>
              <w:left w:w="60" w:type="dxa"/>
              <w:right w:w="60" w:type="dxa"/>
            </w:tcMar>
          </w:tcPr>
          <w:p>
            <w:r>
              <w:rPr>
                <w:rFonts w:ascii="Calibri" w:hAnsi="Calibri"/>
                <w:b/>
                <w:color w:val="FFFFFF"/>
                <w:sz w:val="17"/>
              </w:rPr>
              <w:t>Status</w:t>
            </w:r>
          </w:p>
        </w:tc>
        <w:tc>
          <w:tcPr>
            <w:tcW w:type="dxa" w:w="2016"/>
            <w:shd w:fill="1A365D"/>
            <w:tcMar>
              <w:top w:w="45" w:type="dxa"/>
              <w:bottom w:w="45" w:type="dxa"/>
              <w:left w:w="60" w:type="dxa"/>
              <w:right w:w="60" w:type="dxa"/>
            </w:tcMar>
          </w:tcPr>
          <w:p>
            <w:r>
              <w:rPr>
                <w:rFonts w:ascii="Calibri" w:hAnsi="Calibri"/>
                <w:b/>
                <w:color w:val="FFFFFF"/>
                <w:sz w:val="17"/>
              </w:rPr>
              <w:t>Component / Material</w:t>
            </w:r>
          </w:p>
        </w:tc>
        <w:tc>
          <w:tcPr>
            <w:tcW w:type="dxa" w:w="2016"/>
            <w:shd w:fill="1A365D"/>
            <w:tcMar>
              <w:top w:w="45" w:type="dxa"/>
              <w:bottom w:w="45" w:type="dxa"/>
              <w:left w:w="60" w:type="dxa"/>
              <w:right w:w="60" w:type="dxa"/>
            </w:tcMar>
          </w:tcPr>
          <w:p>
            <w:r>
              <w:rPr>
                <w:rFonts w:ascii="Calibri" w:hAnsi="Calibri"/>
                <w:b/>
                <w:color w:val="FFFFFF"/>
                <w:sz w:val="17"/>
              </w:rPr>
              <w:t>Verified Part Specification</w:t>
            </w:r>
          </w:p>
        </w:tc>
        <w:tc>
          <w:tcPr>
            <w:tcW w:type="dxa" w:w="2016"/>
            <w:shd w:fill="1A365D"/>
            <w:tcMar>
              <w:top w:w="45" w:type="dxa"/>
              <w:bottom w:w="45" w:type="dxa"/>
              <w:left w:w="60" w:type="dxa"/>
              <w:right w:w="60" w:type="dxa"/>
            </w:tcMar>
          </w:tcPr>
          <w:p>
            <w:pPr>
              <w:jc w:val="right"/>
            </w:pPr>
            <w:r>
              <w:rPr>
                <w:rFonts w:ascii="Calibri" w:hAnsi="Calibri"/>
                <w:b/>
                <w:color w:val="FFFFFF"/>
                <w:sz w:val="17"/>
              </w:rPr>
              <w:t>Qty</w:t>
            </w:r>
          </w:p>
        </w:tc>
        <w:tc>
          <w:tcPr>
            <w:tcW w:type="dxa" w:w="2016"/>
            <w:shd w:fill="1A365D"/>
            <w:tcMar>
              <w:top w:w="45" w:type="dxa"/>
              <w:bottom w:w="45" w:type="dxa"/>
              <w:left w:w="60" w:type="dxa"/>
              <w:right w:w="60" w:type="dxa"/>
            </w:tcMar>
          </w:tcPr>
          <w:p>
            <w:pPr>
              <w:jc w:val="right"/>
            </w:pPr>
            <w:r>
              <w:rPr>
                <w:rFonts w:ascii="Calibri" w:hAnsi="Calibri"/>
                <w:b/>
                <w:color w:val="FFFFFF"/>
                <w:sz w:val="17"/>
              </w:rPr>
              <w:t>Est. Price (USD)</w:t>
            </w:r>
          </w:p>
        </w:tc>
      </w:tr>
      <w:tr>
        <w:tc>
          <w:tcPr>
            <w:tcW w:type="dxa" w:w="2016"/>
            <w:shd w:fill="FFFFFF"/>
            <w:tcMar>
              <w:top w:w="40" w:type="dxa"/>
              <w:bottom w:w="40" w:type="dxa"/>
              <w:left w:w="60" w:type="dxa"/>
              <w:right w:w="60" w:type="dxa"/>
            </w:tcMar>
          </w:tcPr>
          <w:p>
            <w:r>
              <w:rPr>
                <w:rFonts w:ascii="Calibri" w:hAnsi="Calibri"/>
                <w:b/>
                <w:color w:val="107C41"/>
                <w:sz w:val="16"/>
              </w:rPr>
              <w:t>[MANDATORY]</w:t>
            </w:r>
          </w:p>
        </w:tc>
        <w:tc>
          <w:tcPr>
            <w:tcW w:type="dxa" w:w="2016"/>
            <w:shd w:fill="FFFFFF"/>
            <w:tcMar>
              <w:top w:w="40" w:type="dxa"/>
              <w:bottom w:w="40" w:type="dxa"/>
              <w:left w:w="60" w:type="dxa"/>
              <w:right w:w="60" w:type="dxa"/>
            </w:tcMar>
          </w:tcPr>
          <w:p>
            <w:r>
              <w:rPr>
                <w:rFonts w:ascii="Calibri" w:hAnsi="Calibri"/>
                <w:b/>
                <w:sz w:val="16"/>
              </w:rPr>
              <w:t>Dedicated GPU</w:t>
            </w:r>
          </w:p>
        </w:tc>
        <w:tc>
          <w:tcPr>
            <w:tcW w:type="dxa" w:w="2016"/>
            <w:shd w:fill="FFFFFF"/>
            <w:tcMar>
              <w:top w:w="40" w:type="dxa"/>
              <w:bottom w:w="40" w:type="dxa"/>
              <w:left w:w="60" w:type="dxa"/>
              <w:right w:w="60" w:type="dxa"/>
            </w:tcMar>
          </w:tcPr>
          <w:p>
            <w:r>
              <w:rPr>
                <w:rFonts w:ascii="Calibri" w:hAnsi="Calibri"/>
                <w:sz w:val="16"/>
              </w:rPr>
              <w:t>AMD Radeon™ RX 9060 XT (16GB GDDR6, 128-bit) [Alt: RX 7600 XT 16GB]</w:t>
            </w:r>
          </w:p>
        </w:tc>
        <w:tc>
          <w:tcPr>
            <w:tcW w:type="dxa" w:w="2016"/>
            <w:shd w:fill="FFFFFF"/>
            <w:tcMar>
              <w:top w:w="40" w:type="dxa"/>
              <w:bottom w:w="40" w:type="dxa"/>
              <w:left w:w="60" w:type="dxa"/>
              <w:right w:w="60" w:type="dxa"/>
            </w:tcMar>
          </w:tcPr>
          <w:p>
            <w:pPr>
              <w:jc w:val="right"/>
            </w:pPr>
            <w:r>
              <w:rPr>
                <w:rFonts w:ascii="Calibri" w:hAnsi="Calibri"/>
                <w:sz w:val="16"/>
              </w:rPr>
              <w:t>1</w:t>
            </w:r>
          </w:p>
        </w:tc>
        <w:tc>
          <w:tcPr>
            <w:tcW w:type="dxa" w:w="2016"/>
            <w:shd w:fill="FFFFFF"/>
            <w:tcMar>
              <w:top w:w="40" w:type="dxa"/>
              <w:bottom w:w="40" w:type="dxa"/>
              <w:left w:w="60" w:type="dxa"/>
              <w:right w:w="60" w:type="dxa"/>
            </w:tcMar>
          </w:tcPr>
          <w:p>
            <w:pPr>
              <w:jc w:val="right"/>
            </w:pPr>
            <w:r>
              <w:rPr>
                <w:rFonts w:ascii="Calibri" w:hAnsi="Calibri"/>
                <w:b/>
                <w:sz w:val="16"/>
              </w:rPr>
              <w:t>$330 – $360</w:t>
            </w:r>
          </w:p>
        </w:tc>
      </w:tr>
      <w:tr>
        <w:tc>
          <w:tcPr>
            <w:tcW w:type="dxa" w:w="2016"/>
            <w:shd w:fill="F7FAFC"/>
            <w:tcMar>
              <w:top w:w="40" w:type="dxa"/>
              <w:bottom w:w="40" w:type="dxa"/>
              <w:left w:w="60" w:type="dxa"/>
              <w:right w:w="60" w:type="dxa"/>
            </w:tcMar>
          </w:tcPr>
          <w:p>
            <w:r>
              <w:rPr>
                <w:rFonts w:ascii="Calibri" w:hAnsi="Calibri"/>
                <w:b/>
                <w:color w:val="107C41"/>
                <w:sz w:val="16"/>
              </w:rPr>
              <w:t>[MANDATORY]</w:t>
            </w:r>
          </w:p>
        </w:tc>
        <w:tc>
          <w:tcPr>
            <w:tcW w:type="dxa" w:w="2016"/>
            <w:shd w:fill="F7FAFC"/>
            <w:tcMar>
              <w:top w:w="40" w:type="dxa"/>
              <w:bottom w:w="40" w:type="dxa"/>
              <w:left w:w="60" w:type="dxa"/>
              <w:right w:w="60" w:type="dxa"/>
            </w:tcMar>
          </w:tcPr>
          <w:p>
            <w:r>
              <w:rPr>
                <w:rFonts w:ascii="Calibri" w:hAnsi="Calibri"/>
                <w:b/>
                <w:sz w:val="16"/>
              </w:rPr>
              <w:t>Host Processor (CPU)</w:t>
            </w:r>
          </w:p>
        </w:tc>
        <w:tc>
          <w:tcPr>
            <w:tcW w:type="dxa" w:w="2016"/>
            <w:shd w:fill="F7FAFC"/>
            <w:tcMar>
              <w:top w:w="40" w:type="dxa"/>
              <w:bottom w:w="40" w:type="dxa"/>
              <w:left w:w="60" w:type="dxa"/>
              <w:right w:w="60" w:type="dxa"/>
            </w:tcMar>
          </w:tcPr>
          <w:p>
            <w:r>
              <w:rPr>
                <w:rFonts w:ascii="Calibri" w:hAnsi="Calibri"/>
                <w:sz w:val="16"/>
              </w:rPr>
              <w:t>Intel Core i5-13400F or i5-14400F (10 Cores, 16 Threads, 65W TDP)</w:t>
            </w:r>
          </w:p>
        </w:tc>
        <w:tc>
          <w:tcPr>
            <w:tcW w:type="dxa" w:w="2016"/>
            <w:shd w:fill="F7FAFC"/>
            <w:tcMar>
              <w:top w:w="40" w:type="dxa"/>
              <w:bottom w:w="40" w:type="dxa"/>
              <w:left w:w="60" w:type="dxa"/>
              <w:right w:w="60" w:type="dxa"/>
            </w:tcMar>
          </w:tcPr>
          <w:p>
            <w:pPr>
              <w:jc w:val="right"/>
            </w:pPr>
            <w:r>
              <w:rPr>
                <w:rFonts w:ascii="Calibri" w:hAnsi="Calibri"/>
                <w:sz w:val="16"/>
              </w:rPr>
              <w:t>1</w:t>
            </w:r>
          </w:p>
        </w:tc>
        <w:tc>
          <w:tcPr>
            <w:tcW w:type="dxa" w:w="2016"/>
            <w:shd w:fill="F7FAFC"/>
            <w:tcMar>
              <w:top w:w="40" w:type="dxa"/>
              <w:bottom w:w="40" w:type="dxa"/>
              <w:left w:w="60" w:type="dxa"/>
              <w:right w:w="60" w:type="dxa"/>
            </w:tcMar>
          </w:tcPr>
          <w:p>
            <w:pPr>
              <w:jc w:val="right"/>
            </w:pPr>
            <w:r>
              <w:rPr>
                <w:rFonts w:ascii="Calibri" w:hAnsi="Calibri"/>
                <w:b/>
                <w:sz w:val="16"/>
              </w:rPr>
              <w:t>$165 – $190</w:t>
            </w:r>
          </w:p>
        </w:tc>
      </w:tr>
      <w:tr>
        <w:tc>
          <w:tcPr>
            <w:tcW w:type="dxa" w:w="2016"/>
            <w:shd w:fill="FFFFFF"/>
            <w:tcMar>
              <w:top w:w="40" w:type="dxa"/>
              <w:bottom w:w="40" w:type="dxa"/>
              <w:left w:w="60" w:type="dxa"/>
              <w:right w:w="60" w:type="dxa"/>
            </w:tcMar>
          </w:tcPr>
          <w:p>
            <w:r>
              <w:rPr>
                <w:rFonts w:ascii="Calibri" w:hAnsi="Calibri"/>
                <w:b/>
                <w:color w:val="107C41"/>
                <w:sz w:val="16"/>
              </w:rPr>
              <w:t>[MANDATORY]</w:t>
            </w:r>
          </w:p>
        </w:tc>
        <w:tc>
          <w:tcPr>
            <w:tcW w:type="dxa" w:w="2016"/>
            <w:shd w:fill="FFFFFF"/>
            <w:tcMar>
              <w:top w:w="40" w:type="dxa"/>
              <w:bottom w:w="40" w:type="dxa"/>
              <w:left w:w="60" w:type="dxa"/>
              <w:right w:w="60" w:type="dxa"/>
            </w:tcMar>
          </w:tcPr>
          <w:p>
            <w:r>
              <w:rPr>
                <w:rFonts w:ascii="Calibri" w:hAnsi="Calibri"/>
                <w:b/>
                <w:sz w:val="16"/>
              </w:rPr>
              <w:t>Motherboard</w:t>
            </w:r>
          </w:p>
        </w:tc>
        <w:tc>
          <w:tcPr>
            <w:tcW w:type="dxa" w:w="2016"/>
            <w:shd w:fill="FFFFFF"/>
            <w:tcMar>
              <w:top w:w="40" w:type="dxa"/>
              <w:bottom w:w="40" w:type="dxa"/>
              <w:left w:w="60" w:type="dxa"/>
              <w:right w:w="60" w:type="dxa"/>
            </w:tcMar>
          </w:tcPr>
          <w:p>
            <w:r>
              <w:rPr>
                <w:rFonts w:ascii="Calibri" w:hAnsi="Calibri"/>
                <w:sz w:val="16"/>
              </w:rPr>
              <w:t>ASRock B760M Pro RS or MSI PRO B760M-A (Micro-ATX, 2.5GbE LAN, Dual M.2)</w:t>
            </w:r>
          </w:p>
        </w:tc>
        <w:tc>
          <w:tcPr>
            <w:tcW w:type="dxa" w:w="2016"/>
            <w:shd w:fill="FFFFFF"/>
            <w:tcMar>
              <w:top w:w="40" w:type="dxa"/>
              <w:bottom w:w="40" w:type="dxa"/>
              <w:left w:w="60" w:type="dxa"/>
              <w:right w:w="60" w:type="dxa"/>
            </w:tcMar>
          </w:tcPr>
          <w:p>
            <w:pPr>
              <w:jc w:val="right"/>
            </w:pPr>
            <w:r>
              <w:rPr>
                <w:rFonts w:ascii="Calibri" w:hAnsi="Calibri"/>
                <w:sz w:val="16"/>
              </w:rPr>
              <w:t>1</w:t>
            </w:r>
          </w:p>
        </w:tc>
        <w:tc>
          <w:tcPr>
            <w:tcW w:type="dxa" w:w="2016"/>
            <w:shd w:fill="FFFFFF"/>
            <w:tcMar>
              <w:top w:w="40" w:type="dxa"/>
              <w:bottom w:w="40" w:type="dxa"/>
              <w:left w:w="60" w:type="dxa"/>
              <w:right w:w="60" w:type="dxa"/>
            </w:tcMar>
          </w:tcPr>
          <w:p>
            <w:pPr>
              <w:jc w:val="right"/>
            </w:pPr>
            <w:r>
              <w:rPr>
                <w:rFonts w:ascii="Calibri" w:hAnsi="Calibri"/>
                <w:b/>
                <w:sz w:val="16"/>
              </w:rPr>
              <w:t>$110 – $130</w:t>
            </w:r>
          </w:p>
        </w:tc>
      </w:tr>
      <w:tr>
        <w:tc>
          <w:tcPr>
            <w:tcW w:type="dxa" w:w="2016"/>
            <w:shd w:fill="F7FAFC"/>
            <w:tcMar>
              <w:top w:w="40" w:type="dxa"/>
              <w:bottom w:w="40" w:type="dxa"/>
              <w:left w:w="60" w:type="dxa"/>
              <w:right w:w="60" w:type="dxa"/>
            </w:tcMar>
          </w:tcPr>
          <w:p>
            <w:r>
              <w:rPr>
                <w:rFonts w:ascii="Calibri" w:hAnsi="Calibri"/>
                <w:b/>
                <w:color w:val="107C41"/>
                <w:sz w:val="16"/>
              </w:rPr>
              <w:t>[MANDATORY]</w:t>
            </w:r>
          </w:p>
        </w:tc>
        <w:tc>
          <w:tcPr>
            <w:tcW w:type="dxa" w:w="2016"/>
            <w:shd w:fill="F7FAFC"/>
            <w:tcMar>
              <w:top w:w="40" w:type="dxa"/>
              <w:bottom w:w="40" w:type="dxa"/>
              <w:left w:w="60" w:type="dxa"/>
              <w:right w:w="60" w:type="dxa"/>
            </w:tcMar>
          </w:tcPr>
          <w:p>
            <w:r>
              <w:rPr>
                <w:rFonts w:ascii="Calibri" w:hAnsi="Calibri"/>
                <w:b/>
                <w:sz w:val="16"/>
              </w:rPr>
              <w:t>System Memory (RAM)</w:t>
            </w:r>
          </w:p>
        </w:tc>
        <w:tc>
          <w:tcPr>
            <w:tcW w:type="dxa" w:w="2016"/>
            <w:shd w:fill="F7FAFC"/>
            <w:tcMar>
              <w:top w:w="40" w:type="dxa"/>
              <w:bottom w:w="40" w:type="dxa"/>
              <w:left w:w="60" w:type="dxa"/>
              <w:right w:w="60" w:type="dxa"/>
            </w:tcMar>
          </w:tcPr>
          <w:p>
            <w:r>
              <w:rPr>
                <w:rFonts w:ascii="Calibri" w:hAnsi="Calibri"/>
                <w:sz w:val="16"/>
              </w:rPr>
              <w:t>16GB (2x 8GB) DDR5-5200 MHz CL36 Dual-Channel Kit (Kingston/Crucial)</w:t>
            </w:r>
          </w:p>
        </w:tc>
        <w:tc>
          <w:tcPr>
            <w:tcW w:type="dxa" w:w="2016"/>
            <w:shd w:fill="F7FAFC"/>
            <w:tcMar>
              <w:top w:w="40" w:type="dxa"/>
              <w:bottom w:w="40" w:type="dxa"/>
              <w:left w:w="60" w:type="dxa"/>
              <w:right w:w="60" w:type="dxa"/>
            </w:tcMar>
          </w:tcPr>
          <w:p>
            <w:pPr>
              <w:jc w:val="right"/>
            </w:pPr>
            <w:r>
              <w:rPr>
                <w:rFonts w:ascii="Calibri" w:hAnsi="Calibri"/>
                <w:sz w:val="16"/>
              </w:rPr>
              <w:t>1</w:t>
            </w:r>
          </w:p>
        </w:tc>
        <w:tc>
          <w:tcPr>
            <w:tcW w:type="dxa" w:w="2016"/>
            <w:shd w:fill="F7FAFC"/>
            <w:tcMar>
              <w:top w:w="40" w:type="dxa"/>
              <w:bottom w:w="40" w:type="dxa"/>
              <w:left w:w="60" w:type="dxa"/>
              <w:right w:w="60" w:type="dxa"/>
            </w:tcMar>
          </w:tcPr>
          <w:p>
            <w:pPr>
              <w:jc w:val="right"/>
            </w:pPr>
            <w:r>
              <w:rPr>
                <w:rFonts w:ascii="Calibri" w:hAnsi="Calibri"/>
                <w:b/>
                <w:sz w:val="16"/>
              </w:rPr>
              <w:t>$55 – $65</w:t>
            </w:r>
          </w:p>
        </w:tc>
      </w:tr>
      <w:tr>
        <w:tc>
          <w:tcPr>
            <w:tcW w:type="dxa" w:w="2016"/>
            <w:shd w:fill="FFFFFF"/>
            <w:tcMar>
              <w:top w:w="40" w:type="dxa"/>
              <w:bottom w:w="40" w:type="dxa"/>
              <w:left w:w="60" w:type="dxa"/>
              <w:right w:w="60" w:type="dxa"/>
            </w:tcMar>
          </w:tcPr>
          <w:p>
            <w:r>
              <w:rPr>
                <w:rFonts w:ascii="Calibri" w:hAnsi="Calibri"/>
                <w:b/>
                <w:color w:val="B45000"/>
                <w:sz w:val="16"/>
              </w:rPr>
              <w:t>[OPTIONAL]</w:t>
            </w:r>
          </w:p>
        </w:tc>
        <w:tc>
          <w:tcPr>
            <w:tcW w:type="dxa" w:w="2016"/>
            <w:shd w:fill="FFFFFF"/>
            <w:tcMar>
              <w:top w:w="40" w:type="dxa"/>
              <w:bottom w:w="40" w:type="dxa"/>
              <w:left w:w="60" w:type="dxa"/>
              <w:right w:w="60" w:type="dxa"/>
            </w:tcMar>
          </w:tcPr>
          <w:p>
            <w:r>
              <w:rPr>
                <w:rFonts w:ascii="Calibri" w:hAnsi="Calibri"/>
                <w:b/>
                <w:sz w:val="16"/>
              </w:rPr>
              <w:t>RAM Capacity Upgrade</w:t>
            </w:r>
          </w:p>
        </w:tc>
        <w:tc>
          <w:tcPr>
            <w:tcW w:type="dxa" w:w="2016"/>
            <w:shd w:fill="FFFFFF"/>
            <w:tcMar>
              <w:top w:w="40" w:type="dxa"/>
              <w:bottom w:w="40" w:type="dxa"/>
              <w:left w:w="60" w:type="dxa"/>
              <w:right w:w="60" w:type="dxa"/>
            </w:tcMar>
          </w:tcPr>
          <w:p>
            <w:r>
              <w:rPr>
                <w:rFonts w:ascii="Calibri" w:hAnsi="Calibri"/>
                <w:sz w:val="16"/>
              </w:rPr>
              <w:t>32GB (2x 16GB) DDR5-5600 CL30 (Enables 10GB RAM-disk pre-alarm buffer)</w:t>
            </w:r>
          </w:p>
        </w:tc>
        <w:tc>
          <w:tcPr>
            <w:tcW w:type="dxa" w:w="2016"/>
            <w:shd w:fill="FFFFFF"/>
            <w:tcMar>
              <w:top w:w="40" w:type="dxa"/>
              <w:bottom w:w="40" w:type="dxa"/>
              <w:left w:w="60" w:type="dxa"/>
              <w:right w:w="60" w:type="dxa"/>
            </w:tcMar>
          </w:tcPr>
          <w:p>
            <w:pPr>
              <w:jc w:val="right"/>
            </w:pPr>
            <w:r>
              <w:rPr>
                <w:rFonts w:ascii="Calibri" w:hAnsi="Calibri"/>
                <w:sz w:val="16"/>
              </w:rPr>
              <w:t>1</w:t>
            </w:r>
          </w:p>
        </w:tc>
        <w:tc>
          <w:tcPr>
            <w:tcW w:type="dxa" w:w="2016"/>
            <w:shd w:fill="FFFFFF"/>
            <w:tcMar>
              <w:top w:w="40" w:type="dxa"/>
              <w:bottom w:w="40" w:type="dxa"/>
              <w:left w:w="60" w:type="dxa"/>
              <w:right w:w="60" w:type="dxa"/>
            </w:tcMar>
          </w:tcPr>
          <w:p>
            <w:pPr>
              <w:jc w:val="right"/>
            </w:pPr>
            <w:r>
              <w:rPr>
                <w:rFonts w:ascii="Calibri" w:hAnsi="Calibri"/>
                <w:b/>
                <w:sz w:val="16"/>
              </w:rPr>
              <w:t>(+$35 upgrade)</w:t>
            </w:r>
          </w:p>
        </w:tc>
      </w:tr>
      <w:tr>
        <w:tc>
          <w:tcPr>
            <w:tcW w:type="dxa" w:w="2016"/>
            <w:shd w:fill="F7FAFC"/>
            <w:tcMar>
              <w:top w:w="40" w:type="dxa"/>
              <w:bottom w:w="40" w:type="dxa"/>
              <w:left w:w="60" w:type="dxa"/>
              <w:right w:w="60" w:type="dxa"/>
            </w:tcMar>
          </w:tcPr>
          <w:p>
            <w:r>
              <w:rPr>
                <w:rFonts w:ascii="Calibri" w:hAnsi="Calibri"/>
                <w:b/>
                <w:color w:val="107C41"/>
                <w:sz w:val="16"/>
              </w:rPr>
              <w:t>[MANDATORY]</w:t>
            </w:r>
          </w:p>
        </w:tc>
        <w:tc>
          <w:tcPr>
            <w:tcW w:type="dxa" w:w="2016"/>
            <w:shd w:fill="F7FAFC"/>
            <w:tcMar>
              <w:top w:w="40" w:type="dxa"/>
              <w:bottom w:w="40" w:type="dxa"/>
              <w:left w:w="60" w:type="dxa"/>
              <w:right w:w="60" w:type="dxa"/>
            </w:tcMar>
          </w:tcPr>
          <w:p>
            <w:r>
              <w:rPr>
                <w:rFonts w:ascii="Calibri" w:hAnsi="Calibri"/>
                <w:b/>
                <w:sz w:val="16"/>
              </w:rPr>
              <w:t>Local Storage (SSD)</w:t>
            </w:r>
          </w:p>
        </w:tc>
        <w:tc>
          <w:tcPr>
            <w:tcW w:type="dxa" w:w="2016"/>
            <w:shd w:fill="F7FAFC"/>
            <w:tcMar>
              <w:top w:w="40" w:type="dxa"/>
              <w:bottom w:w="40" w:type="dxa"/>
              <w:left w:w="60" w:type="dxa"/>
              <w:right w:w="60" w:type="dxa"/>
            </w:tcMar>
          </w:tcPr>
          <w:p>
            <w:r>
              <w:rPr>
                <w:rFonts w:ascii="Calibri" w:hAnsi="Calibri"/>
                <w:sz w:val="16"/>
              </w:rPr>
              <w:t>512GB WD Blue SN580 or Crucial P3 Plus PCIe 4.0 M.2 NVMe SSD</w:t>
            </w:r>
          </w:p>
        </w:tc>
        <w:tc>
          <w:tcPr>
            <w:tcW w:type="dxa" w:w="2016"/>
            <w:shd w:fill="F7FAFC"/>
            <w:tcMar>
              <w:top w:w="40" w:type="dxa"/>
              <w:bottom w:w="40" w:type="dxa"/>
              <w:left w:w="60" w:type="dxa"/>
              <w:right w:w="60" w:type="dxa"/>
            </w:tcMar>
          </w:tcPr>
          <w:p>
            <w:pPr>
              <w:jc w:val="right"/>
            </w:pPr>
            <w:r>
              <w:rPr>
                <w:rFonts w:ascii="Calibri" w:hAnsi="Calibri"/>
                <w:sz w:val="16"/>
              </w:rPr>
              <w:t>1</w:t>
            </w:r>
          </w:p>
        </w:tc>
        <w:tc>
          <w:tcPr>
            <w:tcW w:type="dxa" w:w="2016"/>
            <w:shd w:fill="F7FAFC"/>
            <w:tcMar>
              <w:top w:w="40" w:type="dxa"/>
              <w:bottom w:w="40" w:type="dxa"/>
              <w:left w:w="60" w:type="dxa"/>
              <w:right w:w="60" w:type="dxa"/>
            </w:tcMar>
          </w:tcPr>
          <w:p>
            <w:pPr>
              <w:jc w:val="right"/>
            </w:pPr>
            <w:r>
              <w:rPr>
                <w:rFonts w:ascii="Calibri" w:hAnsi="Calibri"/>
                <w:b/>
                <w:sz w:val="16"/>
              </w:rPr>
              <w:t>$40 – $48</w:t>
            </w:r>
          </w:p>
        </w:tc>
      </w:tr>
      <w:tr>
        <w:tc>
          <w:tcPr>
            <w:tcW w:type="dxa" w:w="2016"/>
            <w:shd w:fill="FFFFFF"/>
            <w:tcMar>
              <w:top w:w="40" w:type="dxa"/>
              <w:bottom w:w="40" w:type="dxa"/>
              <w:left w:w="60" w:type="dxa"/>
              <w:right w:w="60" w:type="dxa"/>
            </w:tcMar>
          </w:tcPr>
          <w:p>
            <w:r>
              <w:rPr>
                <w:rFonts w:ascii="Calibri" w:hAnsi="Calibri"/>
                <w:b/>
                <w:color w:val="107C41"/>
                <w:sz w:val="16"/>
              </w:rPr>
              <w:t>[MANDATORY]</w:t>
            </w:r>
          </w:p>
        </w:tc>
        <w:tc>
          <w:tcPr>
            <w:tcW w:type="dxa" w:w="2016"/>
            <w:shd w:fill="FFFFFF"/>
            <w:tcMar>
              <w:top w:w="40" w:type="dxa"/>
              <w:bottom w:w="40" w:type="dxa"/>
              <w:left w:w="60" w:type="dxa"/>
              <w:right w:w="60" w:type="dxa"/>
            </w:tcMar>
          </w:tcPr>
          <w:p>
            <w:r>
              <w:rPr>
                <w:rFonts w:ascii="Calibri" w:hAnsi="Calibri"/>
                <w:b/>
                <w:sz w:val="16"/>
              </w:rPr>
              <w:t>Power Supply (PSU)</w:t>
            </w:r>
          </w:p>
        </w:tc>
        <w:tc>
          <w:tcPr>
            <w:tcW w:type="dxa" w:w="2016"/>
            <w:shd w:fill="FFFFFF"/>
            <w:tcMar>
              <w:top w:w="40" w:type="dxa"/>
              <w:bottom w:w="40" w:type="dxa"/>
              <w:left w:w="60" w:type="dxa"/>
              <w:right w:w="60" w:type="dxa"/>
            </w:tcMar>
          </w:tcPr>
          <w:p>
            <w:r>
              <w:rPr>
                <w:rFonts w:ascii="Calibri" w:hAnsi="Calibri"/>
                <w:sz w:val="16"/>
              </w:rPr>
              <w:t>650W 80+ Bronze/Gold (MSI MAG A650BN / Corsair CX650)</w:t>
            </w:r>
          </w:p>
        </w:tc>
        <w:tc>
          <w:tcPr>
            <w:tcW w:type="dxa" w:w="2016"/>
            <w:shd w:fill="FFFFFF"/>
            <w:tcMar>
              <w:top w:w="40" w:type="dxa"/>
              <w:bottom w:w="40" w:type="dxa"/>
              <w:left w:w="60" w:type="dxa"/>
              <w:right w:w="60" w:type="dxa"/>
            </w:tcMar>
          </w:tcPr>
          <w:p>
            <w:pPr>
              <w:jc w:val="right"/>
            </w:pPr>
            <w:r>
              <w:rPr>
                <w:rFonts w:ascii="Calibri" w:hAnsi="Calibri"/>
                <w:sz w:val="16"/>
              </w:rPr>
              <w:t>1</w:t>
            </w:r>
          </w:p>
        </w:tc>
        <w:tc>
          <w:tcPr>
            <w:tcW w:type="dxa" w:w="2016"/>
            <w:shd w:fill="FFFFFF"/>
            <w:tcMar>
              <w:top w:w="40" w:type="dxa"/>
              <w:bottom w:w="40" w:type="dxa"/>
              <w:left w:w="60" w:type="dxa"/>
              <w:right w:w="60" w:type="dxa"/>
            </w:tcMar>
          </w:tcPr>
          <w:p>
            <w:pPr>
              <w:jc w:val="right"/>
            </w:pPr>
            <w:r>
              <w:rPr>
                <w:rFonts w:ascii="Calibri" w:hAnsi="Calibri"/>
                <w:b/>
                <w:sz w:val="16"/>
              </w:rPr>
              <w:t>$55 – $65</w:t>
            </w:r>
          </w:p>
        </w:tc>
      </w:tr>
      <w:tr>
        <w:tc>
          <w:tcPr>
            <w:tcW w:type="dxa" w:w="2016"/>
            <w:shd w:fill="F7FAFC"/>
            <w:tcMar>
              <w:top w:w="40" w:type="dxa"/>
              <w:bottom w:w="40" w:type="dxa"/>
              <w:left w:w="60" w:type="dxa"/>
              <w:right w:w="60" w:type="dxa"/>
            </w:tcMar>
          </w:tcPr>
          <w:p>
            <w:r>
              <w:rPr>
                <w:rFonts w:ascii="Calibri" w:hAnsi="Calibri"/>
                <w:b/>
                <w:color w:val="107C41"/>
                <w:sz w:val="16"/>
              </w:rPr>
              <w:t>[MANDATORY]</w:t>
            </w:r>
          </w:p>
        </w:tc>
        <w:tc>
          <w:tcPr>
            <w:tcW w:type="dxa" w:w="2016"/>
            <w:shd w:fill="F7FAFC"/>
            <w:tcMar>
              <w:top w:w="40" w:type="dxa"/>
              <w:bottom w:w="40" w:type="dxa"/>
              <w:left w:w="60" w:type="dxa"/>
              <w:right w:w="60" w:type="dxa"/>
            </w:tcMar>
          </w:tcPr>
          <w:p>
            <w:r>
              <w:rPr>
                <w:rFonts w:ascii="Calibri" w:hAnsi="Calibri"/>
                <w:b/>
                <w:sz w:val="16"/>
              </w:rPr>
              <w:t>Computer Chassis</w:t>
            </w:r>
          </w:p>
        </w:tc>
        <w:tc>
          <w:tcPr>
            <w:tcW w:type="dxa" w:w="2016"/>
            <w:shd w:fill="F7FAFC"/>
            <w:tcMar>
              <w:top w:w="40" w:type="dxa"/>
              <w:bottom w:w="40" w:type="dxa"/>
              <w:left w:w="60" w:type="dxa"/>
              <w:right w:w="60" w:type="dxa"/>
            </w:tcMar>
          </w:tcPr>
          <w:p>
            <w:r>
              <w:rPr>
                <w:rFonts w:ascii="Calibri" w:hAnsi="Calibri"/>
                <w:sz w:val="16"/>
              </w:rPr>
              <w:t>Montech Air 100 Mesh or DeepCool CC360 (Micro-ATX, 4x Fans, High-Airflow)</w:t>
            </w:r>
          </w:p>
        </w:tc>
        <w:tc>
          <w:tcPr>
            <w:tcW w:type="dxa" w:w="2016"/>
            <w:shd w:fill="F7FAFC"/>
            <w:tcMar>
              <w:top w:w="40" w:type="dxa"/>
              <w:bottom w:w="40" w:type="dxa"/>
              <w:left w:w="60" w:type="dxa"/>
              <w:right w:w="60" w:type="dxa"/>
            </w:tcMar>
          </w:tcPr>
          <w:p>
            <w:pPr>
              <w:jc w:val="right"/>
            </w:pPr>
            <w:r>
              <w:rPr>
                <w:rFonts w:ascii="Calibri" w:hAnsi="Calibri"/>
                <w:sz w:val="16"/>
              </w:rPr>
              <w:t>1</w:t>
            </w:r>
          </w:p>
        </w:tc>
        <w:tc>
          <w:tcPr>
            <w:tcW w:type="dxa" w:w="2016"/>
            <w:shd w:fill="F7FAFC"/>
            <w:tcMar>
              <w:top w:w="40" w:type="dxa"/>
              <w:bottom w:w="40" w:type="dxa"/>
              <w:left w:w="60" w:type="dxa"/>
              <w:right w:w="60" w:type="dxa"/>
            </w:tcMar>
          </w:tcPr>
          <w:p>
            <w:pPr>
              <w:jc w:val="right"/>
            </w:pPr>
            <w:r>
              <w:rPr>
                <w:rFonts w:ascii="Calibri" w:hAnsi="Calibri"/>
                <w:b/>
                <w:sz w:val="16"/>
              </w:rPr>
              <w:t>$45 – $55</w:t>
            </w:r>
          </w:p>
        </w:tc>
      </w:tr>
      <w:tr>
        <w:tc>
          <w:tcPr>
            <w:tcW w:type="dxa" w:w="2016"/>
            <w:shd w:fill="FFFFFF"/>
            <w:tcMar>
              <w:top w:w="40" w:type="dxa"/>
              <w:bottom w:w="40" w:type="dxa"/>
              <w:left w:w="60" w:type="dxa"/>
              <w:right w:w="60" w:type="dxa"/>
            </w:tcMar>
          </w:tcPr>
          <w:p>
            <w:r>
              <w:rPr>
                <w:rFonts w:ascii="Calibri" w:hAnsi="Calibri"/>
                <w:b/>
                <w:color w:val="107C41"/>
                <w:sz w:val="16"/>
              </w:rPr>
              <w:t>[MANDATORY]</w:t>
            </w:r>
          </w:p>
        </w:tc>
        <w:tc>
          <w:tcPr>
            <w:tcW w:type="dxa" w:w="2016"/>
            <w:shd w:fill="FFFFFF"/>
            <w:tcMar>
              <w:top w:w="40" w:type="dxa"/>
              <w:bottom w:w="40" w:type="dxa"/>
              <w:left w:w="60" w:type="dxa"/>
              <w:right w:w="60" w:type="dxa"/>
            </w:tcMar>
          </w:tcPr>
          <w:p>
            <w:r>
              <w:rPr>
                <w:rFonts w:ascii="Calibri" w:hAnsi="Calibri"/>
                <w:b/>
                <w:sz w:val="16"/>
              </w:rPr>
              <w:t>CPU Cooler</w:t>
            </w:r>
          </w:p>
        </w:tc>
        <w:tc>
          <w:tcPr>
            <w:tcW w:type="dxa" w:w="2016"/>
            <w:shd w:fill="FFFFFF"/>
            <w:tcMar>
              <w:top w:w="40" w:type="dxa"/>
              <w:bottom w:w="40" w:type="dxa"/>
              <w:left w:w="60" w:type="dxa"/>
              <w:right w:w="60" w:type="dxa"/>
            </w:tcMar>
          </w:tcPr>
          <w:p>
            <w:r>
              <w:rPr>
                <w:rFonts w:ascii="Calibri" w:hAnsi="Calibri"/>
                <w:sz w:val="16"/>
              </w:rPr>
              <w:t>Thermalright Assassin X 120 Refined SE (120mm Silent Tower Cooler)</w:t>
            </w:r>
          </w:p>
        </w:tc>
        <w:tc>
          <w:tcPr>
            <w:tcW w:type="dxa" w:w="2016"/>
            <w:shd w:fill="FFFFFF"/>
            <w:tcMar>
              <w:top w:w="40" w:type="dxa"/>
              <w:bottom w:w="40" w:type="dxa"/>
              <w:left w:w="60" w:type="dxa"/>
              <w:right w:w="60" w:type="dxa"/>
            </w:tcMar>
          </w:tcPr>
          <w:p>
            <w:pPr>
              <w:jc w:val="right"/>
            </w:pPr>
            <w:r>
              <w:rPr>
                <w:rFonts w:ascii="Calibri" w:hAnsi="Calibri"/>
                <w:sz w:val="16"/>
              </w:rPr>
              <w:t>1</w:t>
            </w:r>
          </w:p>
        </w:tc>
        <w:tc>
          <w:tcPr>
            <w:tcW w:type="dxa" w:w="2016"/>
            <w:shd w:fill="FFFFFF"/>
            <w:tcMar>
              <w:top w:w="40" w:type="dxa"/>
              <w:bottom w:w="40" w:type="dxa"/>
              <w:left w:w="60" w:type="dxa"/>
              <w:right w:w="60" w:type="dxa"/>
            </w:tcMar>
          </w:tcPr>
          <w:p>
            <w:pPr>
              <w:jc w:val="right"/>
            </w:pPr>
            <w:r>
              <w:rPr>
                <w:rFonts w:ascii="Calibri" w:hAnsi="Calibri"/>
                <w:b/>
                <w:sz w:val="16"/>
              </w:rPr>
              <w:t>$18 – $20</w:t>
            </w:r>
          </w:p>
        </w:tc>
      </w:tr>
      <w:tr>
        <w:tc>
          <w:tcPr>
            <w:tcW w:type="dxa" w:w="2016"/>
            <w:shd w:fill="F7FAFC"/>
            <w:tcMar>
              <w:top w:w="40" w:type="dxa"/>
              <w:bottom w:w="40" w:type="dxa"/>
              <w:left w:w="60" w:type="dxa"/>
              <w:right w:w="60" w:type="dxa"/>
            </w:tcMar>
          </w:tcPr>
          <w:p>
            <w:r>
              <w:rPr>
                <w:rFonts w:ascii="Calibri" w:hAnsi="Calibri"/>
                <w:b/>
                <w:color w:val="107C41"/>
                <w:sz w:val="16"/>
              </w:rPr>
              <w:t>[MANDATORY]</w:t>
            </w:r>
          </w:p>
        </w:tc>
        <w:tc>
          <w:tcPr>
            <w:tcW w:type="dxa" w:w="2016"/>
            <w:shd w:fill="F7FAFC"/>
            <w:tcMar>
              <w:top w:w="40" w:type="dxa"/>
              <w:bottom w:w="40" w:type="dxa"/>
              <w:left w:w="60" w:type="dxa"/>
              <w:right w:w="60" w:type="dxa"/>
            </w:tcMar>
          </w:tcPr>
          <w:p>
            <w:r>
              <w:rPr>
                <w:rFonts w:ascii="Calibri" w:hAnsi="Calibri"/>
                <w:b/>
                <w:sz w:val="16"/>
              </w:rPr>
              <w:t>Secondary Network Card</w:t>
            </w:r>
          </w:p>
        </w:tc>
        <w:tc>
          <w:tcPr>
            <w:tcW w:type="dxa" w:w="2016"/>
            <w:shd w:fill="F7FAFC"/>
            <w:tcMar>
              <w:top w:w="40" w:type="dxa"/>
              <w:bottom w:w="40" w:type="dxa"/>
              <w:left w:w="60" w:type="dxa"/>
              <w:right w:w="60" w:type="dxa"/>
            </w:tcMar>
          </w:tcPr>
          <w:p>
            <w:r>
              <w:rPr>
                <w:rFonts w:ascii="Calibri" w:hAnsi="Calibri"/>
                <w:sz w:val="16"/>
              </w:rPr>
              <w:t>PCIe 2.5 GbE Network Card (Realtek RTL8125B) for CCTV isolated VLAN</w:t>
            </w:r>
          </w:p>
        </w:tc>
        <w:tc>
          <w:tcPr>
            <w:tcW w:type="dxa" w:w="2016"/>
            <w:shd w:fill="F7FAFC"/>
            <w:tcMar>
              <w:top w:w="40" w:type="dxa"/>
              <w:bottom w:w="40" w:type="dxa"/>
              <w:left w:w="60" w:type="dxa"/>
              <w:right w:w="60" w:type="dxa"/>
            </w:tcMar>
          </w:tcPr>
          <w:p>
            <w:pPr>
              <w:jc w:val="right"/>
            </w:pPr>
            <w:r>
              <w:rPr>
                <w:rFonts w:ascii="Calibri" w:hAnsi="Calibri"/>
                <w:sz w:val="16"/>
              </w:rPr>
              <w:t>1</w:t>
            </w:r>
          </w:p>
        </w:tc>
        <w:tc>
          <w:tcPr>
            <w:tcW w:type="dxa" w:w="2016"/>
            <w:shd w:fill="F7FAFC"/>
            <w:tcMar>
              <w:top w:w="40" w:type="dxa"/>
              <w:bottom w:w="40" w:type="dxa"/>
              <w:left w:w="60" w:type="dxa"/>
              <w:right w:w="60" w:type="dxa"/>
            </w:tcMar>
          </w:tcPr>
          <w:p>
            <w:pPr>
              <w:jc w:val="right"/>
            </w:pPr>
            <w:r>
              <w:rPr>
                <w:rFonts w:ascii="Calibri" w:hAnsi="Calibri"/>
                <w:b/>
                <w:sz w:val="16"/>
              </w:rPr>
              <w:t>$15 – $20</w:t>
            </w:r>
          </w:p>
        </w:tc>
      </w:tr>
    </w:tbl>
    <w:p>
      <w:pPr>
        <w:spacing w:after="80"/>
      </w:pPr>
    </w:p>
    <w:p>
      <w:pPr>
        <w:pStyle w:val="Heading2"/>
      </w:pPr>
      <w:r>
        <w:t>3.2 Network Infrastructure (Switching &amp; Routing)</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Mar>
              <w:top w:w="45" w:type="dxa"/>
              <w:bottom w:w="45" w:type="dxa"/>
              <w:left w:w="60" w:type="dxa"/>
              <w:right w:w="60" w:type="dxa"/>
            </w:tcMar>
          </w:tcPr>
          <w:p>
            <w:r>
              <w:rPr>
                <w:rFonts w:ascii="Calibri" w:hAnsi="Calibri"/>
                <w:b/>
                <w:color w:val="FFFFFF"/>
                <w:sz w:val="17"/>
              </w:rPr>
              <w:t>Status</w:t>
            </w:r>
          </w:p>
        </w:tc>
        <w:tc>
          <w:tcPr>
            <w:tcW w:type="dxa" w:w="2016"/>
            <w:shd w:fill="1A365D"/>
            <w:tcMar>
              <w:top w:w="45" w:type="dxa"/>
              <w:bottom w:w="45" w:type="dxa"/>
              <w:left w:w="60" w:type="dxa"/>
              <w:right w:w="60" w:type="dxa"/>
            </w:tcMar>
          </w:tcPr>
          <w:p>
            <w:r>
              <w:rPr>
                <w:rFonts w:ascii="Calibri" w:hAnsi="Calibri"/>
                <w:b/>
                <w:color w:val="FFFFFF"/>
                <w:sz w:val="17"/>
              </w:rPr>
              <w:t>Component / Material</w:t>
            </w:r>
          </w:p>
        </w:tc>
        <w:tc>
          <w:tcPr>
            <w:tcW w:type="dxa" w:w="2016"/>
            <w:shd w:fill="1A365D"/>
            <w:tcMar>
              <w:top w:w="45" w:type="dxa"/>
              <w:bottom w:w="45" w:type="dxa"/>
              <w:left w:w="60" w:type="dxa"/>
              <w:right w:w="60" w:type="dxa"/>
            </w:tcMar>
          </w:tcPr>
          <w:p>
            <w:r>
              <w:rPr>
                <w:rFonts w:ascii="Calibri" w:hAnsi="Calibri"/>
                <w:b/>
                <w:color w:val="FFFFFF"/>
                <w:sz w:val="17"/>
              </w:rPr>
              <w:t>Verified Part Specification</w:t>
            </w:r>
          </w:p>
        </w:tc>
        <w:tc>
          <w:tcPr>
            <w:tcW w:type="dxa" w:w="2016"/>
            <w:shd w:fill="1A365D"/>
            <w:tcMar>
              <w:top w:w="45" w:type="dxa"/>
              <w:bottom w:w="45" w:type="dxa"/>
              <w:left w:w="60" w:type="dxa"/>
              <w:right w:w="60" w:type="dxa"/>
            </w:tcMar>
          </w:tcPr>
          <w:p>
            <w:pPr>
              <w:jc w:val="right"/>
            </w:pPr>
            <w:r>
              <w:rPr>
                <w:rFonts w:ascii="Calibri" w:hAnsi="Calibri"/>
                <w:b/>
                <w:color w:val="FFFFFF"/>
                <w:sz w:val="17"/>
              </w:rPr>
              <w:t>Qty</w:t>
            </w:r>
          </w:p>
        </w:tc>
        <w:tc>
          <w:tcPr>
            <w:tcW w:type="dxa" w:w="2016"/>
            <w:shd w:fill="1A365D"/>
            <w:tcMar>
              <w:top w:w="45" w:type="dxa"/>
              <w:bottom w:w="45" w:type="dxa"/>
              <w:left w:w="60" w:type="dxa"/>
              <w:right w:w="60" w:type="dxa"/>
            </w:tcMar>
          </w:tcPr>
          <w:p>
            <w:pPr>
              <w:jc w:val="right"/>
            </w:pPr>
            <w:r>
              <w:rPr>
                <w:rFonts w:ascii="Calibri" w:hAnsi="Calibri"/>
                <w:b/>
                <w:color w:val="FFFFFF"/>
                <w:sz w:val="17"/>
              </w:rPr>
              <w:t>Est. Price (USD)</w:t>
            </w:r>
          </w:p>
        </w:tc>
      </w:tr>
      <w:tr>
        <w:tc>
          <w:tcPr>
            <w:tcW w:type="dxa" w:w="2016"/>
            <w:shd w:fill="FFFFFF"/>
            <w:tcMar>
              <w:top w:w="40" w:type="dxa"/>
              <w:bottom w:w="40" w:type="dxa"/>
              <w:left w:w="60" w:type="dxa"/>
              <w:right w:w="60" w:type="dxa"/>
            </w:tcMar>
          </w:tcPr>
          <w:p>
            <w:r>
              <w:rPr>
                <w:rFonts w:ascii="Calibri" w:hAnsi="Calibri"/>
                <w:b/>
                <w:color w:val="107C41"/>
                <w:sz w:val="16"/>
              </w:rPr>
              <w:t>[MANDATORY]</w:t>
            </w:r>
          </w:p>
        </w:tc>
        <w:tc>
          <w:tcPr>
            <w:tcW w:type="dxa" w:w="2016"/>
            <w:shd w:fill="FFFFFF"/>
            <w:tcMar>
              <w:top w:w="40" w:type="dxa"/>
              <w:bottom w:w="40" w:type="dxa"/>
              <w:left w:w="60" w:type="dxa"/>
              <w:right w:w="60" w:type="dxa"/>
            </w:tcMar>
          </w:tcPr>
          <w:p>
            <w:r>
              <w:rPr>
                <w:rFonts w:ascii="Calibri" w:hAnsi="Calibri"/>
                <w:b/>
                <w:sz w:val="16"/>
              </w:rPr>
              <w:t>48-Port PoE+ Managed Switch</w:t>
            </w:r>
          </w:p>
        </w:tc>
        <w:tc>
          <w:tcPr>
            <w:tcW w:type="dxa" w:w="2016"/>
            <w:shd w:fill="FFFFFF"/>
            <w:tcMar>
              <w:top w:w="40" w:type="dxa"/>
              <w:bottom w:w="40" w:type="dxa"/>
              <w:left w:w="60" w:type="dxa"/>
              <w:right w:w="60" w:type="dxa"/>
            </w:tcMar>
          </w:tcPr>
          <w:p>
            <w:r>
              <w:rPr>
                <w:rFonts w:ascii="Calibri" w:hAnsi="Calibri"/>
                <w:sz w:val="16"/>
              </w:rPr>
              <w:t>TP-Link Omada TL-SG3452P (48x GbE PoE+, 384W power budget, 4x SFP)</w:t>
            </w:r>
          </w:p>
        </w:tc>
        <w:tc>
          <w:tcPr>
            <w:tcW w:type="dxa" w:w="2016"/>
            <w:shd w:fill="FFFFFF"/>
            <w:tcMar>
              <w:top w:w="40" w:type="dxa"/>
              <w:bottom w:w="40" w:type="dxa"/>
              <w:left w:w="60" w:type="dxa"/>
              <w:right w:w="60" w:type="dxa"/>
            </w:tcMar>
          </w:tcPr>
          <w:p>
            <w:pPr>
              <w:jc w:val="right"/>
            </w:pPr>
            <w:r>
              <w:rPr>
                <w:rFonts w:ascii="Calibri" w:hAnsi="Calibri"/>
                <w:sz w:val="16"/>
              </w:rPr>
              <w:t>1</w:t>
            </w:r>
          </w:p>
        </w:tc>
        <w:tc>
          <w:tcPr>
            <w:tcW w:type="dxa" w:w="2016"/>
            <w:shd w:fill="FFFFFF"/>
            <w:tcMar>
              <w:top w:w="40" w:type="dxa"/>
              <w:bottom w:w="40" w:type="dxa"/>
              <w:left w:w="60" w:type="dxa"/>
              <w:right w:w="60" w:type="dxa"/>
            </w:tcMar>
          </w:tcPr>
          <w:p>
            <w:pPr>
              <w:jc w:val="right"/>
            </w:pPr>
            <w:r>
              <w:rPr>
                <w:rFonts w:ascii="Calibri" w:hAnsi="Calibri"/>
                <w:b/>
                <w:sz w:val="16"/>
              </w:rPr>
              <w:t>$480 – $520</w:t>
            </w:r>
          </w:p>
        </w:tc>
      </w:tr>
      <w:tr>
        <w:tc>
          <w:tcPr>
            <w:tcW w:type="dxa" w:w="2016"/>
            <w:shd w:fill="F7FAFC"/>
            <w:tcMar>
              <w:top w:w="40" w:type="dxa"/>
              <w:bottom w:w="40" w:type="dxa"/>
              <w:left w:w="60" w:type="dxa"/>
              <w:right w:w="60" w:type="dxa"/>
            </w:tcMar>
          </w:tcPr>
          <w:p>
            <w:r>
              <w:rPr>
                <w:rFonts w:ascii="Calibri" w:hAnsi="Calibri"/>
                <w:b/>
                <w:color w:val="B45000"/>
                <w:sz w:val="16"/>
              </w:rPr>
              <w:t>[OPTIONAL]</w:t>
            </w:r>
          </w:p>
        </w:tc>
        <w:tc>
          <w:tcPr>
            <w:tcW w:type="dxa" w:w="2016"/>
            <w:shd w:fill="F7FAFC"/>
            <w:tcMar>
              <w:top w:w="40" w:type="dxa"/>
              <w:bottom w:w="40" w:type="dxa"/>
              <w:left w:w="60" w:type="dxa"/>
              <w:right w:w="60" w:type="dxa"/>
            </w:tcMar>
          </w:tcPr>
          <w:p>
            <w:r>
              <w:rPr>
                <w:rFonts w:ascii="Calibri" w:hAnsi="Calibri"/>
                <w:b/>
                <w:sz w:val="16"/>
              </w:rPr>
              <w:t>Commercial 2.5GbE Router</w:t>
            </w:r>
          </w:p>
        </w:tc>
        <w:tc>
          <w:tcPr>
            <w:tcW w:type="dxa" w:w="2016"/>
            <w:shd w:fill="F7FAFC"/>
            <w:tcMar>
              <w:top w:w="40" w:type="dxa"/>
              <w:bottom w:w="40" w:type="dxa"/>
              <w:left w:w="60" w:type="dxa"/>
              <w:right w:w="60" w:type="dxa"/>
            </w:tcMar>
          </w:tcPr>
          <w:p>
            <w:r>
              <w:rPr>
                <w:rFonts w:ascii="Calibri" w:hAnsi="Calibri"/>
                <w:sz w:val="16"/>
              </w:rPr>
              <w:t>TP-Link Omada ER707-M2 (2x 2.5GbE, 4x GbE, 802.1Q VLANs, Multi-WAN) [Procure if existing router lacks 2.5GbE/VLANs]</w:t>
            </w:r>
          </w:p>
        </w:tc>
        <w:tc>
          <w:tcPr>
            <w:tcW w:type="dxa" w:w="2016"/>
            <w:shd w:fill="F7FAFC"/>
            <w:tcMar>
              <w:top w:w="40" w:type="dxa"/>
              <w:bottom w:w="40" w:type="dxa"/>
              <w:left w:w="60" w:type="dxa"/>
              <w:right w:w="60" w:type="dxa"/>
            </w:tcMar>
          </w:tcPr>
          <w:p>
            <w:pPr>
              <w:jc w:val="right"/>
            </w:pPr>
            <w:r>
              <w:rPr>
                <w:rFonts w:ascii="Calibri" w:hAnsi="Calibri"/>
                <w:sz w:val="16"/>
              </w:rPr>
              <w:t>1</w:t>
            </w:r>
          </w:p>
        </w:tc>
        <w:tc>
          <w:tcPr>
            <w:tcW w:type="dxa" w:w="2016"/>
            <w:shd w:fill="F7FAFC"/>
            <w:tcMar>
              <w:top w:w="40" w:type="dxa"/>
              <w:bottom w:w="40" w:type="dxa"/>
              <w:left w:w="60" w:type="dxa"/>
              <w:right w:w="60" w:type="dxa"/>
            </w:tcMar>
          </w:tcPr>
          <w:p>
            <w:pPr>
              <w:jc w:val="right"/>
            </w:pPr>
            <w:r>
              <w:rPr>
                <w:rFonts w:ascii="Calibri" w:hAnsi="Calibri"/>
                <w:b/>
                <w:sz w:val="16"/>
              </w:rPr>
              <w:t>$165 – $190</w:t>
            </w:r>
          </w:p>
        </w:tc>
      </w:tr>
      <w:tr>
        <w:tc>
          <w:tcPr>
            <w:tcW w:type="dxa" w:w="2016"/>
            <w:shd w:fill="FFFFFF"/>
            <w:tcMar>
              <w:top w:w="40" w:type="dxa"/>
              <w:bottom w:w="40" w:type="dxa"/>
              <w:left w:w="60" w:type="dxa"/>
              <w:right w:w="60" w:type="dxa"/>
            </w:tcMar>
          </w:tcPr>
          <w:p>
            <w:r>
              <w:rPr>
                <w:rFonts w:ascii="Calibri" w:hAnsi="Calibri"/>
                <w:b/>
                <w:color w:val="B45000"/>
                <w:sz w:val="16"/>
              </w:rPr>
              <w:t>[OPTIONAL]</w:t>
            </w:r>
          </w:p>
        </w:tc>
        <w:tc>
          <w:tcPr>
            <w:tcW w:type="dxa" w:w="2016"/>
            <w:shd w:fill="FFFFFF"/>
            <w:tcMar>
              <w:top w:w="40" w:type="dxa"/>
              <w:bottom w:w="40" w:type="dxa"/>
              <w:left w:w="60" w:type="dxa"/>
              <w:right w:w="60" w:type="dxa"/>
            </w:tcMar>
          </w:tcPr>
          <w:p>
            <w:r>
              <w:rPr>
                <w:rFonts w:ascii="Calibri" w:hAnsi="Calibri"/>
                <w:b/>
                <w:sz w:val="16"/>
              </w:rPr>
              <w:t>Cellular Failover Modem</w:t>
            </w:r>
          </w:p>
        </w:tc>
        <w:tc>
          <w:tcPr>
            <w:tcW w:type="dxa" w:w="2016"/>
            <w:shd w:fill="FFFFFF"/>
            <w:tcMar>
              <w:top w:w="40" w:type="dxa"/>
              <w:bottom w:w="40" w:type="dxa"/>
              <w:left w:w="60" w:type="dxa"/>
              <w:right w:w="60" w:type="dxa"/>
            </w:tcMar>
          </w:tcPr>
          <w:p>
            <w:r>
              <w:rPr>
                <w:rFonts w:ascii="Calibri" w:hAnsi="Calibri"/>
                <w:sz w:val="16"/>
              </w:rPr>
              <w:t>4G/5G USB Dongle (Plugs into router for automatic internet failover)</w:t>
            </w:r>
          </w:p>
        </w:tc>
        <w:tc>
          <w:tcPr>
            <w:tcW w:type="dxa" w:w="2016"/>
            <w:shd w:fill="FFFFFF"/>
            <w:tcMar>
              <w:top w:w="40" w:type="dxa"/>
              <w:bottom w:w="40" w:type="dxa"/>
              <w:left w:w="60" w:type="dxa"/>
              <w:right w:w="60" w:type="dxa"/>
            </w:tcMar>
          </w:tcPr>
          <w:p>
            <w:pPr>
              <w:jc w:val="right"/>
            </w:pPr>
            <w:r>
              <w:rPr>
                <w:rFonts w:ascii="Calibri" w:hAnsi="Calibri"/>
                <w:sz w:val="16"/>
              </w:rPr>
              <w:t>1</w:t>
            </w:r>
          </w:p>
        </w:tc>
        <w:tc>
          <w:tcPr>
            <w:tcW w:type="dxa" w:w="2016"/>
            <w:shd w:fill="FFFFFF"/>
            <w:tcMar>
              <w:top w:w="40" w:type="dxa"/>
              <w:bottom w:w="40" w:type="dxa"/>
              <w:left w:w="60" w:type="dxa"/>
              <w:right w:w="60" w:type="dxa"/>
            </w:tcMar>
          </w:tcPr>
          <w:p>
            <w:pPr>
              <w:jc w:val="right"/>
            </w:pPr>
            <w:r>
              <w:rPr>
                <w:rFonts w:ascii="Calibri" w:hAnsi="Calibri"/>
                <w:b/>
                <w:sz w:val="16"/>
              </w:rPr>
              <w:t>$45 – $70</w:t>
            </w:r>
          </w:p>
        </w:tc>
      </w:tr>
    </w:tbl>
    <w:p>
      <w:pPr>
        <w:spacing w:after="80"/>
      </w:pPr>
    </w:p>
    <w:p>
      <w:pPr>
        <w:pStyle w:val="Heading2"/>
      </w:pPr>
      <w:r>
        <w:t>3.3 Power Protection &amp; Battery Backup (UPS)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Mar>
              <w:top w:w="45" w:type="dxa"/>
              <w:bottom w:w="45" w:type="dxa"/>
              <w:left w:w="60" w:type="dxa"/>
              <w:right w:w="60" w:type="dxa"/>
            </w:tcMar>
          </w:tcPr>
          <w:p>
            <w:r>
              <w:rPr>
                <w:rFonts w:ascii="Calibri" w:hAnsi="Calibri"/>
                <w:b/>
                <w:color w:val="FFFFFF"/>
                <w:sz w:val="17"/>
              </w:rPr>
              <w:t>Status</w:t>
            </w:r>
          </w:p>
        </w:tc>
        <w:tc>
          <w:tcPr>
            <w:tcW w:type="dxa" w:w="2016"/>
            <w:shd w:fill="1A365D"/>
            <w:tcMar>
              <w:top w:w="45" w:type="dxa"/>
              <w:bottom w:w="45" w:type="dxa"/>
              <w:left w:w="60" w:type="dxa"/>
              <w:right w:w="60" w:type="dxa"/>
            </w:tcMar>
          </w:tcPr>
          <w:p>
            <w:r>
              <w:rPr>
                <w:rFonts w:ascii="Calibri" w:hAnsi="Calibri"/>
                <w:b/>
                <w:color w:val="FFFFFF"/>
                <w:sz w:val="17"/>
              </w:rPr>
              <w:t>Component / Material</w:t>
            </w:r>
          </w:p>
        </w:tc>
        <w:tc>
          <w:tcPr>
            <w:tcW w:type="dxa" w:w="2016"/>
            <w:shd w:fill="1A365D"/>
            <w:tcMar>
              <w:top w:w="45" w:type="dxa"/>
              <w:bottom w:w="45" w:type="dxa"/>
              <w:left w:w="60" w:type="dxa"/>
              <w:right w:w="60" w:type="dxa"/>
            </w:tcMar>
          </w:tcPr>
          <w:p>
            <w:r>
              <w:rPr>
                <w:rFonts w:ascii="Calibri" w:hAnsi="Calibri"/>
                <w:b/>
                <w:color w:val="FFFFFF"/>
                <w:sz w:val="17"/>
              </w:rPr>
              <w:t>Verified Part Specification</w:t>
            </w:r>
          </w:p>
        </w:tc>
        <w:tc>
          <w:tcPr>
            <w:tcW w:type="dxa" w:w="2016"/>
            <w:shd w:fill="1A365D"/>
            <w:tcMar>
              <w:top w:w="45" w:type="dxa"/>
              <w:bottom w:w="45" w:type="dxa"/>
              <w:left w:w="60" w:type="dxa"/>
              <w:right w:w="60" w:type="dxa"/>
            </w:tcMar>
          </w:tcPr>
          <w:p>
            <w:pPr>
              <w:jc w:val="right"/>
            </w:pPr>
            <w:r>
              <w:rPr>
                <w:rFonts w:ascii="Calibri" w:hAnsi="Calibri"/>
                <w:b/>
                <w:color w:val="FFFFFF"/>
                <w:sz w:val="17"/>
              </w:rPr>
              <w:t>Qty</w:t>
            </w:r>
          </w:p>
        </w:tc>
        <w:tc>
          <w:tcPr>
            <w:tcW w:type="dxa" w:w="2016"/>
            <w:shd w:fill="1A365D"/>
            <w:tcMar>
              <w:top w:w="45" w:type="dxa"/>
              <w:bottom w:w="45" w:type="dxa"/>
              <w:left w:w="60" w:type="dxa"/>
              <w:right w:w="60" w:type="dxa"/>
            </w:tcMar>
          </w:tcPr>
          <w:p>
            <w:pPr>
              <w:jc w:val="right"/>
            </w:pPr>
            <w:r>
              <w:rPr>
                <w:rFonts w:ascii="Calibri" w:hAnsi="Calibri"/>
                <w:b/>
                <w:color w:val="FFFFFF"/>
                <w:sz w:val="17"/>
              </w:rPr>
              <w:t>Est. Price (USD)</w:t>
            </w:r>
          </w:p>
        </w:tc>
      </w:tr>
      <w:tr>
        <w:tc>
          <w:tcPr>
            <w:tcW w:type="dxa" w:w="2016"/>
            <w:shd w:fill="FFFFFF"/>
            <w:tcMar>
              <w:top w:w="40" w:type="dxa"/>
              <w:bottom w:w="40" w:type="dxa"/>
              <w:left w:w="60" w:type="dxa"/>
              <w:right w:w="60" w:type="dxa"/>
            </w:tcMar>
          </w:tcPr>
          <w:p>
            <w:r>
              <w:rPr>
                <w:rFonts w:ascii="Calibri" w:hAnsi="Calibri"/>
                <w:b/>
                <w:color w:val="B45000"/>
                <w:sz w:val="16"/>
              </w:rPr>
              <w:t>[OPTIONAL]</w:t>
            </w:r>
          </w:p>
        </w:tc>
        <w:tc>
          <w:tcPr>
            <w:tcW w:type="dxa" w:w="2016"/>
            <w:shd w:fill="FFFFFF"/>
            <w:tcMar>
              <w:top w:w="40" w:type="dxa"/>
              <w:bottom w:w="40" w:type="dxa"/>
              <w:left w:w="60" w:type="dxa"/>
              <w:right w:w="60" w:type="dxa"/>
            </w:tcMar>
          </w:tcPr>
          <w:p>
            <w:r>
              <w:rPr>
                <w:rFonts w:ascii="Calibri" w:hAnsi="Calibri"/>
                <w:b/>
                <w:sz w:val="16"/>
              </w:rPr>
              <w:t>1500VA Pure Sine Wave UPS</w:t>
            </w:r>
          </w:p>
        </w:tc>
        <w:tc>
          <w:tcPr>
            <w:tcW w:type="dxa" w:w="2016"/>
            <w:shd w:fill="FFFFFF"/>
            <w:tcMar>
              <w:top w:w="40" w:type="dxa"/>
              <w:bottom w:w="40" w:type="dxa"/>
              <w:left w:w="60" w:type="dxa"/>
              <w:right w:w="60" w:type="dxa"/>
            </w:tcMar>
          </w:tcPr>
          <w:p>
            <w:r>
              <w:rPr>
                <w:rFonts w:ascii="Calibri" w:hAnsi="Calibri"/>
                <w:sz w:val="16"/>
              </w:rPr>
              <w:t>APC Smart-UPS SMT1500IC (1500VA/1000W, LCD, USB) [Procure if site lacks 1500VA UPS with USB auto-shutdown]</w:t>
            </w:r>
          </w:p>
        </w:tc>
        <w:tc>
          <w:tcPr>
            <w:tcW w:type="dxa" w:w="2016"/>
            <w:shd w:fill="FFFFFF"/>
            <w:tcMar>
              <w:top w:w="40" w:type="dxa"/>
              <w:bottom w:w="40" w:type="dxa"/>
              <w:left w:w="60" w:type="dxa"/>
              <w:right w:w="60" w:type="dxa"/>
            </w:tcMar>
          </w:tcPr>
          <w:p>
            <w:pPr>
              <w:jc w:val="right"/>
            </w:pPr>
            <w:r>
              <w:rPr>
                <w:rFonts w:ascii="Calibri" w:hAnsi="Calibri"/>
                <w:sz w:val="16"/>
              </w:rPr>
              <w:t>1</w:t>
            </w:r>
          </w:p>
        </w:tc>
        <w:tc>
          <w:tcPr>
            <w:tcW w:type="dxa" w:w="2016"/>
            <w:shd w:fill="FFFFFF"/>
            <w:tcMar>
              <w:top w:w="40" w:type="dxa"/>
              <w:bottom w:w="40" w:type="dxa"/>
              <w:left w:w="60" w:type="dxa"/>
              <w:right w:w="60" w:type="dxa"/>
            </w:tcMar>
          </w:tcPr>
          <w:p>
            <w:pPr>
              <w:jc w:val="right"/>
            </w:pPr>
            <w:r>
              <w:rPr>
                <w:rFonts w:ascii="Calibri" w:hAnsi="Calibri"/>
                <w:b/>
                <w:sz w:val="16"/>
              </w:rPr>
              <w:t>$550 – $620</w:t>
            </w:r>
          </w:p>
        </w:tc>
      </w:tr>
      <w:tr>
        <w:tc>
          <w:tcPr>
            <w:tcW w:type="dxa" w:w="2016"/>
            <w:shd w:fill="F7FAFC"/>
            <w:tcMar>
              <w:top w:w="40" w:type="dxa"/>
              <w:bottom w:w="40" w:type="dxa"/>
              <w:left w:w="60" w:type="dxa"/>
              <w:right w:w="60" w:type="dxa"/>
            </w:tcMar>
          </w:tcPr>
          <w:p>
            <w:r>
              <w:rPr>
                <w:rFonts w:ascii="Calibri" w:hAnsi="Calibri"/>
                <w:b/>
                <w:color w:val="B45000"/>
                <w:sz w:val="16"/>
              </w:rPr>
              <w:t>[OPTIONAL]</w:t>
            </w:r>
          </w:p>
        </w:tc>
        <w:tc>
          <w:tcPr>
            <w:tcW w:type="dxa" w:w="2016"/>
            <w:shd w:fill="F7FAFC"/>
            <w:tcMar>
              <w:top w:w="40" w:type="dxa"/>
              <w:bottom w:w="40" w:type="dxa"/>
              <w:left w:w="60" w:type="dxa"/>
              <w:right w:w="60" w:type="dxa"/>
            </w:tcMar>
          </w:tcPr>
          <w:p>
            <w:r>
              <w:rPr>
                <w:rFonts w:ascii="Calibri" w:hAnsi="Calibri"/>
                <w:b/>
                <w:sz w:val="16"/>
              </w:rPr>
              <w:t>Alternative UPS (Budget)</w:t>
            </w:r>
          </w:p>
        </w:tc>
        <w:tc>
          <w:tcPr>
            <w:tcW w:type="dxa" w:w="2016"/>
            <w:shd w:fill="F7FAFC"/>
            <w:tcMar>
              <w:top w:w="40" w:type="dxa"/>
              <w:bottom w:w="40" w:type="dxa"/>
              <w:left w:w="60" w:type="dxa"/>
              <w:right w:w="60" w:type="dxa"/>
            </w:tcMar>
          </w:tcPr>
          <w:p>
            <w:r>
              <w:rPr>
                <w:rFonts w:ascii="Calibri" w:hAnsi="Calibri"/>
                <w:sz w:val="16"/>
              </w:rPr>
              <w:t>CyberPower PR1500ELCD (1500VA/1500W Pure Sine Wave, LCD, USB)</w:t>
            </w:r>
          </w:p>
        </w:tc>
        <w:tc>
          <w:tcPr>
            <w:tcW w:type="dxa" w:w="2016"/>
            <w:shd w:fill="F7FAFC"/>
            <w:tcMar>
              <w:top w:w="40" w:type="dxa"/>
              <w:bottom w:w="40" w:type="dxa"/>
              <w:left w:w="60" w:type="dxa"/>
              <w:right w:w="60" w:type="dxa"/>
            </w:tcMar>
          </w:tcPr>
          <w:p>
            <w:pPr>
              <w:jc w:val="right"/>
            </w:pPr>
            <w:r>
              <w:rPr>
                <w:rFonts w:ascii="Calibri" w:hAnsi="Calibri"/>
                <w:sz w:val="16"/>
              </w:rPr>
              <w:t>1</w:t>
            </w:r>
          </w:p>
        </w:tc>
        <w:tc>
          <w:tcPr>
            <w:tcW w:type="dxa" w:w="2016"/>
            <w:shd w:fill="F7FAFC"/>
            <w:tcMar>
              <w:top w:w="40" w:type="dxa"/>
              <w:bottom w:w="40" w:type="dxa"/>
              <w:left w:w="60" w:type="dxa"/>
              <w:right w:w="60" w:type="dxa"/>
            </w:tcMar>
          </w:tcPr>
          <w:p>
            <w:pPr>
              <w:jc w:val="right"/>
            </w:pPr>
            <w:r>
              <w:rPr>
                <w:rFonts w:ascii="Calibri" w:hAnsi="Calibri"/>
                <w:b/>
                <w:sz w:val="16"/>
              </w:rPr>
              <w:t>$460 – $510</w:t>
            </w:r>
          </w:p>
        </w:tc>
      </w:tr>
      <w:tr>
        <w:tc>
          <w:tcPr>
            <w:tcW w:type="dxa" w:w="2016"/>
            <w:shd w:fill="FFFFFF"/>
            <w:tcMar>
              <w:top w:w="40" w:type="dxa"/>
              <w:bottom w:w="40" w:type="dxa"/>
              <w:left w:w="60" w:type="dxa"/>
              <w:right w:w="60" w:type="dxa"/>
            </w:tcMar>
          </w:tcPr>
          <w:p>
            <w:r>
              <w:rPr>
                <w:rFonts w:ascii="Calibri" w:hAnsi="Calibri"/>
                <w:b/>
                <w:color w:val="107C41"/>
                <w:sz w:val="16"/>
              </w:rPr>
              <w:t>[MANDATORY]</w:t>
            </w:r>
          </w:p>
        </w:tc>
        <w:tc>
          <w:tcPr>
            <w:tcW w:type="dxa" w:w="2016"/>
            <w:shd w:fill="FFFFFF"/>
            <w:tcMar>
              <w:top w:w="40" w:type="dxa"/>
              <w:bottom w:w="40" w:type="dxa"/>
              <w:left w:w="60" w:type="dxa"/>
              <w:right w:w="60" w:type="dxa"/>
            </w:tcMar>
          </w:tcPr>
          <w:p>
            <w:r>
              <w:rPr>
                <w:rFonts w:ascii="Calibri" w:hAnsi="Calibri"/>
                <w:b/>
                <w:sz w:val="16"/>
              </w:rPr>
              <w:t>UPS USB Signaling Cable</w:t>
            </w:r>
          </w:p>
        </w:tc>
        <w:tc>
          <w:tcPr>
            <w:tcW w:type="dxa" w:w="2016"/>
            <w:shd w:fill="FFFFFF"/>
            <w:tcMar>
              <w:top w:w="40" w:type="dxa"/>
              <w:bottom w:w="40" w:type="dxa"/>
              <w:left w:w="60" w:type="dxa"/>
              <w:right w:w="60" w:type="dxa"/>
            </w:tcMar>
          </w:tcPr>
          <w:p>
            <w:r>
              <w:rPr>
                <w:rFonts w:ascii="Calibri" w:hAnsi="Calibri"/>
                <w:sz w:val="16"/>
              </w:rPr>
              <w:t>Type-A to Type-B Cable (Connects UPS to Edge PC for Linux auto-shutdown daemon)</w:t>
            </w:r>
          </w:p>
        </w:tc>
        <w:tc>
          <w:tcPr>
            <w:tcW w:type="dxa" w:w="2016"/>
            <w:shd w:fill="FFFFFF"/>
            <w:tcMar>
              <w:top w:w="40" w:type="dxa"/>
              <w:bottom w:w="40" w:type="dxa"/>
              <w:left w:w="60" w:type="dxa"/>
              <w:right w:w="60" w:type="dxa"/>
            </w:tcMar>
          </w:tcPr>
          <w:p>
            <w:pPr>
              <w:jc w:val="right"/>
            </w:pPr>
            <w:r>
              <w:rPr>
                <w:rFonts w:ascii="Calibri" w:hAnsi="Calibri"/>
                <w:sz w:val="16"/>
              </w:rPr>
              <w:t>1</w:t>
            </w:r>
          </w:p>
        </w:tc>
        <w:tc>
          <w:tcPr>
            <w:tcW w:type="dxa" w:w="2016"/>
            <w:shd w:fill="FFFFFF"/>
            <w:tcMar>
              <w:top w:w="40" w:type="dxa"/>
              <w:bottom w:w="40" w:type="dxa"/>
              <w:left w:w="60" w:type="dxa"/>
              <w:right w:w="60" w:type="dxa"/>
            </w:tcMar>
          </w:tcPr>
          <w:p>
            <w:pPr>
              <w:jc w:val="right"/>
            </w:pPr>
            <w:r>
              <w:rPr>
                <w:rFonts w:ascii="Calibri" w:hAnsi="Calibri"/>
                <w:b/>
                <w:sz w:val="16"/>
              </w:rPr>
              <w:t>Included in box</w:t>
            </w:r>
          </w:p>
        </w:tc>
      </w:tr>
    </w:tbl>
    <w:p>
      <w:pPr>
        <w:spacing w:after="80"/>
      </w:pPr>
    </w:p>
    <w:p>
      <w:pPr>
        <w:pStyle w:val="Heading2"/>
      </w:pPr>
      <w:r>
        <w:t>3.4 Cameras (32 Channels — Optional if existing cameras are retained)</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Mar>
              <w:top w:w="45" w:type="dxa"/>
              <w:bottom w:w="45" w:type="dxa"/>
              <w:left w:w="60" w:type="dxa"/>
              <w:right w:w="60" w:type="dxa"/>
            </w:tcMar>
          </w:tcPr>
          <w:p>
            <w:r>
              <w:rPr>
                <w:rFonts w:ascii="Calibri" w:hAnsi="Calibri"/>
                <w:b/>
                <w:color w:val="FFFFFF"/>
                <w:sz w:val="17"/>
              </w:rPr>
              <w:t>Status</w:t>
            </w:r>
          </w:p>
        </w:tc>
        <w:tc>
          <w:tcPr>
            <w:tcW w:type="dxa" w:w="2016"/>
            <w:shd w:fill="1A365D"/>
            <w:tcMar>
              <w:top w:w="45" w:type="dxa"/>
              <w:bottom w:w="45" w:type="dxa"/>
              <w:left w:w="60" w:type="dxa"/>
              <w:right w:w="60" w:type="dxa"/>
            </w:tcMar>
          </w:tcPr>
          <w:p>
            <w:r>
              <w:rPr>
                <w:rFonts w:ascii="Calibri" w:hAnsi="Calibri"/>
                <w:b/>
                <w:color w:val="FFFFFF"/>
                <w:sz w:val="17"/>
              </w:rPr>
              <w:t>Component / Material</w:t>
            </w:r>
          </w:p>
        </w:tc>
        <w:tc>
          <w:tcPr>
            <w:tcW w:type="dxa" w:w="2016"/>
            <w:shd w:fill="1A365D"/>
            <w:tcMar>
              <w:top w:w="45" w:type="dxa"/>
              <w:bottom w:w="45" w:type="dxa"/>
              <w:left w:w="60" w:type="dxa"/>
              <w:right w:w="60" w:type="dxa"/>
            </w:tcMar>
          </w:tcPr>
          <w:p>
            <w:r>
              <w:rPr>
                <w:rFonts w:ascii="Calibri" w:hAnsi="Calibri"/>
                <w:b/>
                <w:color w:val="FFFFFF"/>
                <w:sz w:val="17"/>
              </w:rPr>
              <w:t>Verified Part Specification</w:t>
            </w:r>
          </w:p>
        </w:tc>
        <w:tc>
          <w:tcPr>
            <w:tcW w:type="dxa" w:w="2016"/>
            <w:shd w:fill="1A365D"/>
            <w:tcMar>
              <w:top w:w="45" w:type="dxa"/>
              <w:bottom w:w="45" w:type="dxa"/>
              <w:left w:w="60" w:type="dxa"/>
              <w:right w:w="60" w:type="dxa"/>
            </w:tcMar>
          </w:tcPr>
          <w:p>
            <w:pPr>
              <w:jc w:val="right"/>
            </w:pPr>
            <w:r>
              <w:rPr>
                <w:rFonts w:ascii="Calibri" w:hAnsi="Calibri"/>
                <w:b/>
                <w:color w:val="FFFFFF"/>
                <w:sz w:val="17"/>
              </w:rPr>
              <w:t>Qty</w:t>
            </w:r>
          </w:p>
        </w:tc>
        <w:tc>
          <w:tcPr>
            <w:tcW w:type="dxa" w:w="2016"/>
            <w:shd w:fill="1A365D"/>
            <w:tcMar>
              <w:top w:w="45" w:type="dxa"/>
              <w:bottom w:w="45" w:type="dxa"/>
              <w:left w:w="60" w:type="dxa"/>
              <w:right w:w="60" w:type="dxa"/>
            </w:tcMar>
          </w:tcPr>
          <w:p>
            <w:pPr>
              <w:jc w:val="right"/>
            </w:pPr>
            <w:r>
              <w:rPr>
                <w:rFonts w:ascii="Calibri" w:hAnsi="Calibri"/>
                <w:b/>
                <w:color w:val="FFFFFF"/>
                <w:sz w:val="17"/>
              </w:rPr>
              <w:t>Est. Price (USD)</w:t>
            </w:r>
          </w:p>
        </w:tc>
      </w:tr>
      <w:tr>
        <w:tc>
          <w:tcPr>
            <w:tcW w:type="dxa" w:w="2016"/>
            <w:shd w:fill="FFFFFF"/>
            <w:tcMar>
              <w:top w:w="40" w:type="dxa"/>
              <w:bottom w:w="40" w:type="dxa"/>
              <w:left w:w="60" w:type="dxa"/>
              <w:right w:w="60" w:type="dxa"/>
            </w:tcMar>
          </w:tcPr>
          <w:p>
            <w:r>
              <w:rPr>
                <w:rFonts w:ascii="Calibri" w:hAnsi="Calibri"/>
                <w:b/>
                <w:color w:val="B45000"/>
                <w:sz w:val="16"/>
              </w:rPr>
              <w:t>[OPTIONAL]</w:t>
            </w:r>
          </w:p>
        </w:tc>
        <w:tc>
          <w:tcPr>
            <w:tcW w:type="dxa" w:w="2016"/>
            <w:shd w:fill="FFFFFF"/>
            <w:tcMar>
              <w:top w:w="40" w:type="dxa"/>
              <w:bottom w:w="40" w:type="dxa"/>
              <w:left w:w="60" w:type="dxa"/>
              <w:right w:w="60" w:type="dxa"/>
            </w:tcMar>
          </w:tcPr>
          <w:p>
            <w:r>
              <w:rPr>
                <w:rFonts w:ascii="Calibri" w:hAnsi="Calibri"/>
                <w:b/>
                <w:sz w:val="16"/>
              </w:rPr>
              <w:t>Aisle Cameras (1–12)</w:t>
            </w:r>
          </w:p>
        </w:tc>
        <w:tc>
          <w:tcPr>
            <w:tcW w:type="dxa" w:w="2016"/>
            <w:shd w:fill="FFFFFF"/>
            <w:tcMar>
              <w:top w:w="40" w:type="dxa"/>
              <w:bottom w:w="40" w:type="dxa"/>
              <w:left w:w="60" w:type="dxa"/>
              <w:right w:w="60" w:type="dxa"/>
            </w:tcMar>
          </w:tcPr>
          <w:p>
            <w:r>
              <w:rPr>
                <w:rFonts w:ascii="Calibri" w:hAnsi="Calibri"/>
                <w:sz w:val="16"/>
              </w:rPr>
              <w:t>Dahua IPC-HDW2441T-S (3.6mm Lens, 4MP Starlight, 120dB WDR, IP67) [Optional if existing cameras reused]</w:t>
            </w:r>
          </w:p>
        </w:tc>
        <w:tc>
          <w:tcPr>
            <w:tcW w:type="dxa" w:w="2016"/>
            <w:shd w:fill="FFFFFF"/>
            <w:tcMar>
              <w:top w:w="40" w:type="dxa"/>
              <w:bottom w:w="40" w:type="dxa"/>
              <w:left w:w="60" w:type="dxa"/>
              <w:right w:w="60" w:type="dxa"/>
            </w:tcMar>
          </w:tcPr>
          <w:p>
            <w:pPr>
              <w:jc w:val="right"/>
            </w:pPr>
            <w:r>
              <w:rPr>
                <w:rFonts w:ascii="Calibri" w:hAnsi="Calibri"/>
                <w:sz w:val="16"/>
              </w:rPr>
              <w:t>12</w:t>
            </w:r>
          </w:p>
        </w:tc>
        <w:tc>
          <w:tcPr>
            <w:tcW w:type="dxa" w:w="2016"/>
            <w:shd w:fill="FFFFFF"/>
            <w:tcMar>
              <w:top w:w="40" w:type="dxa"/>
              <w:bottom w:w="40" w:type="dxa"/>
              <w:left w:w="60" w:type="dxa"/>
              <w:right w:w="60" w:type="dxa"/>
            </w:tcMar>
          </w:tcPr>
          <w:p>
            <w:pPr>
              <w:jc w:val="right"/>
            </w:pPr>
            <w:r>
              <w:rPr>
                <w:rFonts w:ascii="Calibri" w:hAnsi="Calibri"/>
                <w:b/>
                <w:sz w:val="16"/>
              </w:rPr>
              <w:t>$900 – $1,020</w:t>
            </w:r>
          </w:p>
        </w:tc>
      </w:tr>
      <w:tr>
        <w:tc>
          <w:tcPr>
            <w:tcW w:type="dxa" w:w="2016"/>
            <w:shd w:fill="F7FAFC"/>
            <w:tcMar>
              <w:top w:w="40" w:type="dxa"/>
              <w:bottom w:w="40" w:type="dxa"/>
              <w:left w:w="60" w:type="dxa"/>
              <w:right w:w="60" w:type="dxa"/>
            </w:tcMar>
          </w:tcPr>
          <w:p>
            <w:r>
              <w:rPr>
                <w:rFonts w:ascii="Calibri" w:hAnsi="Calibri"/>
                <w:b/>
                <w:color w:val="B45000"/>
                <w:sz w:val="16"/>
              </w:rPr>
              <w:t>[OPTIONAL]</w:t>
            </w:r>
          </w:p>
        </w:tc>
        <w:tc>
          <w:tcPr>
            <w:tcW w:type="dxa" w:w="2016"/>
            <w:shd w:fill="F7FAFC"/>
            <w:tcMar>
              <w:top w:w="40" w:type="dxa"/>
              <w:bottom w:w="40" w:type="dxa"/>
              <w:left w:w="60" w:type="dxa"/>
              <w:right w:w="60" w:type="dxa"/>
            </w:tcMar>
          </w:tcPr>
          <w:p>
            <w:r>
              <w:rPr>
                <w:rFonts w:ascii="Calibri" w:hAnsi="Calibri"/>
                <w:b/>
                <w:sz w:val="16"/>
              </w:rPr>
              <w:t>Produce &amp; Bakery Cameras</w:t>
            </w:r>
          </w:p>
        </w:tc>
        <w:tc>
          <w:tcPr>
            <w:tcW w:type="dxa" w:w="2016"/>
            <w:shd w:fill="F7FAFC"/>
            <w:tcMar>
              <w:top w:w="40" w:type="dxa"/>
              <w:bottom w:w="40" w:type="dxa"/>
              <w:left w:w="60" w:type="dxa"/>
              <w:right w:w="60" w:type="dxa"/>
            </w:tcMar>
          </w:tcPr>
          <w:p>
            <w:r>
              <w:rPr>
                <w:rFonts w:ascii="Calibri" w:hAnsi="Calibri"/>
                <w:sz w:val="16"/>
              </w:rPr>
              <w:t>Dahua IPC-HDW2441T-S (2.8mm Wide Lens, 4MP Starlight, 120dB WDR) [Optional if existing cameras reused]</w:t>
            </w:r>
          </w:p>
        </w:tc>
        <w:tc>
          <w:tcPr>
            <w:tcW w:type="dxa" w:w="2016"/>
            <w:shd w:fill="F7FAFC"/>
            <w:tcMar>
              <w:top w:w="40" w:type="dxa"/>
              <w:bottom w:w="40" w:type="dxa"/>
              <w:left w:w="60" w:type="dxa"/>
              <w:right w:w="60" w:type="dxa"/>
            </w:tcMar>
          </w:tcPr>
          <w:p>
            <w:pPr>
              <w:jc w:val="right"/>
            </w:pPr>
            <w:r>
              <w:rPr>
                <w:rFonts w:ascii="Calibri" w:hAnsi="Calibri"/>
                <w:sz w:val="16"/>
              </w:rPr>
              <w:t>4</w:t>
            </w:r>
          </w:p>
        </w:tc>
        <w:tc>
          <w:tcPr>
            <w:tcW w:type="dxa" w:w="2016"/>
            <w:shd w:fill="F7FAFC"/>
            <w:tcMar>
              <w:top w:w="40" w:type="dxa"/>
              <w:bottom w:w="40" w:type="dxa"/>
              <w:left w:w="60" w:type="dxa"/>
              <w:right w:w="60" w:type="dxa"/>
            </w:tcMar>
          </w:tcPr>
          <w:p>
            <w:pPr>
              <w:jc w:val="right"/>
            </w:pPr>
            <w:r>
              <w:rPr>
                <w:rFonts w:ascii="Calibri" w:hAnsi="Calibri"/>
                <w:b/>
                <w:sz w:val="16"/>
              </w:rPr>
              <w:t>$300 – $340</w:t>
            </w:r>
          </w:p>
        </w:tc>
      </w:tr>
      <w:tr>
        <w:tc>
          <w:tcPr>
            <w:tcW w:type="dxa" w:w="2016"/>
            <w:shd w:fill="FFFFFF"/>
            <w:tcMar>
              <w:top w:w="40" w:type="dxa"/>
              <w:bottom w:w="40" w:type="dxa"/>
              <w:left w:w="60" w:type="dxa"/>
              <w:right w:w="60" w:type="dxa"/>
            </w:tcMar>
          </w:tcPr>
          <w:p>
            <w:r>
              <w:rPr>
                <w:rFonts w:ascii="Calibri" w:hAnsi="Calibri"/>
                <w:b/>
                <w:color w:val="B45000"/>
                <w:sz w:val="16"/>
              </w:rPr>
              <w:t>[OPTIONAL]</w:t>
            </w:r>
          </w:p>
        </w:tc>
        <w:tc>
          <w:tcPr>
            <w:tcW w:type="dxa" w:w="2016"/>
            <w:shd w:fill="FFFFFF"/>
            <w:tcMar>
              <w:top w:w="40" w:type="dxa"/>
              <w:bottom w:w="40" w:type="dxa"/>
              <w:left w:w="60" w:type="dxa"/>
              <w:right w:w="60" w:type="dxa"/>
            </w:tcMar>
          </w:tcPr>
          <w:p>
            <w:r>
              <w:rPr>
                <w:rFonts w:ascii="Calibri" w:hAnsi="Calibri"/>
                <w:b/>
                <w:sz w:val="16"/>
              </w:rPr>
              <w:t>POS Checkout Cameras (1–6)</w:t>
            </w:r>
          </w:p>
        </w:tc>
        <w:tc>
          <w:tcPr>
            <w:tcW w:type="dxa" w:w="2016"/>
            <w:shd w:fill="FFFFFF"/>
            <w:tcMar>
              <w:top w:w="40" w:type="dxa"/>
              <w:bottom w:w="40" w:type="dxa"/>
              <w:left w:w="60" w:type="dxa"/>
              <w:right w:w="60" w:type="dxa"/>
            </w:tcMar>
          </w:tcPr>
          <w:p>
            <w:r>
              <w:rPr>
                <w:rFonts w:ascii="Calibri" w:hAnsi="Calibri"/>
                <w:sz w:val="16"/>
              </w:rPr>
              <w:t>Dahua IPC-HDW2441T-S (3.6mm/6mm Lens, 4MP @ 30 FPS, Built-in Mic) [Optional if existing cameras reused]</w:t>
            </w:r>
          </w:p>
        </w:tc>
        <w:tc>
          <w:tcPr>
            <w:tcW w:type="dxa" w:w="2016"/>
            <w:shd w:fill="FFFFFF"/>
            <w:tcMar>
              <w:top w:w="40" w:type="dxa"/>
              <w:bottom w:w="40" w:type="dxa"/>
              <w:left w:w="60" w:type="dxa"/>
              <w:right w:w="60" w:type="dxa"/>
            </w:tcMar>
          </w:tcPr>
          <w:p>
            <w:pPr>
              <w:jc w:val="right"/>
            </w:pPr>
            <w:r>
              <w:rPr>
                <w:rFonts w:ascii="Calibri" w:hAnsi="Calibri"/>
                <w:sz w:val="16"/>
              </w:rPr>
              <w:t>6</w:t>
            </w:r>
          </w:p>
        </w:tc>
        <w:tc>
          <w:tcPr>
            <w:tcW w:type="dxa" w:w="2016"/>
            <w:shd w:fill="FFFFFF"/>
            <w:tcMar>
              <w:top w:w="40" w:type="dxa"/>
              <w:bottom w:w="40" w:type="dxa"/>
              <w:left w:w="60" w:type="dxa"/>
              <w:right w:w="60" w:type="dxa"/>
            </w:tcMar>
          </w:tcPr>
          <w:p>
            <w:pPr>
              <w:jc w:val="right"/>
            </w:pPr>
            <w:r>
              <w:rPr>
                <w:rFonts w:ascii="Calibri" w:hAnsi="Calibri"/>
                <w:b/>
                <w:sz w:val="16"/>
              </w:rPr>
              <w:t>$450 – $510</w:t>
            </w:r>
          </w:p>
        </w:tc>
      </w:tr>
      <w:tr>
        <w:tc>
          <w:tcPr>
            <w:tcW w:type="dxa" w:w="2016"/>
            <w:shd w:fill="F7FAFC"/>
            <w:tcMar>
              <w:top w:w="40" w:type="dxa"/>
              <w:bottom w:w="40" w:type="dxa"/>
              <w:left w:w="60" w:type="dxa"/>
              <w:right w:w="60" w:type="dxa"/>
            </w:tcMar>
          </w:tcPr>
          <w:p>
            <w:r>
              <w:rPr>
                <w:rFonts w:ascii="Calibri" w:hAnsi="Calibri"/>
                <w:b/>
                <w:color w:val="B45000"/>
                <w:sz w:val="16"/>
              </w:rPr>
              <w:t>[OPTIONAL]</w:t>
            </w:r>
          </w:p>
        </w:tc>
        <w:tc>
          <w:tcPr>
            <w:tcW w:type="dxa" w:w="2016"/>
            <w:shd w:fill="F7FAFC"/>
            <w:tcMar>
              <w:top w:w="40" w:type="dxa"/>
              <w:bottom w:w="40" w:type="dxa"/>
              <w:left w:w="60" w:type="dxa"/>
              <w:right w:w="60" w:type="dxa"/>
            </w:tcMar>
          </w:tcPr>
          <w:p>
            <w:r>
              <w:rPr>
                <w:rFonts w:ascii="Calibri" w:hAnsi="Calibri"/>
                <w:b/>
                <w:sz w:val="16"/>
              </w:rPr>
              <w:t>Entrance &amp; Foyer Cameras</w:t>
            </w:r>
          </w:p>
        </w:tc>
        <w:tc>
          <w:tcPr>
            <w:tcW w:type="dxa" w:w="2016"/>
            <w:shd w:fill="F7FAFC"/>
            <w:tcMar>
              <w:top w:w="40" w:type="dxa"/>
              <w:bottom w:w="40" w:type="dxa"/>
              <w:left w:w="60" w:type="dxa"/>
              <w:right w:w="60" w:type="dxa"/>
            </w:tcMar>
          </w:tcPr>
          <w:p>
            <w:r>
              <w:rPr>
                <w:rFonts w:ascii="Calibri" w:hAnsi="Calibri"/>
                <w:sz w:val="16"/>
              </w:rPr>
              <w:t>Dahua IPC-HDBW2441E-S (2.8mm Wide, 4MP, 120dB WDR, IK10 Vandal Dome) [Optional if existing cameras reused]</w:t>
            </w:r>
          </w:p>
        </w:tc>
        <w:tc>
          <w:tcPr>
            <w:tcW w:type="dxa" w:w="2016"/>
            <w:shd w:fill="F7FAFC"/>
            <w:tcMar>
              <w:top w:w="40" w:type="dxa"/>
              <w:bottom w:w="40" w:type="dxa"/>
              <w:left w:w="60" w:type="dxa"/>
              <w:right w:w="60" w:type="dxa"/>
            </w:tcMar>
          </w:tcPr>
          <w:p>
            <w:pPr>
              <w:jc w:val="right"/>
            </w:pPr>
            <w:r>
              <w:rPr>
                <w:rFonts w:ascii="Calibri" w:hAnsi="Calibri"/>
                <w:sz w:val="16"/>
              </w:rPr>
              <w:t>4</w:t>
            </w:r>
          </w:p>
        </w:tc>
        <w:tc>
          <w:tcPr>
            <w:tcW w:type="dxa" w:w="2016"/>
            <w:shd w:fill="F7FAFC"/>
            <w:tcMar>
              <w:top w:w="40" w:type="dxa"/>
              <w:bottom w:w="40" w:type="dxa"/>
              <w:left w:w="60" w:type="dxa"/>
              <w:right w:w="60" w:type="dxa"/>
            </w:tcMar>
          </w:tcPr>
          <w:p>
            <w:pPr>
              <w:jc w:val="right"/>
            </w:pPr>
            <w:r>
              <w:rPr>
                <w:rFonts w:ascii="Calibri" w:hAnsi="Calibri"/>
                <w:b/>
                <w:sz w:val="16"/>
              </w:rPr>
              <w:t>$320 – $360</w:t>
            </w:r>
          </w:p>
        </w:tc>
      </w:tr>
      <w:tr>
        <w:tc>
          <w:tcPr>
            <w:tcW w:type="dxa" w:w="2016"/>
            <w:shd w:fill="FFFFFF"/>
            <w:tcMar>
              <w:top w:w="40" w:type="dxa"/>
              <w:bottom w:w="40" w:type="dxa"/>
              <w:left w:w="60" w:type="dxa"/>
              <w:right w:w="60" w:type="dxa"/>
            </w:tcMar>
          </w:tcPr>
          <w:p>
            <w:r>
              <w:rPr>
                <w:rFonts w:ascii="Calibri" w:hAnsi="Calibri"/>
                <w:b/>
                <w:color w:val="B45000"/>
                <w:sz w:val="16"/>
              </w:rPr>
              <w:t>[OPTIONAL]</w:t>
            </w:r>
          </w:p>
        </w:tc>
        <w:tc>
          <w:tcPr>
            <w:tcW w:type="dxa" w:w="2016"/>
            <w:shd w:fill="FFFFFF"/>
            <w:tcMar>
              <w:top w:w="40" w:type="dxa"/>
              <w:bottom w:w="40" w:type="dxa"/>
              <w:left w:w="60" w:type="dxa"/>
              <w:right w:w="60" w:type="dxa"/>
            </w:tcMar>
          </w:tcPr>
          <w:p>
            <w:r>
              <w:rPr>
                <w:rFonts w:ascii="Calibri" w:hAnsi="Calibri"/>
                <w:b/>
                <w:sz w:val="16"/>
              </w:rPr>
              <w:t>Liquor &amp; Dock Cameras</w:t>
            </w:r>
          </w:p>
        </w:tc>
        <w:tc>
          <w:tcPr>
            <w:tcW w:type="dxa" w:w="2016"/>
            <w:shd w:fill="FFFFFF"/>
            <w:tcMar>
              <w:top w:w="40" w:type="dxa"/>
              <w:bottom w:w="40" w:type="dxa"/>
              <w:left w:w="60" w:type="dxa"/>
              <w:right w:w="60" w:type="dxa"/>
            </w:tcMar>
          </w:tcPr>
          <w:p>
            <w:r>
              <w:rPr>
                <w:rFonts w:ascii="Calibri" w:hAnsi="Calibri"/>
                <w:sz w:val="16"/>
              </w:rPr>
              <w:t>Dahua IPC-HDW2441T-S (Turret) + IPC-HFW2441S-S (Bullet IP67) [Optional if existing cameras reused]</w:t>
            </w:r>
          </w:p>
        </w:tc>
        <w:tc>
          <w:tcPr>
            <w:tcW w:type="dxa" w:w="2016"/>
            <w:shd w:fill="FFFFFF"/>
            <w:tcMar>
              <w:top w:w="40" w:type="dxa"/>
              <w:bottom w:w="40" w:type="dxa"/>
              <w:left w:w="60" w:type="dxa"/>
              <w:right w:w="60" w:type="dxa"/>
            </w:tcMar>
          </w:tcPr>
          <w:p>
            <w:pPr>
              <w:jc w:val="right"/>
            </w:pPr>
            <w:r>
              <w:rPr>
                <w:rFonts w:ascii="Calibri" w:hAnsi="Calibri"/>
                <w:sz w:val="16"/>
              </w:rPr>
              <w:t>6</w:t>
            </w:r>
          </w:p>
        </w:tc>
        <w:tc>
          <w:tcPr>
            <w:tcW w:type="dxa" w:w="2016"/>
            <w:shd w:fill="FFFFFF"/>
            <w:tcMar>
              <w:top w:w="40" w:type="dxa"/>
              <w:bottom w:w="40" w:type="dxa"/>
              <w:left w:w="60" w:type="dxa"/>
              <w:right w:w="60" w:type="dxa"/>
            </w:tcMar>
          </w:tcPr>
          <w:p>
            <w:pPr>
              <w:jc w:val="right"/>
            </w:pPr>
            <w:r>
              <w:rPr>
                <w:rFonts w:ascii="Calibri" w:hAnsi="Calibri"/>
                <w:b/>
                <w:sz w:val="16"/>
              </w:rPr>
              <w:t>$450 – $510</w:t>
            </w:r>
          </w:p>
        </w:tc>
      </w:tr>
    </w:tbl>
    <w:p>
      <w:pPr>
        <w:spacing w:after="80"/>
      </w:pPr>
    </w:p>
    <w:p>
      <w:pPr>
        <w:pStyle w:val="Heading2"/>
      </w:pPr>
      <w:r>
        <w:t>3.5 Server Cabinet, Cabling &amp; Installation Accessories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Mar>
              <w:top w:w="45" w:type="dxa"/>
              <w:bottom w:w="45" w:type="dxa"/>
              <w:left w:w="60" w:type="dxa"/>
              <w:right w:w="60" w:type="dxa"/>
            </w:tcMar>
          </w:tcPr>
          <w:p>
            <w:r>
              <w:rPr>
                <w:rFonts w:ascii="Calibri" w:hAnsi="Calibri"/>
                <w:b/>
                <w:color w:val="FFFFFF"/>
                <w:sz w:val="17"/>
              </w:rPr>
              <w:t>Status</w:t>
            </w:r>
          </w:p>
        </w:tc>
        <w:tc>
          <w:tcPr>
            <w:tcW w:type="dxa" w:w="2016"/>
            <w:shd w:fill="1A365D"/>
            <w:tcMar>
              <w:top w:w="45" w:type="dxa"/>
              <w:bottom w:w="45" w:type="dxa"/>
              <w:left w:w="60" w:type="dxa"/>
              <w:right w:w="60" w:type="dxa"/>
            </w:tcMar>
          </w:tcPr>
          <w:p>
            <w:r>
              <w:rPr>
                <w:rFonts w:ascii="Calibri" w:hAnsi="Calibri"/>
                <w:b/>
                <w:color w:val="FFFFFF"/>
                <w:sz w:val="17"/>
              </w:rPr>
              <w:t>Component / Material</w:t>
            </w:r>
          </w:p>
        </w:tc>
        <w:tc>
          <w:tcPr>
            <w:tcW w:type="dxa" w:w="2016"/>
            <w:shd w:fill="1A365D"/>
            <w:tcMar>
              <w:top w:w="45" w:type="dxa"/>
              <w:bottom w:w="45" w:type="dxa"/>
              <w:left w:w="60" w:type="dxa"/>
              <w:right w:w="60" w:type="dxa"/>
            </w:tcMar>
          </w:tcPr>
          <w:p>
            <w:r>
              <w:rPr>
                <w:rFonts w:ascii="Calibri" w:hAnsi="Calibri"/>
                <w:b/>
                <w:color w:val="FFFFFF"/>
                <w:sz w:val="17"/>
              </w:rPr>
              <w:t>Verified Part Specification</w:t>
            </w:r>
          </w:p>
        </w:tc>
        <w:tc>
          <w:tcPr>
            <w:tcW w:type="dxa" w:w="2016"/>
            <w:shd w:fill="1A365D"/>
            <w:tcMar>
              <w:top w:w="45" w:type="dxa"/>
              <w:bottom w:w="45" w:type="dxa"/>
              <w:left w:w="60" w:type="dxa"/>
              <w:right w:w="60" w:type="dxa"/>
            </w:tcMar>
          </w:tcPr>
          <w:p>
            <w:pPr>
              <w:jc w:val="right"/>
            </w:pPr>
            <w:r>
              <w:rPr>
                <w:rFonts w:ascii="Calibri" w:hAnsi="Calibri"/>
                <w:b/>
                <w:color w:val="FFFFFF"/>
                <w:sz w:val="17"/>
              </w:rPr>
              <w:t>Qty</w:t>
            </w:r>
          </w:p>
        </w:tc>
        <w:tc>
          <w:tcPr>
            <w:tcW w:type="dxa" w:w="2016"/>
            <w:shd w:fill="1A365D"/>
            <w:tcMar>
              <w:top w:w="45" w:type="dxa"/>
              <w:bottom w:w="45" w:type="dxa"/>
              <w:left w:w="60" w:type="dxa"/>
              <w:right w:w="60" w:type="dxa"/>
            </w:tcMar>
          </w:tcPr>
          <w:p>
            <w:pPr>
              <w:jc w:val="right"/>
            </w:pPr>
            <w:r>
              <w:rPr>
                <w:rFonts w:ascii="Calibri" w:hAnsi="Calibri"/>
                <w:b/>
                <w:color w:val="FFFFFF"/>
                <w:sz w:val="17"/>
              </w:rPr>
              <w:t>Est. Price (USD)</w:t>
            </w:r>
          </w:p>
        </w:tc>
      </w:tr>
      <w:tr>
        <w:tc>
          <w:tcPr>
            <w:tcW w:type="dxa" w:w="2016"/>
            <w:shd w:fill="FFFFFF"/>
            <w:tcMar>
              <w:top w:w="40" w:type="dxa"/>
              <w:bottom w:w="40" w:type="dxa"/>
              <w:left w:w="60" w:type="dxa"/>
              <w:right w:w="60" w:type="dxa"/>
            </w:tcMar>
          </w:tcPr>
          <w:p>
            <w:r>
              <w:rPr>
                <w:rFonts w:ascii="Calibri" w:hAnsi="Calibri"/>
                <w:b/>
                <w:color w:val="B45000"/>
                <w:sz w:val="16"/>
              </w:rPr>
              <w:t>[OPTIONAL]</w:t>
            </w:r>
          </w:p>
        </w:tc>
        <w:tc>
          <w:tcPr>
            <w:tcW w:type="dxa" w:w="2016"/>
            <w:shd w:fill="FFFFFF"/>
            <w:tcMar>
              <w:top w:w="40" w:type="dxa"/>
              <w:bottom w:w="40" w:type="dxa"/>
              <w:left w:w="60" w:type="dxa"/>
              <w:right w:w="60" w:type="dxa"/>
            </w:tcMar>
          </w:tcPr>
          <w:p>
            <w:r>
              <w:rPr>
                <w:rFonts w:ascii="Calibri" w:hAnsi="Calibri"/>
                <w:b/>
                <w:sz w:val="16"/>
              </w:rPr>
              <w:t>Equipment Server Cabinet</w:t>
            </w:r>
          </w:p>
        </w:tc>
        <w:tc>
          <w:tcPr>
            <w:tcW w:type="dxa" w:w="2016"/>
            <w:shd w:fill="FFFFFF"/>
            <w:tcMar>
              <w:top w:w="40" w:type="dxa"/>
              <w:bottom w:w="40" w:type="dxa"/>
              <w:left w:w="60" w:type="dxa"/>
              <w:right w:w="60" w:type="dxa"/>
            </w:tcMar>
          </w:tcPr>
          <w:p>
            <w:r>
              <w:rPr>
                <w:rFonts w:ascii="Calibri" w:hAnsi="Calibri"/>
                <w:sz w:val="16"/>
              </w:rPr>
              <w:t>9U or 12U Wall-Mount Enclosure (600mm Depth, Glass Door) [Procure if missing]</w:t>
            </w:r>
          </w:p>
        </w:tc>
        <w:tc>
          <w:tcPr>
            <w:tcW w:type="dxa" w:w="2016"/>
            <w:shd w:fill="FFFFFF"/>
            <w:tcMar>
              <w:top w:w="40" w:type="dxa"/>
              <w:bottom w:w="40" w:type="dxa"/>
              <w:left w:w="60" w:type="dxa"/>
              <w:right w:w="60" w:type="dxa"/>
            </w:tcMar>
          </w:tcPr>
          <w:p>
            <w:pPr>
              <w:jc w:val="right"/>
            </w:pPr>
            <w:r>
              <w:rPr>
                <w:rFonts w:ascii="Calibri" w:hAnsi="Calibri"/>
                <w:sz w:val="16"/>
              </w:rPr>
              <w:t>1</w:t>
            </w:r>
          </w:p>
        </w:tc>
        <w:tc>
          <w:tcPr>
            <w:tcW w:type="dxa" w:w="2016"/>
            <w:shd w:fill="FFFFFF"/>
            <w:tcMar>
              <w:top w:w="40" w:type="dxa"/>
              <w:bottom w:w="40" w:type="dxa"/>
              <w:left w:w="60" w:type="dxa"/>
              <w:right w:w="60" w:type="dxa"/>
            </w:tcMar>
          </w:tcPr>
          <w:p>
            <w:pPr>
              <w:jc w:val="right"/>
            </w:pPr>
            <w:r>
              <w:rPr>
                <w:rFonts w:ascii="Calibri" w:hAnsi="Calibri"/>
                <w:b/>
                <w:sz w:val="16"/>
              </w:rPr>
              <w:t>$140 – $180</w:t>
            </w:r>
          </w:p>
        </w:tc>
      </w:tr>
      <w:tr>
        <w:tc>
          <w:tcPr>
            <w:tcW w:type="dxa" w:w="2016"/>
            <w:shd w:fill="F7FAFC"/>
            <w:tcMar>
              <w:top w:w="40" w:type="dxa"/>
              <w:bottom w:w="40" w:type="dxa"/>
              <w:left w:w="60" w:type="dxa"/>
              <w:right w:w="60" w:type="dxa"/>
            </w:tcMar>
          </w:tcPr>
          <w:p>
            <w:r>
              <w:rPr>
                <w:rFonts w:ascii="Calibri" w:hAnsi="Calibri"/>
                <w:b/>
                <w:color w:val="107C41"/>
                <w:sz w:val="16"/>
              </w:rPr>
              <w:t>[MANDATORY]</w:t>
            </w:r>
          </w:p>
        </w:tc>
        <w:tc>
          <w:tcPr>
            <w:tcW w:type="dxa" w:w="2016"/>
            <w:shd w:fill="F7FAFC"/>
            <w:tcMar>
              <w:top w:w="40" w:type="dxa"/>
              <w:bottom w:w="40" w:type="dxa"/>
              <w:left w:w="60" w:type="dxa"/>
              <w:right w:w="60" w:type="dxa"/>
            </w:tcMar>
          </w:tcPr>
          <w:p>
            <w:r>
              <w:rPr>
                <w:rFonts w:ascii="Calibri" w:hAnsi="Calibri"/>
                <w:b/>
                <w:sz w:val="16"/>
              </w:rPr>
              <w:t>Cat6 48-Port Patch Panel</w:t>
            </w:r>
          </w:p>
        </w:tc>
        <w:tc>
          <w:tcPr>
            <w:tcW w:type="dxa" w:w="2016"/>
            <w:shd w:fill="F7FAFC"/>
            <w:tcMar>
              <w:top w:w="40" w:type="dxa"/>
              <w:bottom w:w="40" w:type="dxa"/>
              <w:left w:w="60" w:type="dxa"/>
              <w:right w:w="60" w:type="dxa"/>
            </w:tcMar>
          </w:tcPr>
          <w:p>
            <w:r>
              <w:rPr>
                <w:rFonts w:ascii="Calibri" w:hAnsi="Calibri"/>
                <w:sz w:val="16"/>
              </w:rPr>
              <w:t>1U 19" Cat6 110 Punch-Down / Keystone Panel [Procure if missing]</w:t>
            </w:r>
          </w:p>
        </w:tc>
        <w:tc>
          <w:tcPr>
            <w:tcW w:type="dxa" w:w="2016"/>
            <w:shd w:fill="F7FAFC"/>
            <w:tcMar>
              <w:top w:w="40" w:type="dxa"/>
              <w:bottom w:w="40" w:type="dxa"/>
              <w:left w:w="60" w:type="dxa"/>
              <w:right w:w="60" w:type="dxa"/>
            </w:tcMar>
          </w:tcPr>
          <w:p>
            <w:pPr>
              <w:jc w:val="right"/>
            </w:pPr>
            <w:r>
              <w:rPr>
                <w:rFonts w:ascii="Calibri" w:hAnsi="Calibri"/>
                <w:sz w:val="16"/>
              </w:rPr>
              <w:t>1</w:t>
            </w:r>
          </w:p>
        </w:tc>
        <w:tc>
          <w:tcPr>
            <w:tcW w:type="dxa" w:w="2016"/>
            <w:shd w:fill="F7FAFC"/>
            <w:tcMar>
              <w:top w:w="40" w:type="dxa"/>
              <w:bottom w:w="40" w:type="dxa"/>
              <w:left w:w="60" w:type="dxa"/>
              <w:right w:w="60" w:type="dxa"/>
            </w:tcMar>
          </w:tcPr>
          <w:p>
            <w:pPr>
              <w:jc w:val="right"/>
            </w:pPr>
            <w:r>
              <w:rPr>
                <w:rFonts w:ascii="Calibri" w:hAnsi="Calibri"/>
                <w:b/>
                <w:sz w:val="16"/>
              </w:rPr>
              <w:t>$35 – $50</w:t>
            </w:r>
          </w:p>
        </w:tc>
      </w:tr>
      <w:tr>
        <w:tc>
          <w:tcPr>
            <w:tcW w:type="dxa" w:w="2016"/>
            <w:shd w:fill="FFFFFF"/>
            <w:tcMar>
              <w:top w:w="40" w:type="dxa"/>
              <w:bottom w:w="40" w:type="dxa"/>
              <w:left w:w="60" w:type="dxa"/>
              <w:right w:w="60" w:type="dxa"/>
            </w:tcMar>
          </w:tcPr>
          <w:p>
            <w:r>
              <w:rPr>
                <w:rFonts w:ascii="Calibri" w:hAnsi="Calibri"/>
                <w:b/>
                <w:color w:val="B45000"/>
                <w:sz w:val="16"/>
              </w:rPr>
              <w:t>[OPTIONAL]</w:t>
            </w:r>
          </w:p>
        </w:tc>
        <w:tc>
          <w:tcPr>
            <w:tcW w:type="dxa" w:w="2016"/>
            <w:shd w:fill="FFFFFF"/>
            <w:tcMar>
              <w:top w:w="40" w:type="dxa"/>
              <w:bottom w:w="40" w:type="dxa"/>
              <w:left w:w="60" w:type="dxa"/>
              <w:right w:w="60" w:type="dxa"/>
            </w:tcMar>
          </w:tcPr>
          <w:p>
            <w:r>
              <w:rPr>
                <w:rFonts w:ascii="Calibri" w:hAnsi="Calibri"/>
                <w:b/>
                <w:sz w:val="16"/>
              </w:rPr>
              <w:t>Bulk Cat6 UTP Cable</w:t>
            </w:r>
          </w:p>
        </w:tc>
        <w:tc>
          <w:tcPr>
            <w:tcW w:type="dxa" w:w="2016"/>
            <w:shd w:fill="FFFFFF"/>
            <w:tcMar>
              <w:top w:w="40" w:type="dxa"/>
              <w:bottom w:w="40" w:type="dxa"/>
              <w:left w:w="60" w:type="dxa"/>
              <w:right w:w="60" w:type="dxa"/>
            </w:tcMar>
          </w:tcPr>
          <w:p>
            <w:r>
              <w:rPr>
                <w:rFonts w:ascii="Calibri" w:hAnsi="Calibri"/>
                <w:sz w:val="16"/>
              </w:rPr>
              <w:t>305m Box Solid Bare Copper UTP 23AWG (2 boxes = 610m) [Procure if rewiring]</w:t>
            </w:r>
          </w:p>
        </w:tc>
        <w:tc>
          <w:tcPr>
            <w:tcW w:type="dxa" w:w="2016"/>
            <w:shd w:fill="FFFFFF"/>
            <w:tcMar>
              <w:top w:w="40" w:type="dxa"/>
              <w:bottom w:w="40" w:type="dxa"/>
              <w:left w:w="60" w:type="dxa"/>
              <w:right w:w="60" w:type="dxa"/>
            </w:tcMar>
          </w:tcPr>
          <w:p>
            <w:pPr>
              <w:jc w:val="right"/>
            </w:pPr>
            <w:r>
              <w:rPr>
                <w:rFonts w:ascii="Calibri" w:hAnsi="Calibri"/>
                <w:sz w:val="16"/>
              </w:rPr>
              <w:t>2 boxes</w:t>
            </w:r>
          </w:p>
        </w:tc>
        <w:tc>
          <w:tcPr>
            <w:tcW w:type="dxa" w:w="2016"/>
            <w:shd w:fill="FFFFFF"/>
            <w:tcMar>
              <w:top w:w="40" w:type="dxa"/>
              <w:bottom w:w="40" w:type="dxa"/>
              <w:left w:w="60" w:type="dxa"/>
              <w:right w:w="60" w:type="dxa"/>
            </w:tcMar>
          </w:tcPr>
          <w:p>
            <w:pPr>
              <w:jc w:val="right"/>
            </w:pPr>
            <w:r>
              <w:rPr>
                <w:rFonts w:ascii="Calibri" w:hAnsi="Calibri"/>
                <w:b/>
                <w:sz w:val="16"/>
              </w:rPr>
              <w:t>$220 – $280</w:t>
            </w:r>
          </w:p>
        </w:tc>
      </w:tr>
      <w:tr>
        <w:tc>
          <w:tcPr>
            <w:tcW w:type="dxa" w:w="2016"/>
            <w:shd w:fill="F7FAFC"/>
            <w:tcMar>
              <w:top w:w="40" w:type="dxa"/>
              <w:bottom w:w="40" w:type="dxa"/>
              <w:left w:w="60" w:type="dxa"/>
              <w:right w:w="60" w:type="dxa"/>
            </w:tcMar>
          </w:tcPr>
          <w:p>
            <w:r>
              <w:rPr>
                <w:rFonts w:ascii="Calibri" w:hAnsi="Calibri"/>
                <w:b/>
                <w:color w:val="107C41"/>
                <w:sz w:val="16"/>
              </w:rPr>
              <w:t>[MANDATORY]</w:t>
            </w:r>
          </w:p>
        </w:tc>
        <w:tc>
          <w:tcPr>
            <w:tcW w:type="dxa" w:w="2016"/>
            <w:shd w:fill="F7FAFC"/>
            <w:tcMar>
              <w:top w:w="40" w:type="dxa"/>
              <w:bottom w:w="40" w:type="dxa"/>
              <w:left w:w="60" w:type="dxa"/>
              <w:right w:w="60" w:type="dxa"/>
            </w:tcMar>
          </w:tcPr>
          <w:p>
            <w:r>
              <w:rPr>
                <w:rFonts w:ascii="Calibri" w:hAnsi="Calibri"/>
                <w:b/>
                <w:sz w:val="16"/>
              </w:rPr>
              <w:t>Pass-Through RJ45 Plugs</w:t>
            </w:r>
          </w:p>
        </w:tc>
        <w:tc>
          <w:tcPr>
            <w:tcW w:type="dxa" w:w="2016"/>
            <w:shd w:fill="F7FAFC"/>
            <w:tcMar>
              <w:top w:w="40" w:type="dxa"/>
              <w:bottom w:w="40" w:type="dxa"/>
              <w:left w:w="60" w:type="dxa"/>
              <w:right w:w="60" w:type="dxa"/>
            </w:tcMar>
          </w:tcPr>
          <w:p>
            <w:r>
              <w:rPr>
                <w:rFonts w:ascii="Calibri" w:hAnsi="Calibri"/>
                <w:sz w:val="16"/>
              </w:rPr>
              <w:t>Cat6 Pass-Through RJ45 8P8C Plugs + Relief Boots (100-pack)</w:t>
            </w:r>
          </w:p>
        </w:tc>
        <w:tc>
          <w:tcPr>
            <w:tcW w:type="dxa" w:w="2016"/>
            <w:shd w:fill="F7FAFC"/>
            <w:tcMar>
              <w:top w:w="40" w:type="dxa"/>
              <w:bottom w:w="40" w:type="dxa"/>
              <w:left w:w="60" w:type="dxa"/>
              <w:right w:w="60" w:type="dxa"/>
            </w:tcMar>
          </w:tcPr>
          <w:p>
            <w:pPr>
              <w:jc w:val="right"/>
            </w:pPr>
            <w:r>
              <w:rPr>
                <w:rFonts w:ascii="Calibri" w:hAnsi="Calibri"/>
                <w:sz w:val="16"/>
              </w:rPr>
              <w:t>1 pk</w:t>
            </w:r>
          </w:p>
        </w:tc>
        <w:tc>
          <w:tcPr>
            <w:tcW w:type="dxa" w:w="2016"/>
            <w:shd w:fill="F7FAFC"/>
            <w:tcMar>
              <w:top w:w="40" w:type="dxa"/>
              <w:bottom w:w="40" w:type="dxa"/>
              <w:left w:w="60" w:type="dxa"/>
              <w:right w:w="60" w:type="dxa"/>
            </w:tcMar>
          </w:tcPr>
          <w:p>
            <w:pPr>
              <w:jc w:val="right"/>
            </w:pPr>
            <w:r>
              <w:rPr>
                <w:rFonts w:ascii="Calibri" w:hAnsi="Calibri"/>
                <w:b/>
                <w:sz w:val="16"/>
              </w:rPr>
              <w:t>$18 – $22</w:t>
            </w:r>
          </w:p>
        </w:tc>
      </w:tr>
      <w:tr>
        <w:tc>
          <w:tcPr>
            <w:tcW w:type="dxa" w:w="2016"/>
            <w:shd w:fill="FFFFFF"/>
            <w:tcMar>
              <w:top w:w="40" w:type="dxa"/>
              <w:bottom w:w="40" w:type="dxa"/>
              <w:left w:w="60" w:type="dxa"/>
              <w:right w:w="60" w:type="dxa"/>
            </w:tcMar>
          </w:tcPr>
          <w:p>
            <w:r>
              <w:rPr>
                <w:rFonts w:ascii="Calibri" w:hAnsi="Calibri"/>
                <w:b/>
                <w:color w:val="107C41"/>
                <w:sz w:val="16"/>
              </w:rPr>
              <w:t>[MANDATORY]</w:t>
            </w:r>
          </w:p>
        </w:tc>
        <w:tc>
          <w:tcPr>
            <w:tcW w:type="dxa" w:w="2016"/>
            <w:shd w:fill="FFFFFF"/>
            <w:tcMar>
              <w:top w:w="40" w:type="dxa"/>
              <w:bottom w:w="40" w:type="dxa"/>
              <w:left w:w="60" w:type="dxa"/>
              <w:right w:w="60" w:type="dxa"/>
            </w:tcMar>
          </w:tcPr>
          <w:p>
            <w:r>
              <w:rPr>
                <w:rFonts w:ascii="Calibri" w:hAnsi="Calibri"/>
                <w:b/>
                <w:sz w:val="16"/>
              </w:rPr>
              <w:t>Rackmount 8-Outlet PDU</w:t>
            </w:r>
          </w:p>
        </w:tc>
        <w:tc>
          <w:tcPr>
            <w:tcW w:type="dxa" w:w="2016"/>
            <w:shd w:fill="FFFFFF"/>
            <w:tcMar>
              <w:top w:w="40" w:type="dxa"/>
              <w:bottom w:w="40" w:type="dxa"/>
              <w:left w:w="60" w:type="dxa"/>
              <w:right w:w="60" w:type="dxa"/>
            </w:tcMar>
          </w:tcPr>
          <w:p>
            <w:r>
              <w:rPr>
                <w:rFonts w:ascii="Calibri" w:hAnsi="Calibri"/>
                <w:sz w:val="16"/>
              </w:rPr>
              <w:t>1U 19" Horizontal PDU Power Strip with Surge Suppression</w:t>
            </w:r>
          </w:p>
        </w:tc>
        <w:tc>
          <w:tcPr>
            <w:tcW w:type="dxa" w:w="2016"/>
            <w:shd w:fill="FFFFFF"/>
            <w:tcMar>
              <w:top w:w="40" w:type="dxa"/>
              <w:bottom w:w="40" w:type="dxa"/>
              <w:left w:w="60" w:type="dxa"/>
              <w:right w:w="60" w:type="dxa"/>
            </w:tcMar>
          </w:tcPr>
          <w:p>
            <w:pPr>
              <w:jc w:val="right"/>
            </w:pPr>
            <w:r>
              <w:rPr>
                <w:rFonts w:ascii="Calibri" w:hAnsi="Calibri"/>
                <w:sz w:val="16"/>
              </w:rPr>
              <w:t>1</w:t>
            </w:r>
          </w:p>
        </w:tc>
        <w:tc>
          <w:tcPr>
            <w:tcW w:type="dxa" w:w="2016"/>
            <w:shd w:fill="FFFFFF"/>
            <w:tcMar>
              <w:top w:w="40" w:type="dxa"/>
              <w:bottom w:w="40" w:type="dxa"/>
              <w:left w:w="60" w:type="dxa"/>
              <w:right w:w="60" w:type="dxa"/>
            </w:tcMar>
          </w:tcPr>
          <w:p>
            <w:pPr>
              <w:jc w:val="right"/>
            </w:pPr>
            <w:r>
              <w:rPr>
                <w:rFonts w:ascii="Calibri" w:hAnsi="Calibri"/>
                <w:b/>
                <w:sz w:val="16"/>
              </w:rPr>
              <w:t>$35 – $45</w:t>
            </w:r>
          </w:p>
        </w:tc>
      </w:tr>
      <w:tr>
        <w:tc>
          <w:tcPr>
            <w:tcW w:type="dxa" w:w="2016"/>
            <w:shd w:fill="F7FAFC"/>
            <w:tcMar>
              <w:top w:w="40" w:type="dxa"/>
              <w:bottom w:w="40" w:type="dxa"/>
              <w:left w:w="60" w:type="dxa"/>
              <w:right w:w="60" w:type="dxa"/>
            </w:tcMar>
          </w:tcPr>
          <w:p>
            <w:r>
              <w:rPr>
                <w:rFonts w:ascii="Calibri" w:hAnsi="Calibri"/>
                <w:b/>
                <w:color w:val="107C41"/>
                <w:sz w:val="16"/>
              </w:rPr>
              <w:t>[MANDATORY]</w:t>
            </w:r>
          </w:p>
        </w:tc>
        <w:tc>
          <w:tcPr>
            <w:tcW w:type="dxa" w:w="2016"/>
            <w:shd w:fill="F7FAFC"/>
            <w:tcMar>
              <w:top w:w="40" w:type="dxa"/>
              <w:bottom w:w="40" w:type="dxa"/>
              <w:left w:w="60" w:type="dxa"/>
              <w:right w:w="60" w:type="dxa"/>
            </w:tcMar>
          </w:tcPr>
          <w:p>
            <w:r>
              <w:rPr>
                <w:rFonts w:ascii="Calibri" w:hAnsi="Calibri"/>
                <w:b/>
                <w:sz w:val="16"/>
              </w:rPr>
              <w:t>Cat6 Molded Patch Leads</w:t>
            </w:r>
          </w:p>
        </w:tc>
        <w:tc>
          <w:tcPr>
            <w:tcW w:type="dxa" w:w="2016"/>
            <w:shd w:fill="F7FAFC"/>
            <w:tcMar>
              <w:top w:w="40" w:type="dxa"/>
              <w:bottom w:w="40" w:type="dxa"/>
              <w:left w:w="60" w:type="dxa"/>
              <w:right w:w="60" w:type="dxa"/>
            </w:tcMar>
          </w:tcPr>
          <w:p>
            <w:r>
              <w:rPr>
                <w:rFonts w:ascii="Calibri" w:hAnsi="Calibri"/>
                <w:sz w:val="16"/>
              </w:rPr>
              <w:t>0.5m &amp; 1.0m Snagless Slim Cat6 Patch Cords (35-pack for switch-to-panel)</w:t>
            </w:r>
          </w:p>
        </w:tc>
        <w:tc>
          <w:tcPr>
            <w:tcW w:type="dxa" w:w="2016"/>
            <w:shd w:fill="F7FAFC"/>
            <w:tcMar>
              <w:top w:w="40" w:type="dxa"/>
              <w:bottom w:w="40" w:type="dxa"/>
              <w:left w:w="60" w:type="dxa"/>
              <w:right w:w="60" w:type="dxa"/>
            </w:tcMar>
          </w:tcPr>
          <w:p>
            <w:pPr>
              <w:jc w:val="right"/>
            </w:pPr>
            <w:r>
              <w:rPr>
                <w:rFonts w:ascii="Calibri" w:hAnsi="Calibri"/>
                <w:sz w:val="16"/>
              </w:rPr>
              <w:t>1 pk</w:t>
            </w:r>
          </w:p>
        </w:tc>
        <w:tc>
          <w:tcPr>
            <w:tcW w:type="dxa" w:w="2016"/>
            <w:shd w:fill="F7FAFC"/>
            <w:tcMar>
              <w:top w:w="40" w:type="dxa"/>
              <w:bottom w:w="40" w:type="dxa"/>
              <w:left w:w="60" w:type="dxa"/>
              <w:right w:w="60" w:type="dxa"/>
            </w:tcMar>
          </w:tcPr>
          <w:p>
            <w:pPr>
              <w:jc w:val="right"/>
            </w:pPr>
            <w:r>
              <w:rPr>
                <w:rFonts w:ascii="Calibri" w:hAnsi="Calibri"/>
                <w:b/>
                <w:sz w:val="16"/>
              </w:rPr>
              <w:t>$28 – $35</w:t>
            </w:r>
          </w:p>
        </w:tc>
      </w:tr>
      <w:tr>
        <w:tc>
          <w:tcPr>
            <w:tcW w:type="dxa" w:w="2016"/>
            <w:shd w:fill="FFFFFF"/>
            <w:tcMar>
              <w:top w:w="40" w:type="dxa"/>
              <w:bottom w:w="40" w:type="dxa"/>
              <w:left w:w="60" w:type="dxa"/>
              <w:right w:w="60" w:type="dxa"/>
            </w:tcMar>
          </w:tcPr>
          <w:p>
            <w:r>
              <w:rPr>
                <w:rFonts w:ascii="Calibri" w:hAnsi="Calibri"/>
                <w:b/>
                <w:color w:val="B45000"/>
                <w:sz w:val="16"/>
              </w:rPr>
              <w:t>[OPTIONAL]</w:t>
            </w:r>
          </w:p>
        </w:tc>
        <w:tc>
          <w:tcPr>
            <w:tcW w:type="dxa" w:w="2016"/>
            <w:shd w:fill="FFFFFF"/>
            <w:tcMar>
              <w:top w:w="40" w:type="dxa"/>
              <w:bottom w:w="40" w:type="dxa"/>
              <w:left w:w="60" w:type="dxa"/>
              <w:right w:w="60" w:type="dxa"/>
            </w:tcMar>
          </w:tcPr>
          <w:p>
            <w:r>
              <w:rPr>
                <w:rFonts w:ascii="Calibri" w:hAnsi="Calibri"/>
                <w:b/>
                <w:sz w:val="16"/>
              </w:rPr>
              <w:t>Horizontal Cable Manager</w:t>
            </w:r>
          </w:p>
        </w:tc>
        <w:tc>
          <w:tcPr>
            <w:tcW w:type="dxa" w:w="2016"/>
            <w:shd w:fill="FFFFFF"/>
            <w:tcMar>
              <w:top w:w="40" w:type="dxa"/>
              <w:bottom w:w="40" w:type="dxa"/>
              <w:left w:w="60" w:type="dxa"/>
              <w:right w:w="60" w:type="dxa"/>
            </w:tcMar>
          </w:tcPr>
          <w:p>
            <w:r>
              <w:rPr>
                <w:rFonts w:ascii="Calibri" w:hAnsi="Calibri"/>
                <w:sz w:val="16"/>
              </w:rPr>
              <w:t>1U 19" Finger Duct Cable Panel with Removable Cover</w:t>
            </w:r>
          </w:p>
        </w:tc>
        <w:tc>
          <w:tcPr>
            <w:tcW w:type="dxa" w:w="2016"/>
            <w:shd w:fill="FFFFFF"/>
            <w:tcMar>
              <w:top w:w="40" w:type="dxa"/>
              <w:bottom w:w="40" w:type="dxa"/>
              <w:left w:w="60" w:type="dxa"/>
              <w:right w:w="60" w:type="dxa"/>
            </w:tcMar>
          </w:tcPr>
          <w:p>
            <w:pPr>
              <w:jc w:val="right"/>
            </w:pPr>
            <w:r>
              <w:rPr>
                <w:rFonts w:ascii="Calibri" w:hAnsi="Calibri"/>
                <w:sz w:val="16"/>
              </w:rPr>
              <w:t>1</w:t>
            </w:r>
          </w:p>
        </w:tc>
        <w:tc>
          <w:tcPr>
            <w:tcW w:type="dxa" w:w="2016"/>
            <w:shd w:fill="FFFFFF"/>
            <w:tcMar>
              <w:top w:w="40" w:type="dxa"/>
              <w:bottom w:w="40" w:type="dxa"/>
              <w:left w:w="60" w:type="dxa"/>
              <w:right w:w="60" w:type="dxa"/>
            </w:tcMar>
          </w:tcPr>
          <w:p>
            <w:pPr>
              <w:jc w:val="right"/>
            </w:pPr>
            <w:r>
              <w:rPr>
                <w:rFonts w:ascii="Calibri" w:hAnsi="Calibri"/>
                <w:b/>
                <w:sz w:val="16"/>
              </w:rPr>
              <w:t>$15 – $20</w:t>
            </w:r>
          </w:p>
        </w:tc>
      </w:tr>
    </w:tbl>
    <w:p>
      <w:pPr>
        <w:spacing w:after="80"/>
      </w:pPr>
    </w:p>
    <w:p>
      <w:pPr>
        <w:pStyle w:val="Heading2"/>
      </w:pPr>
      <w:r>
        <w:t>3.6 Existing NAS Server Requirements (Zero New Purchase)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Mar>
              <w:top w:w="45" w:type="dxa"/>
              <w:bottom w:w="45" w:type="dxa"/>
              <w:left w:w="60" w:type="dxa"/>
              <w:right w:w="60" w:type="dxa"/>
            </w:tcMar>
          </w:tcPr>
          <w:p>
            <w:r>
              <w:rPr>
                <w:rFonts w:ascii="Calibri" w:hAnsi="Calibri"/>
                <w:b/>
                <w:color w:val="FFFFFF"/>
                <w:sz w:val="17"/>
              </w:rPr>
              <w:t>Status</w:t>
            </w:r>
          </w:p>
        </w:tc>
        <w:tc>
          <w:tcPr>
            <w:tcW w:type="dxa" w:w="2016"/>
            <w:shd w:fill="1A365D"/>
            <w:tcMar>
              <w:top w:w="45" w:type="dxa"/>
              <w:bottom w:w="45" w:type="dxa"/>
              <w:left w:w="60" w:type="dxa"/>
              <w:right w:w="60" w:type="dxa"/>
            </w:tcMar>
          </w:tcPr>
          <w:p>
            <w:r>
              <w:rPr>
                <w:rFonts w:ascii="Calibri" w:hAnsi="Calibri"/>
                <w:b/>
                <w:color w:val="FFFFFF"/>
                <w:sz w:val="17"/>
              </w:rPr>
              <w:t>Component / Material</w:t>
            </w:r>
          </w:p>
        </w:tc>
        <w:tc>
          <w:tcPr>
            <w:tcW w:type="dxa" w:w="2016"/>
            <w:shd w:fill="1A365D"/>
            <w:tcMar>
              <w:top w:w="45" w:type="dxa"/>
              <w:bottom w:w="45" w:type="dxa"/>
              <w:left w:w="60" w:type="dxa"/>
              <w:right w:w="60" w:type="dxa"/>
            </w:tcMar>
          </w:tcPr>
          <w:p>
            <w:r>
              <w:rPr>
                <w:rFonts w:ascii="Calibri" w:hAnsi="Calibri"/>
                <w:b/>
                <w:color w:val="FFFFFF"/>
                <w:sz w:val="17"/>
              </w:rPr>
              <w:t>Verified Part Specification</w:t>
            </w:r>
          </w:p>
        </w:tc>
        <w:tc>
          <w:tcPr>
            <w:tcW w:type="dxa" w:w="2016"/>
            <w:shd w:fill="1A365D"/>
            <w:tcMar>
              <w:top w:w="45" w:type="dxa"/>
              <w:bottom w:w="45" w:type="dxa"/>
              <w:left w:w="60" w:type="dxa"/>
              <w:right w:w="60" w:type="dxa"/>
            </w:tcMar>
          </w:tcPr>
          <w:p>
            <w:pPr>
              <w:jc w:val="right"/>
            </w:pPr>
            <w:r>
              <w:rPr>
                <w:rFonts w:ascii="Calibri" w:hAnsi="Calibri"/>
                <w:b/>
                <w:color w:val="FFFFFF"/>
                <w:sz w:val="17"/>
              </w:rPr>
              <w:t>Qty</w:t>
            </w:r>
          </w:p>
        </w:tc>
        <w:tc>
          <w:tcPr>
            <w:tcW w:type="dxa" w:w="2016"/>
            <w:shd w:fill="1A365D"/>
            <w:tcMar>
              <w:top w:w="45" w:type="dxa"/>
              <w:bottom w:w="45" w:type="dxa"/>
              <w:left w:w="60" w:type="dxa"/>
              <w:right w:w="60" w:type="dxa"/>
            </w:tcMar>
          </w:tcPr>
          <w:p>
            <w:pPr>
              <w:jc w:val="right"/>
            </w:pPr>
            <w:r>
              <w:rPr>
                <w:rFonts w:ascii="Calibri" w:hAnsi="Calibri"/>
                <w:b/>
                <w:color w:val="FFFFFF"/>
                <w:sz w:val="17"/>
              </w:rPr>
              <w:t>Est. Price (USD)</w:t>
            </w:r>
          </w:p>
        </w:tc>
      </w:tr>
      <w:tr>
        <w:tc>
          <w:tcPr>
            <w:tcW w:type="dxa" w:w="2016"/>
            <w:shd w:fill="FFFFFF"/>
            <w:tcMar>
              <w:top w:w="40" w:type="dxa"/>
              <w:bottom w:w="40" w:type="dxa"/>
              <w:left w:w="60" w:type="dxa"/>
              <w:right w:w="60" w:type="dxa"/>
            </w:tcMar>
          </w:tcPr>
          <w:p>
            <w:r>
              <w:rPr>
                <w:rFonts w:ascii="Calibri" w:hAnsi="Calibri"/>
                <w:b/>
                <w:color w:val="145AA0"/>
                <w:sz w:val="16"/>
              </w:rPr>
              <w:t>[EXISTING]</w:t>
            </w:r>
          </w:p>
        </w:tc>
        <w:tc>
          <w:tcPr>
            <w:tcW w:type="dxa" w:w="2016"/>
            <w:shd w:fill="FFFFFF"/>
            <w:tcMar>
              <w:top w:w="40" w:type="dxa"/>
              <w:bottom w:w="40" w:type="dxa"/>
              <w:left w:w="60" w:type="dxa"/>
              <w:right w:w="60" w:type="dxa"/>
            </w:tcMar>
          </w:tcPr>
          <w:p>
            <w:r>
              <w:rPr>
                <w:rFonts w:ascii="Calibri" w:hAnsi="Calibri"/>
                <w:b/>
                <w:sz w:val="16"/>
              </w:rPr>
              <w:t>Network Storage (NAS)</w:t>
            </w:r>
          </w:p>
        </w:tc>
        <w:tc>
          <w:tcPr>
            <w:tcW w:type="dxa" w:w="2016"/>
            <w:shd w:fill="FFFFFF"/>
            <w:tcMar>
              <w:top w:w="40" w:type="dxa"/>
              <w:bottom w:w="40" w:type="dxa"/>
              <w:left w:w="60" w:type="dxa"/>
              <w:right w:w="60" w:type="dxa"/>
            </w:tcMar>
          </w:tcPr>
          <w:p>
            <w:r>
              <w:rPr>
                <w:rFonts w:ascii="Calibri" w:hAnsi="Calibri"/>
                <w:sz w:val="16"/>
              </w:rPr>
              <w:t>Existing Supermarket NAS (Synology, QNAP, TrueNAS, unRAID) via NFS v4 / SMB 3.0</w:t>
            </w:r>
          </w:p>
        </w:tc>
        <w:tc>
          <w:tcPr>
            <w:tcW w:type="dxa" w:w="2016"/>
            <w:shd w:fill="FFFFFF"/>
            <w:tcMar>
              <w:top w:w="40" w:type="dxa"/>
              <w:bottom w:w="40" w:type="dxa"/>
              <w:left w:w="60" w:type="dxa"/>
              <w:right w:w="60" w:type="dxa"/>
            </w:tcMar>
          </w:tcPr>
          <w:p>
            <w:pPr>
              <w:jc w:val="right"/>
            </w:pPr>
            <w:r>
              <w:rPr>
                <w:rFonts w:ascii="Calibri" w:hAnsi="Calibri"/>
                <w:sz w:val="16"/>
              </w:rPr>
              <w:t>1 unit</w:t>
            </w:r>
          </w:p>
        </w:tc>
        <w:tc>
          <w:tcPr>
            <w:tcW w:type="dxa" w:w="2016"/>
            <w:shd w:fill="FFFFFF"/>
            <w:tcMar>
              <w:top w:w="40" w:type="dxa"/>
              <w:bottom w:w="40" w:type="dxa"/>
              <w:left w:w="60" w:type="dxa"/>
              <w:right w:w="60" w:type="dxa"/>
            </w:tcMar>
          </w:tcPr>
          <w:p>
            <w:pPr>
              <w:jc w:val="right"/>
            </w:pPr>
            <w:r>
              <w:rPr>
                <w:rFonts w:ascii="Calibri" w:hAnsi="Calibri"/>
                <w:b/>
                <w:sz w:val="16"/>
              </w:rPr>
              <w:t>$0.00 (Existing)</w:t>
            </w:r>
          </w:p>
        </w:tc>
      </w:tr>
      <w:tr>
        <w:tc>
          <w:tcPr>
            <w:tcW w:type="dxa" w:w="2016"/>
            <w:shd w:fill="F7FAFC"/>
            <w:tcMar>
              <w:top w:w="40" w:type="dxa"/>
              <w:bottom w:w="40" w:type="dxa"/>
              <w:left w:w="60" w:type="dxa"/>
              <w:right w:w="60" w:type="dxa"/>
            </w:tcMar>
          </w:tcPr>
          <w:p>
            <w:r>
              <w:rPr>
                <w:rFonts w:ascii="Calibri" w:hAnsi="Calibri"/>
                <w:b/>
                <w:color w:val="145AA0"/>
                <w:sz w:val="16"/>
              </w:rPr>
              <w:t>[EXISTING]</w:t>
            </w:r>
          </w:p>
        </w:tc>
        <w:tc>
          <w:tcPr>
            <w:tcW w:type="dxa" w:w="2016"/>
            <w:shd w:fill="F7FAFC"/>
            <w:tcMar>
              <w:top w:w="40" w:type="dxa"/>
              <w:bottom w:w="40" w:type="dxa"/>
              <w:left w:w="60" w:type="dxa"/>
              <w:right w:w="60" w:type="dxa"/>
            </w:tcMar>
          </w:tcPr>
          <w:p>
            <w:r>
              <w:rPr>
                <w:rFonts w:ascii="Calibri" w:hAnsi="Calibri"/>
                <w:b/>
                <w:sz w:val="16"/>
              </w:rPr>
              <w:t>NAS Storage Pool</w:t>
            </w:r>
          </w:p>
        </w:tc>
        <w:tc>
          <w:tcPr>
            <w:tcW w:type="dxa" w:w="2016"/>
            <w:shd w:fill="F7FAFC"/>
            <w:tcMar>
              <w:top w:w="40" w:type="dxa"/>
              <w:bottom w:w="40" w:type="dxa"/>
              <w:left w:w="60" w:type="dxa"/>
              <w:right w:w="60" w:type="dxa"/>
            </w:tcMar>
          </w:tcPr>
          <w:p>
            <w:r>
              <w:rPr>
                <w:rFonts w:ascii="Calibri" w:hAnsi="Calibri"/>
                <w:sz w:val="16"/>
              </w:rPr>
              <w:t>RAID-5 / RAID-6 pool with surveillance HDDs (requires ~14.5TB for 7-day, ~29TB for 14-day)</w:t>
            </w:r>
          </w:p>
        </w:tc>
        <w:tc>
          <w:tcPr>
            <w:tcW w:type="dxa" w:w="2016"/>
            <w:shd w:fill="F7FAFC"/>
            <w:tcMar>
              <w:top w:w="40" w:type="dxa"/>
              <w:bottom w:w="40" w:type="dxa"/>
              <w:left w:w="60" w:type="dxa"/>
              <w:right w:w="60" w:type="dxa"/>
            </w:tcMar>
          </w:tcPr>
          <w:p>
            <w:pPr>
              <w:jc w:val="right"/>
            </w:pPr>
            <w:r>
              <w:rPr>
                <w:rFonts w:ascii="Calibri" w:hAnsi="Calibri"/>
                <w:sz w:val="16"/>
              </w:rPr>
              <w:t>1 pool</w:t>
            </w:r>
          </w:p>
        </w:tc>
        <w:tc>
          <w:tcPr>
            <w:tcW w:type="dxa" w:w="2016"/>
            <w:shd w:fill="F7FAFC"/>
            <w:tcMar>
              <w:top w:w="40" w:type="dxa"/>
              <w:bottom w:w="40" w:type="dxa"/>
              <w:left w:w="60" w:type="dxa"/>
              <w:right w:w="60" w:type="dxa"/>
            </w:tcMar>
          </w:tcPr>
          <w:p>
            <w:pPr>
              <w:jc w:val="right"/>
            </w:pPr>
            <w:r>
              <w:rPr>
                <w:rFonts w:ascii="Calibri" w:hAnsi="Calibri"/>
                <w:b/>
                <w:sz w:val="16"/>
              </w:rPr>
              <w:t>$0.00 (Existing)</w:t>
            </w:r>
          </w:p>
        </w:tc>
      </w:tr>
      <w:tr>
        <w:tc>
          <w:tcPr>
            <w:tcW w:type="dxa" w:w="2016"/>
            <w:shd w:fill="FFFFFF"/>
            <w:tcMar>
              <w:top w:w="40" w:type="dxa"/>
              <w:bottom w:w="40" w:type="dxa"/>
              <w:left w:w="60" w:type="dxa"/>
              <w:right w:w="60" w:type="dxa"/>
            </w:tcMar>
          </w:tcPr>
          <w:p>
            <w:r>
              <w:rPr>
                <w:rFonts w:ascii="Calibri" w:hAnsi="Calibri"/>
                <w:b/>
                <w:color w:val="145AA0"/>
                <w:sz w:val="16"/>
              </w:rPr>
              <w:t>[EXISTING]</w:t>
            </w:r>
          </w:p>
        </w:tc>
        <w:tc>
          <w:tcPr>
            <w:tcW w:type="dxa" w:w="2016"/>
            <w:shd w:fill="FFFFFF"/>
            <w:tcMar>
              <w:top w:w="40" w:type="dxa"/>
              <w:bottom w:w="40" w:type="dxa"/>
              <w:left w:w="60" w:type="dxa"/>
              <w:right w:w="60" w:type="dxa"/>
            </w:tcMar>
          </w:tcPr>
          <w:p>
            <w:r>
              <w:rPr>
                <w:rFonts w:ascii="Calibri" w:hAnsi="Calibri"/>
                <w:b/>
                <w:sz w:val="16"/>
              </w:rPr>
              <w:t>NAS Network Interface</w:t>
            </w:r>
          </w:p>
        </w:tc>
        <w:tc>
          <w:tcPr>
            <w:tcW w:type="dxa" w:w="2016"/>
            <w:shd w:fill="FFFFFF"/>
            <w:tcMar>
              <w:top w:w="40" w:type="dxa"/>
              <w:bottom w:w="40" w:type="dxa"/>
              <w:left w:w="60" w:type="dxa"/>
              <w:right w:w="60" w:type="dxa"/>
            </w:tcMar>
          </w:tcPr>
          <w:p>
            <w:r>
              <w:rPr>
                <w:rFonts w:ascii="Calibri" w:hAnsi="Calibri"/>
                <w:sz w:val="16"/>
              </w:rPr>
              <w:t>1 GbE or 2.5 GbE Ethernet connection to core switch (requires ~24 MB/s throughput)</w:t>
            </w:r>
          </w:p>
        </w:tc>
        <w:tc>
          <w:tcPr>
            <w:tcW w:type="dxa" w:w="2016"/>
            <w:shd w:fill="FFFFFF"/>
            <w:tcMar>
              <w:top w:w="40" w:type="dxa"/>
              <w:bottom w:w="40" w:type="dxa"/>
              <w:left w:w="60" w:type="dxa"/>
              <w:right w:w="60" w:type="dxa"/>
            </w:tcMar>
          </w:tcPr>
          <w:p>
            <w:pPr>
              <w:jc w:val="right"/>
            </w:pPr>
            <w:r>
              <w:rPr>
                <w:rFonts w:ascii="Calibri" w:hAnsi="Calibri"/>
                <w:sz w:val="16"/>
              </w:rPr>
              <w:t>1 port</w:t>
            </w:r>
          </w:p>
        </w:tc>
        <w:tc>
          <w:tcPr>
            <w:tcW w:type="dxa" w:w="2016"/>
            <w:shd w:fill="FFFFFF"/>
            <w:tcMar>
              <w:top w:w="40" w:type="dxa"/>
              <w:bottom w:w="40" w:type="dxa"/>
              <w:left w:w="60" w:type="dxa"/>
              <w:right w:w="60" w:type="dxa"/>
            </w:tcMar>
          </w:tcPr>
          <w:p>
            <w:pPr>
              <w:jc w:val="right"/>
            </w:pPr>
            <w:r>
              <w:rPr>
                <w:rFonts w:ascii="Calibri" w:hAnsi="Calibri"/>
                <w:b/>
                <w:sz w:val="16"/>
              </w:rPr>
              <w:t>$0.00 (Existing)</w:t>
            </w:r>
          </w:p>
        </w:tc>
      </w:tr>
    </w:tbl>
    <w:p>
      <w:pPr>
        <w:spacing w:after="80"/>
      </w:pPr>
    </w:p>
    <w:p>
      <w:pPr>
        <w:pStyle w:val="Heading1"/>
      </w:pPr>
      <w:r>
        <w:t>4. Procurement Investment Summary</w:t>
      </w:r>
    </w:p>
    <w:tbl>
      <w:tblPr>
        <w:tblW w:type="auto" w:w="0"/>
        <w:jc w:val="center"/>
        <w:tblLook w:firstColumn="1" w:firstRow="1" w:lastColumn="0" w:lastRow="0" w:noHBand="0" w:noVBand="1" w:val="04A0"/>
      </w:tblPr>
      <w:tblGrid>
        <w:gridCol w:w="3360"/>
        <w:gridCol w:w="3360"/>
        <w:gridCol w:w="3360"/>
      </w:tblGrid>
      <w:tr>
        <w:tc>
          <w:tcPr>
            <w:tcW w:type="dxa" w:w="3360"/>
            <w:shd w:fill="2D3748"/>
            <w:tcMar>
              <w:top w:w="45" w:type="dxa"/>
              <w:bottom w:w="45" w:type="dxa"/>
              <w:left w:w="60" w:type="dxa"/>
              <w:right w:w="60" w:type="dxa"/>
            </w:tcMar>
          </w:tcPr>
          <w:p>
            <w:r>
              <w:rPr>
                <w:rFonts w:ascii="Calibri" w:hAnsi="Calibri"/>
                <w:b/>
                <w:color w:val="FFFFFF"/>
                <w:sz w:val="17"/>
              </w:rPr>
              <w:t>Category</w:t>
            </w:r>
          </w:p>
        </w:tc>
        <w:tc>
          <w:tcPr>
            <w:tcW w:type="dxa" w:w="3360"/>
            <w:shd w:fill="2D3748"/>
            <w:tcMar>
              <w:top w:w="45" w:type="dxa"/>
              <w:bottom w:w="45" w:type="dxa"/>
              <w:left w:w="60" w:type="dxa"/>
              <w:right w:w="60" w:type="dxa"/>
            </w:tcMar>
          </w:tcPr>
          <w:p>
            <w:r>
              <w:rPr>
                <w:rFonts w:ascii="Calibri" w:hAnsi="Calibri"/>
                <w:b/>
                <w:color w:val="FFFFFF"/>
                <w:sz w:val="17"/>
              </w:rPr>
              <w:t>Scope Included</w:t>
            </w:r>
          </w:p>
        </w:tc>
        <w:tc>
          <w:tcPr>
            <w:tcW w:type="dxa" w:w="3360"/>
            <w:shd w:fill="2D3748"/>
            <w:tcMar>
              <w:top w:w="45" w:type="dxa"/>
              <w:bottom w:w="45" w:type="dxa"/>
              <w:left w:w="60" w:type="dxa"/>
              <w:right w:w="60" w:type="dxa"/>
            </w:tcMar>
          </w:tcPr>
          <w:p>
            <w:r>
              <w:rPr>
                <w:rFonts w:ascii="Calibri" w:hAnsi="Calibri"/>
                <w:b/>
                <w:color w:val="FFFFFF"/>
                <w:sz w:val="17"/>
              </w:rPr>
              <w:t>Estimated Cost (USD)</w:t>
            </w:r>
          </w:p>
        </w:tc>
      </w:tr>
      <w:tr>
        <w:tc>
          <w:tcPr>
            <w:tcW w:type="dxa" w:w="3360"/>
            <w:shd w:fill="FFFFFF"/>
            <w:tcMar>
              <w:top w:w="40" w:type="dxa"/>
              <w:bottom w:w="40" w:type="dxa"/>
              <w:left w:w="60" w:type="dxa"/>
              <w:right w:w="60" w:type="dxa"/>
            </w:tcMar>
          </w:tcPr>
          <w:p>
            <w:r>
              <w:rPr>
                <w:rFonts w:ascii="Calibri" w:hAnsi="Calibri"/>
                <w:b/>
                <w:sz w:val="17"/>
              </w:rPr>
              <w:t>1. Edge AI Appliance PC [MANDATORY]</w:t>
            </w:r>
          </w:p>
        </w:tc>
        <w:tc>
          <w:tcPr>
            <w:tcW w:type="dxa" w:w="3360"/>
            <w:shd w:fill="FFFFFF"/>
            <w:tcMar>
              <w:top w:w="40" w:type="dxa"/>
              <w:bottom w:w="40" w:type="dxa"/>
              <w:left w:w="60" w:type="dxa"/>
              <w:right w:w="60" w:type="dxa"/>
            </w:tcMar>
          </w:tcPr>
          <w:p>
            <w:r>
              <w:rPr>
                <w:rFonts w:ascii="Calibri" w:hAnsi="Calibri"/>
                <w:sz w:val="17"/>
              </w:rPr>
              <w:t>Core i5, RX 9060 XT 16GB, 16GB DDR5, 512GB SSD, 650W PSU, Case, Dual NIC</w:t>
            </w:r>
          </w:p>
        </w:tc>
        <w:tc>
          <w:tcPr>
            <w:tcW w:type="dxa" w:w="3360"/>
            <w:shd w:fill="FFFFFF"/>
            <w:tcMar>
              <w:top w:w="40" w:type="dxa"/>
              <w:bottom w:w="40" w:type="dxa"/>
              <w:left w:w="60" w:type="dxa"/>
              <w:right w:w="60" w:type="dxa"/>
            </w:tcMar>
          </w:tcPr>
          <w:p>
            <w:pPr>
              <w:jc w:val="right"/>
            </w:pPr>
            <w:r>
              <w:rPr>
                <w:rFonts w:ascii="Calibri" w:hAnsi="Calibri"/>
                <w:b/>
                <w:sz w:val="17"/>
              </w:rPr>
              <w:t>$833 – $953 USD</w:t>
            </w:r>
          </w:p>
        </w:tc>
      </w:tr>
      <w:tr>
        <w:tc>
          <w:tcPr>
            <w:tcW w:type="dxa" w:w="3360"/>
            <w:shd w:fill="F7FAFC"/>
            <w:tcMar>
              <w:top w:w="40" w:type="dxa"/>
              <w:bottom w:w="40" w:type="dxa"/>
              <w:left w:w="60" w:type="dxa"/>
              <w:right w:w="60" w:type="dxa"/>
            </w:tcMar>
          </w:tcPr>
          <w:p>
            <w:r>
              <w:rPr>
                <w:rFonts w:ascii="Calibri" w:hAnsi="Calibri"/>
                <w:b/>
                <w:sz w:val="17"/>
              </w:rPr>
              <w:t>2. Network Infrastructure [MANDATORY/OPT]</w:t>
            </w:r>
          </w:p>
        </w:tc>
        <w:tc>
          <w:tcPr>
            <w:tcW w:type="dxa" w:w="3360"/>
            <w:shd w:fill="F7FAFC"/>
            <w:tcMar>
              <w:top w:w="40" w:type="dxa"/>
              <w:bottom w:w="40" w:type="dxa"/>
              <w:left w:w="60" w:type="dxa"/>
              <w:right w:w="60" w:type="dxa"/>
            </w:tcMar>
          </w:tcPr>
          <w:p>
            <w:r>
              <w:rPr>
                <w:rFonts w:ascii="Calibri" w:hAnsi="Calibri"/>
                <w:sz w:val="17"/>
              </w:rPr>
              <w:t>48-Port PoE+ Switch ($480–$520) [MANDATORY] + Router ($165–$190) [OPTIONAL]</w:t>
            </w:r>
          </w:p>
        </w:tc>
        <w:tc>
          <w:tcPr>
            <w:tcW w:type="dxa" w:w="3360"/>
            <w:shd w:fill="F7FAFC"/>
            <w:tcMar>
              <w:top w:w="40" w:type="dxa"/>
              <w:bottom w:w="40" w:type="dxa"/>
              <w:left w:w="60" w:type="dxa"/>
              <w:right w:w="60" w:type="dxa"/>
            </w:tcMar>
          </w:tcPr>
          <w:p>
            <w:pPr>
              <w:jc w:val="right"/>
            </w:pPr>
            <w:r>
              <w:rPr>
                <w:rFonts w:ascii="Calibri" w:hAnsi="Calibri"/>
                <w:b/>
                <w:sz w:val="17"/>
              </w:rPr>
              <w:t>$480 – $710 USD</w:t>
            </w:r>
          </w:p>
        </w:tc>
      </w:tr>
      <w:tr>
        <w:tc>
          <w:tcPr>
            <w:tcW w:type="dxa" w:w="3360"/>
            <w:shd w:fill="FFFFFF"/>
            <w:tcMar>
              <w:top w:w="40" w:type="dxa"/>
              <w:bottom w:w="40" w:type="dxa"/>
              <w:left w:w="60" w:type="dxa"/>
              <w:right w:w="60" w:type="dxa"/>
            </w:tcMar>
          </w:tcPr>
          <w:p>
            <w:r>
              <w:rPr>
                <w:rFonts w:ascii="Calibri" w:hAnsi="Calibri"/>
                <w:b/>
                <w:sz w:val="17"/>
              </w:rPr>
              <w:t>3. Battery Backup UPS [OPTIONAL]</w:t>
            </w:r>
          </w:p>
        </w:tc>
        <w:tc>
          <w:tcPr>
            <w:tcW w:type="dxa" w:w="3360"/>
            <w:shd w:fill="FFFFFF"/>
            <w:tcMar>
              <w:top w:w="40" w:type="dxa"/>
              <w:bottom w:w="40" w:type="dxa"/>
              <w:left w:w="60" w:type="dxa"/>
              <w:right w:w="60" w:type="dxa"/>
            </w:tcMar>
          </w:tcPr>
          <w:p>
            <w:r>
              <w:rPr>
                <w:rFonts w:ascii="Calibri" w:hAnsi="Calibri"/>
                <w:sz w:val="17"/>
              </w:rPr>
              <w:t>1500VA / 1000W Pure Sine Wave Smart UPS with USB auto-shutdown cable</w:t>
            </w:r>
          </w:p>
        </w:tc>
        <w:tc>
          <w:tcPr>
            <w:tcW w:type="dxa" w:w="3360"/>
            <w:shd w:fill="FFFFFF"/>
            <w:tcMar>
              <w:top w:w="40" w:type="dxa"/>
              <w:bottom w:w="40" w:type="dxa"/>
              <w:left w:w="60" w:type="dxa"/>
              <w:right w:w="60" w:type="dxa"/>
            </w:tcMar>
          </w:tcPr>
          <w:p>
            <w:pPr>
              <w:jc w:val="right"/>
            </w:pPr>
            <w:r>
              <w:rPr>
                <w:rFonts w:ascii="Calibri" w:hAnsi="Calibri"/>
                <w:b/>
                <w:sz w:val="17"/>
              </w:rPr>
              <w:t>$460 – $620 USD</w:t>
            </w:r>
          </w:p>
        </w:tc>
      </w:tr>
      <w:tr>
        <w:tc>
          <w:tcPr>
            <w:tcW w:type="dxa" w:w="3360"/>
            <w:shd w:fill="F7FAFC"/>
            <w:tcMar>
              <w:top w:w="40" w:type="dxa"/>
              <w:bottom w:w="40" w:type="dxa"/>
              <w:left w:w="60" w:type="dxa"/>
              <w:right w:w="60" w:type="dxa"/>
            </w:tcMar>
          </w:tcPr>
          <w:p>
            <w:r>
              <w:rPr>
                <w:rFonts w:ascii="Calibri" w:hAnsi="Calibri"/>
                <w:b/>
                <w:sz w:val="17"/>
              </w:rPr>
              <w:t>4. Racking &amp; Cabling [MANDATORY/OPT]</w:t>
            </w:r>
          </w:p>
        </w:tc>
        <w:tc>
          <w:tcPr>
            <w:tcW w:type="dxa" w:w="3360"/>
            <w:shd w:fill="F7FAFC"/>
            <w:tcMar>
              <w:top w:w="40" w:type="dxa"/>
              <w:bottom w:w="40" w:type="dxa"/>
              <w:left w:w="60" w:type="dxa"/>
              <w:right w:w="60" w:type="dxa"/>
            </w:tcMar>
          </w:tcPr>
          <w:p>
            <w:r>
              <w:rPr>
                <w:rFonts w:ascii="Calibri" w:hAnsi="Calibri"/>
                <w:sz w:val="17"/>
              </w:rPr>
              <w:t>Patch panel, PDU, Patch leads, RJ45 [MANDATORY]; Rack &amp; Bulk Cable [OPTIONAL]</w:t>
            </w:r>
          </w:p>
        </w:tc>
        <w:tc>
          <w:tcPr>
            <w:tcW w:type="dxa" w:w="3360"/>
            <w:shd w:fill="F7FAFC"/>
            <w:tcMar>
              <w:top w:w="40" w:type="dxa"/>
              <w:bottom w:w="40" w:type="dxa"/>
              <w:left w:w="60" w:type="dxa"/>
              <w:right w:w="60" w:type="dxa"/>
            </w:tcMar>
          </w:tcPr>
          <w:p>
            <w:pPr>
              <w:jc w:val="right"/>
            </w:pPr>
            <w:r>
              <w:rPr>
                <w:rFonts w:ascii="Calibri" w:hAnsi="Calibri"/>
                <w:b/>
                <w:sz w:val="17"/>
              </w:rPr>
              <w:t>$116 – $632 USD</w:t>
            </w:r>
          </w:p>
        </w:tc>
      </w:tr>
      <w:tr>
        <w:tc>
          <w:tcPr>
            <w:tcW w:type="dxa" w:w="3360"/>
            <w:shd w:fill="FFFFFF"/>
            <w:tcMar>
              <w:top w:w="40" w:type="dxa"/>
              <w:bottom w:w="40" w:type="dxa"/>
              <w:left w:w="60" w:type="dxa"/>
              <w:right w:w="60" w:type="dxa"/>
            </w:tcMar>
          </w:tcPr>
          <w:p>
            <w:r>
              <w:rPr>
                <w:rFonts w:ascii="Calibri" w:hAnsi="Calibri"/>
                <w:b/>
                <w:sz w:val="17"/>
              </w:rPr>
              <w:t>5. 32x Surveillance Cameras [OPTIONAL]</w:t>
            </w:r>
          </w:p>
        </w:tc>
        <w:tc>
          <w:tcPr>
            <w:tcW w:type="dxa" w:w="3360"/>
            <w:shd w:fill="FFFFFF"/>
            <w:tcMar>
              <w:top w:w="40" w:type="dxa"/>
              <w:bottom w:w="40" w:type="dxa"/>
              <w:left w:w="60" w:type="dxa"/>
              <w:right w:w="60" w:type="dxa"/>
            </w:tcMar>
          </w:tcPr>
          <w:p>
            <w:r>
              <w:rPr>
                <w:rFonts w:ascii="Calibri" w:hAnsi="Calibri"/>
                <w:sz w:val="17"/>
              </w:rPr>
              <w:t>32× Dahua 4MP WizSense IP Cameras (Optional if existing cameras are retained)</w:t>
            </w:r>
          </w:p>
        </w:tc>
        <w:tc>
          <w:tcPr>
            <w:tcW w:type="dxa" w:w="3360"/>
            <w:shd w:fill="FFFFFF"/>
            <w:tcMar>
              <w:top w:w="40" w:type="dxa"/>
              <w:bottom w:w="40" w:type="dxa"/>
              <w:left w:w="60" w:type="dxa"/>
              <w:right w:w="60" w:type="dxa"/>
            </w:tcMar>
          </w:tcPr>
          <w:p>
            <w:pPr>
              <w:jc w:val="right"/>
            </w:pPr>
            <w:r>
              <w:rPr>
                <w:rFonts w:ascii="Calibri" w:hAnsi="Calibri"/>
                <w:b/>
                <w:sz w:val="17"/>
              </w:rPr>
              <w:t>$2,420 – $2,740 USD</w:t>
            </w:r>
          </w:p>
        </w:tc>
      </w:tr>
    </w:tbl>
    <w:p>
      <w:pPr>
        <w:spacing w:before="160" w:after="40"/>
        <w:jc w:val="right"/>
      </w:pPr>
      <w:r>
        <w:rPr>
          <w:b/>
          <w:sz w:val="20"/>
        </w:rPr>
        <w:t xml:space="preserve">TOTAL MANDATORY HARDWARE (Edge AI PC Only): </w:t>
      </w:r>
      <w:r>
        <w:rPr>
          <w:b/>
          <w:color w:val="107C41"/>
          <w:sz w:val="23"/>
        </w:rPr>
        <w:t>$833 – $953 USD</w:t>
        <w:br/>
      </w:r>
      <w:r>
        <w:rPr>
          <w:b/>
          <w:sz w:val="20"/>
        </w:rPr>
        <w:t xml:space="preserve">TOTAL INFRASTRUCTURE UPGRADE (PC + PoE Switch + Router + UPS + Rack/Cables): </w:t>
      </w:r>
      <w:r>
        <w:rPr>
          <w:b/>
          <w:color w:val="107C41"/>
          <w:sz w:val="24"/>
        </w:rPr>
        <w:t>$2,429 – $2,915 USD</w:t>
        <w:br/>
      </w:r>
      <w:r>
        <w:rPr>
          <w:b/>
          <w:color w:val="14508C"/>
          <w:sz w:val="19"/>
        </w:rPr>
        <w:t>ALL-INCLUSIVE COMPLETE TOTAL (WITH 32 NEW DAHUA CAMERAS): $4,849 – $5,655 USD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Commercial Edge AI CCTV Hardware Requisition | Mandatory vs. Optional Material Checklist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Supermarket Edge AI CCTV System — Sizing Calculations &amp; Requisition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C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