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1C1BDB" w14:textId="77777777" w:rsidR="00AB356E" w:rsidRDefault="004C1393">
      <w:r>
        <w:rPr>
          <w:noProof/>
          <w:lang w:eastAsia="fr-FR"/>
        </w:rPr>
        <mc:AlternateContent>
          <mc:Choice Requires="wpg">
            <w:drawing>
              <wp:anchor distT="0" distB="0" distL="114300" distR="114300" simplePos="0" relativeHeight="251659776" behindDoc="1" locked="0" layoutInCell="1" allowOverlap="1" wp14:anchorId="5FEE8A83" wp14:editId="5D44B807">
                <wp:simplePos x="0" y="0"/>
                <wp:positionH relativeFrom="page">
                  <wp:posOffset>449580</wp:posOffset>
                </wp:positionH>
                <wp:positionV relativeFrom="page">
                  <wp:posOffset>800100</wp:posOffset>
                </wp:positionV>
                <wp:extent cx="6666865" cy="9406890"/>
                <wp:effectExtent l="0" t="0" r="0" b="3810"/>
                <wp:wrapNone/>
                <wp:docPr id="48" name="Groupe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6865" cy="9406890"/>
                          <a:chOff x="0" y="0"/>
                          <a:chExt cx="6858000" cy="9144000"/>
                        </a:xfrm>
                      </wpg:grpSpPr>
                      <wpg:grpSp>
                        <wpg:cNvPr id="49" name="Groupe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rgbClr val="44546A">
                                    <a:tint val="97000"/>
                                    <a:hueMod val="92000"/>
                                    <a:satMod val="169000"/>
                                    <a:lumMod val="164000"/>
                                  </a:srgbClr>
                                </a:gs>
                                <a:gs pos="100000">
                                  <a:srgbClr val="44546A">
                                    <a:shade val="96000"/>
                                    <a:satMod val="120000"/>
                                    <a:lumMod val="90000"/>
                                  </a:srgbClr>
                                </a:gs>
                              </a:gsLst>
                              <a:lin ang="6120000" scaled="1"/>
                            </a:gradFill>
                            <a:ln w="12700" cap="flat" cmpd="sng" algn="ctr">
                              <a:noFill/>
                              <a:prstDash val="solid"/>
                              <a:miter lim="800000"/>
                            </a:ln>
                            <a:effectLst/>
                          </wps:spPr>
                          <wps:txbx>
                            <w:txbxContent>
                              <w:p w14:paraId="3482B209" w14:textId="77777777" w:rsidR="00326103" w:rsidRPr="00AB356E" w:rsidRDefault="00326103">
                                <w:pPr>
                                  <w:pStyle w:val="Sansinterligne"/>
                                  <w:rPr>
                                    <w:color w:val="FFFFFF"/>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e 2"/>
                          <wpg:cNvGrpSpPr/>
                          <wpg:grpSpPr>
                            <a:xfrm>
                              <a:off x="2524125" y="0"/>
                              <a:ext cx="4329113" cy="4491038"/>
                              <a:chOff x="0" y="0"/>
                              <a:chExt cx="4329113" cy="4491038"/>
                            </a:xfrm>
                            <a:solidFill>
                              <a:sysClr val="window" lastClr="FFFFFF"/>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Zone de texte 61"/>
                        <wps:cNvSpPr txBox="1"/>
                        <wps:spPr>
                          <a:xfrm>
                            <a:off x="9518" y="4838700"/>
                            <a:ext cx="6843395" cy="3789752"/>
                          </a:xfrm>
                          <a:prstGeom prst="rect">
                            <a:avLst/>
                          </a:prstGeom>
                          <a:noFill/>
                          <a:ln w="6350">
                            <a:noFill/>
                          </a:ln>
                          <a:effectLst/>
                        </wps:spPr>
                        <wps:txbx>
                          <w:txbxContent>
                            <w:p w14:paraId="0DA011B4" w14:textId="77777777" w:rsidR="00326103" w:rsidRPr="00AB356E" w:rsidRDefault="00326103">
                              <w:pPr>
                                <w:pStyle w:val="Sansinterligne"/>
                                <w:rPr>
                                  <w:rFonts w:ascii="Calibri Light" w:hAnsi="Calibri Light"/>
                                  <w:caps/>
                                  <w:color w:val="FFFFFF"/>
                                  <w:sz w:val="64"/>
                                  <w:szCs w:val="64"/>
                                </w:rPr>
                              </w:pPr>
                              <w:r>
                                <w:rPr>
                                  <w:rFonts w:ascii="Calibri Light" w:hAnsi="Calibri Light"/>
                                  <w:caps/>
                                  <w:sz w:val="64"/>
                                  <w:szCs w:val="64"/>
                                </w:rPr>
                                <w:t>Indices du COMMERCE EXTERIEUR AU BENIN</w:t>
                              </w:r>
                            </w:p>
                            <w:p w14:paraId="50D3F105" w14:textId="77777777" w:rsidR="00326103" w:rsidRPr="00AB356E" w:rsidRDefault="00326103">
                              <w:pPr>
                                <w:pStyle w:val="Sansinterligne"/>
                                <w:spacing w:before="120"/>
                                <w:rPr>
                                  <w:color w:val="5B9BD5"/>
                                  <w:sz w:val="36"/>
                                  <w:szCs w:val="36"/>
                                </w:rPr>
                              </w:pPr>
                              <w:r>
                                <w:rPr>
                                  <w:sz w:val="36"/>
                                  <w:szCs w:val="36"/>
                                </w:rPr>
                                <w:t>Mise en œuvre de la Méthodologie des IVU de la CEDEAO</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5FEE8A83" id="Groupe 48" o:spid="_x0000_s1026" style="position:absolute;margin-left:35.4pt;margin-top:63pt;width:524.95pt;height:740.7pt;z-index:-251656704;mso-width-percent:882;mso-position-horizontal-relative:page;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7uaGgkAAI0vAAAOAAAAZHJzL2Uyb0RvYy54bWzsmt9v2zgSx98P2P9B0OMBqfXLsmTUXaTt&#10;pjggu1tcc1jg3hhZtoWTJZ2k1Oku7n+/7wxJmZYlO9vktreA8xBR4ng4HA7nQ0p8/f3jNrc+p3WT&#10;lcXCdl85tpUWSbnMivXC/sfdzVVkW00riqXIyyJd2F/Sxv7+zXd/eb2r5qlXbsp8mdYWlBTNfFct&#10;7E3bVvPJpEk26VY0r8oqLVC5KuutaHFbryfLWuygfZtPPMcJJ7uyXlZ1maRNg6fvZaX9hvWvVmnS&#10;/rxaNWlr5QsbtrX8v+b/9/R/8ua1mK9rUW2yRJkhvsKKrcgKNNqpei9aYT3U2ZGqbZbUZVOu2ldJ&#10;uZ2Uq1WWpNwH9MZ1er35UJcPFfdlPd+tq85NcG3PT1+tNvnp88faypYLO8BIFWKLMeJmUwsP4J1d&#10;tZ5D6ENdfao+1rKLKN6Wyb8aVE/69XS/3gs/ruot/Qg9tR7Z7V86t6ePrZXgYYi/KJzaVoK6OHDC&#10;KFYDk2wweke/SzY/6F9G08hxMK78SzcI6IasEnPZMJvXmdPZ1nVL9z3u9z0+7rtyRqdNt3GmcyMm&#10;ivmLdw4zqNkHSfO8IPm0EVXKsdfQ+CtHTQPtqL9jaolinacWnrFrWI6CRN01Kl6eFAIjXuoGUsyr&#10;umk/pOXWosLCrtE+zzjx+bZp5ZhrETURlzdZnnO5gYgsWFUJx7iIE4d/3dTr+3d5bX0WSBBBMA3C&#10;a37eZkUrH8YzFVRivnlIfyyX6jGyj4rSRrTdYzeMu+f5w9Z4bsSmapTjdN0cGXbasmYjlqmyIeza&#10;OrCBTFO2mTaQZXp69E2Ao9faS3lWWBhaTExXarKaROQpcoSrJhcSZufcvLB2qPHgJsxDgRy+ykWL&#10;4rbCL5pibVsiXwMOSVuza4uSxgUjJsf0vWg2sjtNmWdLakHMt1kLLOTZdmHTBO/MzguqTTmxq2Hf&#10;Vc1chhqV2sf7RxV/9+XyC8K2LhEtMK2pkpsMoXMrmvajqJHl8RDkan/Gv1VeohOlKtnWpqx/HXpO&#10;8phXqLWtHaiBDv77QdSpbeV/KxBYIccxOHNwV/NdzPnJtu75LpjOOIKs4mH7rkTwuWwiF2FY3ea6&#10;uKrL7S+g3DU1jSpRJDBgYcPHsviulUADJZP0+pqFQJdKtLfFpyoh1drZd4+/iLpSU6hFAv6p1BNd&#10;zHszScrSL4vy+qEtVxlPM/KydC1nf046Mp9yZuyn1iny+gFWPJktTKrwgJ3Chjf1AteDpmN4BL4X&#10;u64vERAEsev4zK3z+XXsl0bO4YjUWaT50nSZAiuQZbnDqCOY8HBh3/Cfmh7Gz/oA+iNydKg9foNl&#10;U4pZdF8jS4fS712WpoFtTI4bNXpOWfc7ZDAsCQTGn4Ool8zdqePOZoMD40XezMdYMJu9yJ96kMNI&#10;G+5NHmRKJ1N08CEPLXW2XqrIuUPUr7Y5puxfJ1Zg7Sx3FnEqImEtg/nTyaA+tDYkxr02xTxDzBlR&#10;hWgyVXkjqsBCQ2wWjmiDdzoxZ0QVhqyToc6NqJoZYtMRVfB4p2rMV1judDI9XxEI9ACIjcyxmEuP&#10;hRoUlCQcJKWAU1qf0Qhhbt5pQECKBnVEGGNAwr4Kh9PC8DIJ69g5LQw/kvDsSZrhKRLmpR66zZrl&#10;VfWV1hj9jUONBL6w76kB8Eu05CJdZBBSaFobJF0KPqrZAit3Jcu05CvZIR2baHAvkBemoPQpBDll&#10;QlBX62vF+jABZbc123W1vmoxMgwd1p7U1foqxY6s09VJXjapnL/UbZ7IXf/JbcZkBgk6xktkd9Dn&#10;bpAzAB/lOtoH8F7pt9j1AuetF1/dhNHsKrgJpldYfkVXjhu/jUMniIP3N/8hp7rBfJMtl2lxmxWp&#10;3re5wdOWvGoHKXdcvHOjgYunAAwZZmRv3JjrQ16JaC8fiGGjViw5JDapWP6gyq3IclmeHFrMzkO3&#10;9ZUdAVSYKxm1fDm34uBVhV5w8KICi4f9euNguQEu7Bcbo8uIF1w6cJeGFgt/BAaRLOXC4wCDnBrI&#10;09jU6B3tszGIKRr6aA+zy8NCGMsRjgUKbNrg+thWBERJ2qbqGzmVNE/N2fNkFE6BCc/zef9lMs5E&#10;IdWDFENifRQOyZgo9DwvHlFlopDFhg3ro3CoRROFbPywqj4Kh1SZKBzzlYlCbm7vK6SqCwqfgUIe&#10;EkIhFyi17kknYSMXjnro4O+9gMaOFJQopMhSZNfV+irFWIBmoU7SulpftRjmzHkUHlmntVxQaF9Q&#10;+Dt30d8UhUiEAyhU73dfFoVR4PpqQ+g68VRvxjsUBtFspneFvrp5ARTGhEI3ZrqPohD1xK8BsSMU&#10;DsgcoNCN/RFVByh0o2jEsCMUDrR4gEIyfriPJgpd2mEO9dBk4ZizDlhI7e1VXViI7eFzWEjDyyyk&#10;whAL4XxaPlK1nA9nWIgIPM1CxB6rPMNCNgwtu6fljsy7wLB7G3iB4Z8JhojkARiqD34vC0PXc0NH&#10;vbcO4oj2gIcbQ7y5dmia8sYQ0iT8QjR04/D0O9I45HekuEij9q9S+zQcUmXS0I2nxAqIHakyaQgx&#10;Dwgb0tan4ZAqk4akY0SVSUParg6p6sNwyCQThqTDUHWB4fNgyO7md6QUMeMw1EN3dmNIAXgShhR6&#10;T4ChNAwwPL3NlCw0rLuw8MJCOnzwNZ9Xv+XGMMR7lWMW4ikY9NLvSNXXjKkfA3gHFDz8EOv7M2eq&#10;16LPej1Kn/e8mXd6Tzjz6fMePlXyRxZz69in4JAqk4Koj0ZUmRSEGFFwSFufgkNWmRQkHSOqTArS&#10;l8IhVSYFx3xlUpB0GKouFHweBTkCeEtIwTdEQfXWU8XmWQpCIc8sCGog6at674nQewIFpWGgoF6L&#10;ai36evBOdm+drr68Hr28Hv29h4xGKIjH6lwQPpUaZYLT//ywI/ZPio7/xNllC6fu6MRUasl9lcFH&#10;q318W+I7H++36PnI0cd46spXMkHkR3Re7gCDYRT4fgwG8GZwFsUzrFkPN4P6gKP1tDOQ3Ud3Sgj0&#10;jTv0QVbKNF0N5wp6cuZMHR8R7vr37Y/WITUaX7lxJ0/VoWB84saRv3d0tI6Ez5+nu/9/Ok/HwY4z&#10;33xCQJ1Pp0Pl5j1Pif0p+jf/BQAA//8DAFBLAwQUAAYACAAAACEAf9sx3OAAAAAMAQAADwAAAGRy&#10;cy9kb3ducmV2LnhtbEyPQU/DMAyF70j8h8hI3FiyglpUmk7TJCR2ZBsS3LLGayoapzTZVvj1eCe4&#10;2X5Pz9+rFpPvxQnH2AXSMJ8pEEhNsB21Gnbb57tHEDEZsqYPhBq+McKivr6qTGnDmV7xtEmt4BCK&#10;pdHgUhpKKWPj0Js4CwMSa4cwepN4HVtpR3PmcN/LTKlcetMRf3BmwJXD5nNz9Bru7Vd8+6F1+Mh2&#10;br2y25fisHzX+vZmWj6BSDilPzNc8BkdambahyPZKHoNhWLyxPcs504XwzxTBYg9T7kqHkDWlfxf&#10;ov4FAAD//wMAUEsBAi0AFAAGAAgAAAAhALaDOJL+AAAA4QEAABMAAAAAAAAAAAAAAAAAAAAAAFtD&#10;b250ZW50X1R5cGVzXS54bWxQSwECLQAUAAYACAAAACEAOP0h/9YAAACUAQAACwAAAAAAAAAAAAAA&#10;AAAvAQAAX3JlbHMvLnJlbHNQSwECLQAUAAYACAAAACEAWLe7mhoJAACNLwAADgAAAAAAAAAAAAAA&#10;AAAuAgAAZHJzL2Uyb0RvYy54bWxQSwECLQAUAAYACAAAACEAf9sx3OAAAAAMAQAADwAAAAAAAAAA&#10;AAAAAAB0CwAAZHJzL2Rvd25yZXYueG1sUEsFBgAAAAAEAAQA8wAAAIEMAAAAAA==&#10;">
                <v:group id="Groupe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nAecUA&#10;AADbAAAADwAAAGRycy9kb3ducmV2LnhtbESPQWvCQBSE7wX/w/IEb7ppsdJGVykVbT14aFIQb8/s&#10;a7I0+zZmtxr/vSsIPQ4z8w0zW3S2FidqvXGs4HGUgCAunDZcKvjOV8MXED4ga6wdk4ILeVjMew8z&#10;TLU78xedslCKCGGfooIqhCaV0hcVWfQj1xBH78e1FkOUbSl1i+cIt7V8SpKJtGg4LlTY0HtFxW/2&#10;ZxUk/OEuO/Pql/ttvhofdbY5rI1Sg373NgURqAv/4Xv7Uyt4HsPtS/wB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qcB5xQAAANsAAAAPAAAAAAAAAAAAAAAAAJgCAABkcnMv&#10;ZG93bnJldi54bWxQSwUGAAAAAAQABAD1AAAAigMAAAAA&#10;" fillcolor="#88acbb" stroked="f" strokeweight="1pt">
                    <v:fill color2="#394a61" angle="348" colors="0 #88acbb;6554f #88acbb" focus="100%" type="gradient"/>
                    <v:textbox inset="54pt,54pt,1in,5in">
                      <w:txbxContent>
                        <w:p w14:paraId="3482B209" w14:textId="77777777" w:rsidR="00326103" w:rsidRPr="00AB356E" w:rsidRDefault="00326103">
                          <w:pPr>
                            <w:pStyle w:val="NoSpacing"/>
                            <w:rPr>
                              <w:color w:val="FFFFFF"/>
                              <w:sz w:val="48"/>
                              <w:szCs w:val="48"/>
                            </w:rPr>
                          </w:pPr>
                        </w:p>
                      </w:txbxContent>
                    </v:textbox>
                  </v:rect>
                  <v:group id="Groupe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e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e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e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e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e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Zone de texte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p w14:paraId="0DA011B4" w14:textId="77777777" w:rsidR="00326103" w:rsidRPr="00AB356E" w:rsidRDefault="00326103">
                        <w:pPr>
                          <w:pStyle w:val="NoSpacing"/>
                          <w:rPr>
                            <w:rFonts w:ascii="Calibri Light" w:hAnsi="Calibri Light"/>
                            <w:caps/>
                            <w:color w:val="FFFFFF"/>
                            <w:sz w:val="64"/>
                            <w:szCs w:val="64"/>
                          </w:rPr>
                        </w:pPr>
                        <w:r>
                          <w:rPr>
                            <w:rFonts w:ascii="Calibri Light" w:hAnsi="Calibri Light"/>
                            <w:caps/>
                            <w:sz w:val="64"/>
                            <w:szCs w:val="64"/>
                          </w:rPr>
                          <w:t>Indices du COMMERCE EXTERIEUR AU BENIN</w:t>
                        </w:r>
                      </w:p>
                      <w:p w14:paraId="50D3F105" w14:textId="77777777" w:rsidR="00326103" w:rsidRPr="00AB356E" w:rsidRDefault="00326103">
                        <w:pPr>
                          <w:pStyle w:val="NoSpacing"/>
                          <w:spacing w:before="120"/>
                          <w:rPr>
                            <w:color w:val="5B9BD5"/>
                            <w:sz w:val="36"/>
                            <w:szCs w:val="36"/>
                          </w:rPr>
                        </w:pPr>
                        <w:r>
                          <w:rPr>
                            <w:sz w:val="36"/>
                            <w:szCs w:val="36"/>
                          </w:rPr>
                          <w:t>Mise en œuvre de la Méthodologie des IVU de la CEDEAO</w:t>
                        </w:r>
                      </w:p>
                    </w:txbxContent>
                  </v:textbox>
                </v:shape>
                <w10:wrap anchorx="page" anchory="page"/>
              </v:group>
            </w:pict>
          </mc:Fallback>
        </mc:AlternateContent>
      </w:r>
    </w:p>
    <w:p w14:paraId="3A6597B2" w14:textId="77777777" w:rsidR="00AB356E" w:rsidRPr="0027230B" w:rsidRDefault="00AB356E" w:rsidP="004A2B5E">
      <w:pPr>
        <w:jc w:val="both"/>
        <w:rPr>
          <w:rFonts w:ascii="Times New Roman" w:hAnsi="Times New Roman"/>
          <w:sz w:val="24"/>
          <w:szCs w:val="24"/>
        </w:rPr>
      </w:pPr>
      <w:r>
        <w:rPr>
          <w:rFonts w:ascii="Times New Roman" w:hAnsi="Times New Roman"/>
          <w:sz w:val="24"/>
          <w:szCs w:val="24"/>
        </w:rPr>
        <w:br w:type="page"/>
      </w:r>
    </w:p>
    <w:p w14:paraId="66795A4F" w14:textId="77777777" w:rsidR="00AB356E" w:rsidRDefault="006504CE">
      <w:pPr>
        <w:pStyle w:val="En-ttedetabledesmatires"/>
      </w:pPr>
      <w:r>
        <w:lastRenderedPageBreak/>
        <w:t>Sommaire</w:t>
      </w:r>
    </w:p>
    <w:p w14:paraId="588A6FF3" w14:textId="77777777" w:rsidR="006504CE" w:rsidRPr="006504CE" w:rsidRDefault="006504CE" w:rsidP="006504CE">
      <w:pPr>
        <w:rPr>
          <w:lang w:eastAsia="fr-FR"/>
        </w:rPr>
      </w:pPr>
    </w:p>
    <w:p w14:paraId="51F5A2A8" w14:textId="77777777" w:rsidR="00E50FF2" w:rsidRDefault="00AB356E">
      <w:pPr>
        <w:pStyle w:val="TM1"/>
        <w:rPr>
          <w:rFonts w:asciiTheme="minorHAnsi" w:eastAsiaTheme="minorEastAsia" w:hAnsiTheme="minorHAnsi" w:cstheme="minorBidi"/>
          <w:b w:val="0"/>
          <w:noProof/>
          <w:sz w:val="22"/>
          <w:szCs w:val="22"/>
          <w:lang w:eastAsia="fr-FR"/>
        </w:rPr>
      </w:pPr>
      <w:r>
        <w:fldChar w:fldCharType="begin"/>
      </w:r>
      <w:r>
        <w:instrText xml:space="preserve"> TOC \o "1-3" \h \z \u </w:instrText>
      </w:r>
      <w:r>
        <w:fldChar w:fldCharType="separate"/>
      </w:r>
      <w:hyperlink w:anchor="_Toc453614239" w:history="1">
        <w:r w:rsidR="00E50FF2" w:rsidRPr="007B1B07">
          <w:rPr>
            <w:rStyle w:val="Lienhypertexte"/>
            <w:noProof/>
          </w:rPr>
          <w:t>I.</w:t>
        </w:r>
        <w:r w:rsidR="00E50FF2">
          <w:rPr>
            <w:rFonts w:asciiTheme="minorHAnsi" w:eastAsiaTheme="minorEastAsia" w:hAnsiTheme="minorHAnsi" w:cstheme="minorBidi"/>
            <w:b w:val="0"/>
            <w:noProof/>
            <w:sz w:val="22"/>
            <w:szCs w:val="22"/>
            <w:lang w:eastAsia="fr-FR"/>
          </w:rPr>
          <w:tab/>
        </w:r>
        <w:r w:rsidR="00E50FF2" w:rsidRPr="007B1B07">
          <w:rPr>
            <w:rStyle w:val="Lienhypertexte"/>
            <w:noProof/>
          </w:rPr>
          <w:t>Introduction</w:t>
        </w:r>
        <w:r w:rsidR="00E50FF2">
          <w:rPr>
            <w:noProof/>
            <w:webHidden/>
          </w:rPr>
          <w:tab/>
        </w:r>
        <w:r w:rsidR="00E50FF2">
          <w:rPr>
            <w:noProof/>
            <w:webHidden/>
          </w:rPr>
          <w:fldChar w:fldCharType="begin"/>
        </w:r>
        <w:r w:rsidR="00E50FF2">
          <w:rPr>
            <w:noProof/>
            <w:webHidden/>
          </w:rPr>
          <w:instrText xml:space="preserve"> PAGEREF _Toc453614239 \h </w:instrText>
        </w:r>
        <w:r w:rsidR="00E50FF2">
          <w:rPr>
            <w:noProof/>
            <w:webHidden/>
          </w:rPr>
        </w:r>
        <w:r w:rsidR="00E50FF2">
          <w:rPr>
            <w:noProof/>
            <w:webHidden/>
          </w:rPr>
          <w:fldChar w:fldCharType="separate"/>
        </w:r>
        <w:r w:rsidR="00E50FF2">
          <w:rPr>
            <w:noProof/>
            <w:webHidden/>
          </w:rPr>
          <w:t>0</w:t>
        </w:r>
        <w:r w:rsidR="00E50FF2">
          <w:rPr>
            <w:noProof/>
            <w:webHidden/>
          </w:rPr>
          <w:fldChar w:fldCharType="end"/>
        </w:r>
      </w:hyperlink>
    </w:p>
    <w:p w14:paraId="576DD7A7" w14:textId="77777777" w:rsidR="00E50FF2" w:rsidRDefault="00A64D59">
      <w:pPr>
        <w:pStyle w:val="TM1"/>
        <w:rPr>
          <w:rFonts w:asciiTheme="minorHAnsi" w:eastAsiaTheme="minorEastAsia" w:hAnsiTheme="minorHAnsi" w:cstheme="minorBidi"/>
          <w:b w:val="0"/>
          <w:noProof/>
          <w:sz w:val="22"/>
          <w:szCs w:val="22"/>
          <w:lang w:eastAsia="fr-FR"/>
        </w:rPr>
      </w:pPr>
      <w:hyperlink w:anchor="_Toc453614240" w:history="1">
        <w:r w:rsidR="00E50FF2" w:rsidRPr="007B1B07">
          <w:rPr>
            <w:rStyle w:val="Lienhypertexte"/>
            <w:noProof/>
          </w:rPr>
          <w:t>II.</w:t>
        </w:r>
        <w:r w:rsidR="00E50FF2">
          <w:rPr>
            <w:rFonts w:asciiTheme="minorHAnsi" w:eastAsiaTheme="minorEastAsia" w:hAnsiTheme="minorHAnsi" w:cstheme="minorBidi"/>
            <w:b w:val="0"/>
            <w:noProof/>
            <w:sz w:val="22"/>
            <w:szCs w:val="22"/>
            <w:lang w:eastAsia="fr-FR"/>
          </w:rPr>
          <w:tab/>
        </w:r>
        <w:r w:rsidR="00E50FF2" w:rsidRPr="007B1B07">
          <w:rPr>
            <w:rStyle w:val="Lienhypertexte"/>
            <w:noProof/>
          </w:rPr>
          <w:t>Travaux préparatoires</w:t>
        </w:r>
        <w:r w:rsidR="00E50FF2">
          <w:rPr>
            <w:noProof/>
            <w:webHidden/>
          </w:rPr>
          <w:tab/>
        </w:r>
        <w:r w:rsidR="00E50FF2">
          <w:rPr>
            <w:noProof/>
            <w:webHidden/>
          </w:rPr>
          <w:fldChar w:fldCharType="begin"/>
        </w:r>
        <w:r w:rsidR="00E50FF2">
          <w:rPr>
            <w:noProof/>
            <w:webHidden/>
          </w:rPr>
          <w:instrText xml:space="preserve"> PAGEREF _Toc453614240 \h </w:instrText>
        </w:r>
        <w:r w:rsidR="00E50FF2">
          <w:rPr>
            <w:noProof/>
            <w:webHidden/>
          </w:rPr>
        </w:r>
        <w:r w:rsidR="00E50FF2">
          <w:rPr>
            <w:noProof/>
            <w:webHidden/>
          </w:rPr>
          <w:fldChar w:fldCharType="separate"/>
        </w:r>
        <w:r w:rsidR="00E50FF2">
          <w:rPr>
            <w:noProof/>
            <w:webHidden/>
          </w:rPr>
          <w:t>0</w:t>
        </w:r>
        <w:r w:rsidR="00E50FF2">
          <w:rPr>
            <w:noProof/>
            <w:webHidden/>
          </w:rPr>
          <w:fldChar w:fldCharType="end"/>
        </w:r>
      </w:hyperlink>
    </w:p>
    <w:p w14:paraId="2BF70C98" w14:textId="77777777" w:rsidR="00E50FF2" w:rsidRDefault="00A64D59">
      <w:pPr>
        <w:pStyle w:val="TM1"/>
        <w:rPr>
          <w:rFonts w:asciiTheme="minorHAnsi" w:eastAsiaTheme="minorEastAsia" w:hAnsiTheme="minorHAnsi" w:cstheme="minorBidi"/>
          <w:b w:val="0"/>
          <w:noProof/>
          <w:sz w:val="22"/>
          <w:szCs w:val="22"/>
          <w:lang w:eastAsia="fr-FR"/>
        </w:rPr>
      </w:pPr>
      <w:hyperlink w:anchor="_Toc453614241" w:history="1">
        <w:r w:rsidR="00E50FF2" w:rsidRPr="007B1B07">
          <w:rPr>
            <w:rStyle w:val="Lienhypertexte"/>
            <w:noProof/>
          </w:rPr>
          <w:t>III.</w:t>
        </w:r>
        <w:r w:rsidR="00E50FF2">
          <w:rPr>
            <w:rFonts w:asciiTheme="minorHAnsi" w:eastAsiaTheme="minorEastAsia" w:hAnsiTheme="minorHAnsi" w:cstheme="minorBidi"/>
            <w:b w:val="0"/>
            <w:noProof/>
            <w:sz w:val="22"/>
            <w:szCs w:val="22"/>
            <w:lang w:eastAsia="fr-FR"/>
          </w:rPr>
          <w:tab/>
        </w:r>
        <w:r w:rsidR="00E50FF2" w:rsidRPr="007B1B07">
          <w:rPr>
            <w:rStyle w:val="Lienhypertexte"/>
            <w:noProof/>
          </w:rPr>
          <w:t>Présentation de la méthodologie des Indices de Valeur Unitaires</w:t>
        </w:r>
        <w:r w:rsidR="00E50FF2">
          <w:rPr>
            <w:noProof/>
            <w:webHidden/>
          </w:rPr>
          <w:tab/>
        </w:r>
        <w:r w:rsidR="00E50FF2">
          <w:rPr>
            <w:noProof/>
            <w:webHidden/>
          </w:rPr>
          <w:fldChar w:fldCharType="begin"/>
        </w:r>
        <w:r w:rsidR="00E50FF2">
          <w:rPr>
            <w:noProof/>
            <w:webHidden/>
          </w:rPr>
          <w:instrText xml:space="preserve"> PAGEREF _Toc453614241 \h </w:instrText>
        </w:r>
        <w:r w:rsidR="00E50FF2">
          <w:rPr>
            <w:noProof/>
            <w:webHidden/>
          </w:rPr>
        </w:r>
        <w:r w:rsidR="00E50FF2">
          <w:rPr>
            <w:noProof/>
            <w:webHidden/>
          </w:rPr>
          <w:fldChar w:fldCharType="separate"/>
        </w:r>
        <w:r w:rsidR="00E50FF2">
          <w:rPr>
            <w:noProof/>
            <w:webHidden/>
          </w:rPr>
          <w:t>1</w:t>
        </w:r>
        <w:r w:rsidR="00E50FF2">
          <w:rPr>
            <w:noProof/>
            <w:webHidden/>
          </w:rPr>
          <w:fldChar w:fldCharType="end"/>
        </w:r>
      </w:hyperlink>
    </w:p>
    <w:p w14:paraId="3FAADE6A" w14:textId="77777777" w:rsidR="00E50FF2" w:rsidRDefault="00A64D59">
      <w:pPr>
        <w:pStyle w:val="TM2"/>
        <w:tabs>
          <w:tab w:val="left" w:pos="660"/>
          <w:tab w:val="right" w:leader="dot" w:pos="9062"/>
        </w:tabs>
        <w:rPr>
          <w:rFonts w:asciiTheme="minorHAnsi" w:eastAsiaTheme="minorEastAsia" w:hAnsiTheme="minorHAnsi" w:cstheme="minorBidi"/>
          <w:noProof/>
          <w:lang w:eastAsia="fr-FR"/>
        </w:rPr>
      </w:pPr>
      <w:hyperlink w:anchor="_Toc453614242" w:history="1">
        <w:r w:rsidR="00E50FF2" w:rsidRPr="007B1B07">
          <w:rPr>
            <w:rStyle w:val="Lienhypertexte"/>
            <w:noProof/>
          </w:rPr>
          <w:t>A.</w:t>
        </w:r>
        <w:r w:rsidR="00E50FF2">
          <w:rPr>
            <w:rFonts w:asciiTheme="minorHAnsi" w:eastAsiaTheme="minorEastAsia" w:hAnsiTheme="minorHAnsi" w:cstheme="minorBidi"/>
            <w:noProof/>
            <w:lang w:eastAsia="fr-FR"/>
          </w:rPr>
          <w:tab/>
        </w:r>
        <w:r w:rsidR="00E50FF2" w:rsidRPr="007B1B07">
          <w:rPr>
            <w:rStyle w:val="Lienhypertexte"/>
            <w:noProof/>
          </w:rPr>
          <w:t>Présentation générale</w:t>
        </w:r>
        <w:r w:rsidR="00E50FF2">
          <w:rPr>
            <w:noProof/>
            <w:webHidden/>
          </w:rPr>
          <w:tab/>
        </w:r>
        <w:r w:rsidR="00E50FF2">
          <w:rPr>
            <w:noProof/>
            <w:webHidden/>
          </w:rPr>
          <w:fldChar w:fldCharType="begin"/>
        </w:r>
        <w:r w:rsidR="00E50FF2">
          <w:rPr>
            <w:noProof/>
            <w:webHidden/>
          </w:rPr>
          <w:instrText xml:space="preserve"> PAGEREF _Toc453614242 \h </w:instrText>
        </w:r>
        <w:r w:rsidR="00E50FF2">
          <w:rPr>
            <w:noProof/>
            <w:webHidden/>
          </w:rPr>
        </w:r>
        <w:r w:rsidR="00E50FF2">
          <w:rPr>
            <w:noProof/>
            <w:webHidden/>
          </w:rPr>
          <w:fldChar w:fldCharType="separate"/>
        </w:r>
        <w:r w:rsidR="00E50FF2">
          <w:rPr>
            <w:noProof/>
            <w:webHidden/>
          </w:rPr>
          <w:t>1</w:t>
        </w:r>
        <w:r w:rsidR="00E50FF2">
          <w:rPr>
            <w:noProof/>
            <w:webHidden/>
          </w:rPr>
          <w:fldChar w:fldCharType="end"/>
        </w:r>
      </w:hyperlink>
    </w:p>
    <w:p w14:paraId="19234F05" w14:textId="77777777" w:rsidR="00E50FF2" w:rsidRDefault="00A64D59">
      <w:pPr>
        <w:pStyle w:val="TM1"/>
        <w:rPr>
          <w:rFonts w:asciiTheme="minorHAnsi" w:eastAsiaTheme="minorEastAsia" w:hAnsiTheme="minorHAnsi" w:cstheme="minorBidi"/>
          <w:b w:val="0"/>
          <w:noProof/>
          <w:sz w:val="22"/>
          <w:szCs w:val="22"/>
          <w:lang w:eastAsia="fr-FR"/>
        </w:rPr>
      </w:pPr>
      <w:hyperlink w:anchor="_Toc453614243" w:history="1">
        <w:r w:rsidR="00E50FF2" w:rsidRPr="007B1B07">
          <w:rPr>
            <w:rStyle w:val="Lienhypertexte"/>
            <w:noProof/>
          </w:rPr>
          <w:t>IV.</w:t>
        </w:r>
        <w:r w:rsidR="00E50FF2">
          <w:rPr>
            <w:rFonts w:asciiTheme="minorHAnsi" w:eastAsiaTheme="minorEastAsia" w:hAnsiTheme="minorHAnsi" w:cstheme="minorBidi"/>
            <w:b w:val="0"/>
            <w:noProof/>
            <w:sz w:val="22"/>
            <w:szCs w:val="22"/>
            <w:lang w:eastAsia="fr-FR"/>
          </w:rPr>
          <w:tab/>
        </w:r>
        <w:r w:rsidR="00E50FF2" w:rsidRPr="007B1B07">
          <w:rPr>
            <w:rStyle w:val="Lienhypertexte"/>
            <w:noProof/>
          </w:rPr>
          <w:t>Mise en œuvre et résultats</w:t>
        </w:r>
        <w:r w:rsidR="00E50FF2">
          <w:rPr>
            <w:noProof/>
            <w:webHidden/>
          </w:rPr>
          <w:tab/>
        </w:r>
        <w:r w:rsidR="00E50FF2">
          <w:rPr>
            <w:noProof/>
            <w:webHidden/>
          </w:rPr>
          <w:fldChar w:fldCharType="begin"/>
        </w:r>
        <w:r w:rsidR="00E50FF2">
          <w:rPr>
            <w:noProof/>
            <w:webHidden/>
          </w:rPr>
          <w:instrText xml:space="preserve"> PAGEREF _Toc453614243 \h </w:instrText>
        </w:r>
        <w:r w:rsidR="00E50FF2">
          <w:rPr>
            <w:noProof/>
            <w:webHidden/>
          </w:rPr>
        </w:r>
        <w:r w:rsidR="00E50FF2">
          <w:rPr>
            <w:noProof/>
            <w:webHidden/>
          </w:rPr>
          <w:fldChar w:fldCharType="separate"/>
        </w:r>
        <w:r w:rsidR="00E50FF2">
          <w:rPr>
            <w:noProof/>
            <w:webHidden/>
          </w:rPr>
          <w:t>2</w:t>
        </w:r>
        <w:r w:rsidR="00E50FF2">
          <w:rPr>
            <w:noProof/>
            <w:webHidden/>
          </w:rPr>
          <w:fldChar w:fldCharType="end"/>
        </w:r>
      </w:hyperlink>
    </w:p>
    <w:p w14:paraId="7A9B235E" w14:textId="77777777" w:rsidR="00E50FF2" w:rsidRDefault="00A64D59">
      <w:pPr>
        <w:pStyle w:val="TM2"/>
        <w:tabs>
          <w:tab w:val="left" w:pos="660"/>
          <w:tab w:val="right" w:leader="dot" w:pos="9062"/>
        </w:tabs>
        <w:rPr>
          <w:rFonts w:asciiTheme="minorHAnsi" w:eastAsiaTheme="minorEastAsia" w:hAnsiTheme="minorHAnsi" w:cstheme="minorBidi"/>
          <w:noProof/>
          <w:lang w:eastAsia="fr-FR"/>
        </w:rPr>
      </w:pPr>
      <w:hyperlink w:anchor="_Toc453614244" w:history="1">
        <w:r w:rsidR="00E50FF2" w:rsidRPr="007B1B07">
          <w:rPr>
            <w:rStyle w:val="Lienhypertexte"/>
            <w:noProof/>
          </w:rPr>
          <w:t>A.</w:t>
        </w:r>
        <w:r w:rsidR="00E50FF2">
          <w:rPr>
            <w:rFonts w:asciiTheme="minorHAnsi" w:eastAsiaTheme="minorEastAsia" w:hAnsiTheme="minorHAnsi" w:cstheme="minorBidi"/>
            <w:noProof/>
            <w:lang w:eastAsia="fr-FR"/>
          </w:rPr>
          <w:tab/>
        </w:r>
        <w:r w:rsidR="00E50FF2" w:rsidRPr="007B1B07">
          <w:rPr>
            <w:rStyle w:val="Lienhypertexte"/>
            <w:noProof/>
          </w:rPr>
          <w:t>Critères</w:t>
        </w:r>
        <w:r w:rsidR="00E50FF2">
          <w:rPr>
            <w:noProof/>
            <w:webHidden/>
          </w:rPr>
          <w:tab/>
        </w:r>
        <w:r w:rsidR="00E50FF2">
          <w:rPr>
            <w:noProof/>
            <w:webHidden/>
          </w:rPr>
          <w:fldChar w:fldCharType="begin"/>
        </w:r>
        <w:r w:rsidR="00E50FF2">
          <w:rPr>
            <w:noProof/>
            <w:webHidden/>
          </w:rPr>
          <w:instrText xml:space="preserve"> PAGEREF _Toc453614244 \h </w:instrText>
        </w:r>
        <w:r w:rsidR="00E50FF2">
          <w:rPr>
            <w:noProof/>
            <w:webHidden/>
          </w:rPr>
        </w:r>
        <w:r w:rsidR="00E50FF2">
          <w:rPr>
            <w:noProof/>
            <w:webHidden/>
          </w:rPr>
          <w:fldChar w:fldCharType="separate"/>
        </w:r>
        <w:r w:rsidR="00E50FF2">
          <w:rPr>
            <w:noProof/>
            <w:webHidden/>
          </w:rPr>
          <w:t>2</w:t>
        </w:r>
        <w:r w:rsidR="00E50FF2">
          <w:rPr>
            <w:noProof/>
            <w:webHidden/>
          </w:rPr>
          <w:fldChar w:fldCharType="end"/>
        </w:r>
      </w:hyperlink>
    </w:p>
    <w:p w14:paraId="2CA8C1F7" w14:textId="77777777" w:rsidR="00E50FF2" w:rsidRDefault="00A64D59">
      <w:pPr>
        <w:pStyle w:val="TM2"/>
        <w:tabs>
          <w:tab w:val="left" w:pos="660"/>
          <w:tab w:val="right" w:leader="dot" w:pos="9062"/>
        </w:tabs>
        <w:rPr>
          <w:rFonts w:asciiTheme="minorHAnsi" w:eastAsiaTheme="minorEastAsia" w:hAnsiTheme="minorHAnsi" w:cstheme="minorBidi"/>
          <w:noProof/>
          <w:lang w:eastAsia="fr-FR"/>
        </w:rPr>
      </w:pPr>
      <w:hyperlink w:anchor="_Toc453614245" w:history="1">
        <w:r w:rsidR="00E50FF2" w:rsidRPr="007B1B07">
          <w:rPr>
            <w:rStyle w:val="Lienhypertexte"/>
            <w:noProof/>
          </w:rPr>
          <w:t>B.</w:t>
        </w:r>
        <w:r w:rsidR="00E50FF2">
          <w:rPr>
            <w:rFonts w:asciiTheme="minorHAnsi" w:eastAsiaTheme="minorEastAsia" w:hAnsiTheme="minorHAnsi" w:cstheme="minorBidi"/>
            <w:noProof/>
            <w:lang w:eastAsia="fr-FR"/>
          </w:rPr>
          <w:tab/>
        </w:r>
        <w:r w:rsidR="00E50FF2" w:rsidRPr="007B1B07">
          <w:rPr>
            <w:rStyle w:val="Lienhypertexte"/>
            <w:noProof/>
          </w:rPr>
          <w:t>Calcul des indices</w:t>
        </w:r>
        <w:r w:rsidR="00E50FF2">
          <w:rPr>
            <w:noProof/>
            <w:webHidden/>
          </w:rPr>
          <w:tab/>
        </w:r>
        <w:r w:rsidR="00E50FF2">
          <w:rPr>
            <w:noProof/>
            <w:webHidden/>
          </w:rPr>
          <w:fldChar w:fldCharType="begin"/>
        </w:r>
        <w:r w:rsidR="00E50FF2">
          <w:rPr>
            <w:noProof/>
            <w:webHidden/>
          </w:rPr>
          <w:instrText xml:space="preserve"> PAGEREF _Toc453614245 \h </w:instrText>
        </w:r>
        <w:r w:rsidR="00E50FF2">
          <w:rPr>
            <w:noProof/>
            <w:webHidden/>
          </w:rPr>
        </w:r>
        <w:r w:rsidR="00E50FF2">
          <w:rPr>
            <w:noProof/>
            <w:webHidden/>
          </w:rPr>
          <w:fldChar w:fldCharType="separate"/>
        </w:r>
        <w:r w:rsidR="00E50FF2">
          <w:rPr>
            <w:noProof/>
            <w:webHidden/>
          </w:rPr>
          <w:t>4</w:t>
        </w:r>
        <w:r w:rsidR="00E50FF2">
          <w:rPr>
            <w:noProof/>
            <w:webHidden/>
          </w:rPr>
          <w:fldChar w:fldCharType="end"/>
        </w:r>
      </w:hyperlink>
    </w:p>
    <w:p w14:paraId="6125DB19" w14:textId="77777777" w:rsidR="00E50FF2" w:rsidRDefault="00A64D59">
      <w:pPr>
        <w:pStyle w:val="TM1"/>
        <w:rPr>
          <w:rFonts w:asciiTheme="minorHAnsi" w:eastAsiaTheme="minorEastAsia" w:hAnsiTheme="minorHAnsi" w:cstheme="minorBidi"/>
          <w:b w:val="0"/>
          <w:noProof/>
          <w:sz w:val="22"/>
          <w:szCs w:val="22"/>
          <w:lang w:eastAsia="fr-FR"/>
        </w:rPr>
      </w:pPr>
      <w:hyperlink w:anchor="_Toc453614246" w:history="1">
        <w:r w:rsidR="00E50FF2" w:rsidRPr="007B1B07">
          <w:rPr>
            <w:rStyle w:val="Lienhypertexte"/>
            <w:noProof/>
          </w:rPr>
          <w:t>V.</w:t>
        </w:r>
        <w:r w:rsidR="00E50FF2">
          <w:rPr>
            <w:rFonts w:asciiTheme="minorHAnsi" w:eastAsiaTheme="minorEastAsia" w:hAnsiTheme="minorHAnsi" w:cstheme="minorBidi"/>
            <w:b w:val="0"/>
            <w:noProof/>
            <w:sz w:val="22"/>
            <w:szCs w:val="22"/>
            <w:lang w:eastAsia="fr-FR"/>
          </w:rPr>
          <w:tab/>
        </w:r>
        <w:r w:rsidR="00E50FF2" w:rsidRPr="007B1B07">
          <w:rPr>
            <w:rStyle w:val="Lienhypertexte"/>
            <w:noProof/>
          </w:rPr>
          <w:t>Défis et perspectives</w:t>
        </w:r>
        <w:r w:rsidR="00E50FF2">
          <w:rPr>
            <w:noProof/>
            <w:webHidden/>
          </w:rPr>
          <w:tab/>
        </w:r>
        <w:r w:rsidR="00E50FF2">
          <w:rPr>
            <w:noProof/>
            <w:webHidden/>
          </w:rPr>
          <w:fldChar w:fldCharType="begin"/>
        </w:r>
        <w:r w:rsidR="00E50FF2">
          <w:rPr>
            <w:noProof/>
            <w:webHidden/>
          </w:rPr>
          <w:instrText xml:space="preserve"> PAGEREF _Toc453614246 \h </w:instrText>
        </w:r>
        <w:r w:rsidR="00E50FF2">
          <w:rPr>
            <w:noProof/>
            <w:webHidden/>
          </w:rPr>
        </w:r>
        <w:r w:rsidR="00E50FF2">
          <w:rPr>
            <w:noProof/>
            <w:webHidden/>
          </w:rPr>
          <w:fldChar w:fldCharType="separate"/>
        </w:r>
        <w:r w:rsidR="00E50FF2">
          <w:rPr>
            <w:noProof/>
            <w:webHidden/>
          </w:rPr>
          <w:t>10</w:t>
        </w:r>
        <w:r w:rsidR="00E50FF2">
          <w:rPr>
            <w:noProof/>
            <w:webHidden/>
          </w:rPr>
          <w:fldChar w:fldCharType="end"/>
        </w:r>
      </w:hyperlink>
    </w:p>
    <w:p w14:paraId="04533B08" w14:textId="77777777" w:rsidR="00E50FF2" w:rsidRDefault="00A64D59">
      <w:pPr>
        <w:pStyle w:val="TM1"/>
        <w:rPr>
          <w:rFonts w:asciiTheme="minorHAnsi" w:eastAsiaTheme="minorEastAsia" w:hAnsiTheme="minorHAnsi" w:cstheme="minorBidi"/>
          <w:b w:val="0"/>
          <w:noProof/>
          <w:sz w:val="22"/>
          <w:szCs w:val="22"/>
          <w:lang w:eastAsia="fr-FR"/>
        </w:rPr>
      </w:pPr>
      <w:hyperlink w:anchor="_Toc453614247" w:history="1">
        <w:r w:rsidR="00E50FF2" w:rsidRPr="007B1B07">
          <w:rPr>
            <w:rStyle w:val="Lienhypertexte"/>
            <w:noProof/>
          </w:rPr>
          <w:t>VI.</w:t>
        </w:r>
        <w:r w:rsidR="00E50FF2">
          <w:rPr>
            <w:rFonts w:asciiTheme="minorHAnsi" w:eastAsiaTheme="minorEastAsia" w:hAnsiTheme="minorHAnsi" w:cstheme="minorBidi"/>
            <w:b w:val="0"/>
            <w:noProof/>
            <w:sz w:val="22"/>
            <w:szCs w:val="22"/>
            <w:lang w:eastAsia="fr-FR"/>
          </w:rPr>
          <w:tab/>
        </w:r>
        <w:r w:rsidR="00E50FF2" w:rsidRPr="007B1B07">
          <w:rPr>
            <w:rStyle w:val="Lienhypertexte"/>
            <w:noProof/>
          </w:rPr>
          <w:t>Annexes</w:t>
        </w:r>
        <w:r w:rsidR="00E50FF2">
          <w:rPr>
            <w:noProof/>
            <w:webHidden/>
          </w:rPr>
          <w:tab/>
        </w:r>
        <w:r w:rsidR="00E50FF2">
          <w:rPr>
            <w:noProof/>
            <w:webHidden/>
          </w:rPr>
          <w:fldChar w:fldCharType="begin"/>
        </w:r>
        <w:r w:rsidR="00E50FF2">
          <w:rPr>
            <w:noProof/>
            <w:webHidden/>
          </w:rPr>
          <w:instrText xml:space="preserve"> PAGEREF _Toc453614247 \h </w:instrText>
        </w:r>
        <w:r w:rsidR="00E50FF2">
          <w:rPr>
            <w:noProof/>
            <w:webHidden/>
          </w:rPr>
        </w:r>
        <w:r w:rsidR="00E50FF2">
          <w:rPr>
            <w:noProof/>
            <w:webHidden/>
          </w:rPr>
          <w:fldChar w:fldCharType="separate"/>
        </w:r>
        <w:r w:rsidR="00E50FF2">
          <w:rPr>
            <w:noProof/>
            <w:webHidden/>
          </w:rPr>
          <w:t>12</w:t>
        </w:r>
        <w:r w:rsidR="00E50FF2">
          <w:rPr>
            <w:noProof/>
            <w:webHidden/>
          </w:rPr>
          <w:fldChar w:fldCharType="end"/>
        </w:r>
      </w:hyperlink>
    </w:p>
    <w:p w14:paraId="080C596F" w14:textId="77777777" w:rsidR="00AB356E" w:rsidRDefault="00AB356E">
      <w:pPr>
        <w:rPr>
          <w:b/>
          <w:bCs/>
        </w:rPr>
      </w:pPr>
      <w:r>
        <w:rPr>
          <w:b/>
          <w:bCs/>
        </w:rPr>
        <w:fldChar w:fldCharType="end"/>
      </w:r>
    </w:p>
    <w:p w14:paraId="5CCF9B4A" w14:textId="77777777" w:rsidR="00AB356E" w:rsidRPr="0088319F" w:rsidRDefault="00AB356E">
      <w:pPr>
        <w:rPr>
          <w:b/>
          <w:bCs/>
          <w:sz w:val="28"/>
        </w:rPr>
      </w:pPr>
      <w:r>
        <w:br w:type="page"/>
      </w:r>
      <w:r w:rsidRPr="0088319F">
        <w:rPr>
          <w:b/>
          <w:bCs/>
          <w:sz w:val="28"/>
        </w:rPr>
        <w:lastRenderedPageBreak/>
        <w:t>Table des Illustrations</w:t>
      </w:r>
    </w:p>
    <w:p w14:paraId="238546EB" w14:textId="77777777" w:rsidR="00E50FF2" w:rsidRDefault="00AB356E">
      <w:pPr>
        <w:pStyle w:val="Tabledesillustrations"/>
        <w:tabs>
          <w:tab w:val="right" w:leader="dot" w:pos="9062"/>
        </w:tabs>
        <w:rPr>
          <w:rFonts w:asciiTheme="minorHAnsi" w:eastAsiaTheme="minorEastAsia" w:hAnsiTheme="minorHAnsi" w:cstheme="minorBidi"/>
          <w:noProof/>
          <w:lang w:eastAsia="fr-FR"/>
        </w:rPr>
      </w:pPr>
      <w:r>
        <w:rPr>
          <w:rFonts w:ascii="Times New Roman" w:hAnsi="Times New Roman"/>
          <w:sz w:val="24"/>
          <w:szCs w:val="24"/>
        </w:rPr>
        <w:fldChar w:fldCharType="begin"/>
      </w:r>
      <w:r>
        <w:rPr>
          <w:rFonts w:ascii="Times New Roman" w:hAnsi="Times New Roman"/>
          <w:sz w:val="24"/>
          <w:szCs w:val="24"/>
        </w:rPr>
        <w:instrText xml:space="preserve"> TOC \h \z \c "Tableau" </w:instrText>
      </w:r>
      <w:r>
        <w:rPr>
          <w:rFonts w:ascii="Times New Roman" w:hAnsi="Times New Roman"/>
          <w:sz w:val="24"/>
          <w:szCs w:val="24"/>
        </w:rPr>
        <w:fldChar w:fldCharType="separate"/>
      </w:r>
      <w:hyperlink w:anchor="_Toc453614248" w:history="1">
        <w:r w:rsidR="00E50FF2" w:rsidRPr="004D4690">
          <w:rPr>
            <w:rStyle w:val="Lienhypertexte"/>
            <w:rFonts w:ascii="Times New Roman" w:hAnsi="Times New Roman"/>
            <w:noProof/>
          </w:rPr>
          <w:t>Tableau 1 : Tests et critères de sélection dans l’échantillon</w:t>
        </w:r>
        <w:r w:rsidR="00E50FF2">
          <w:rPr>
            <w:noProof/>
            <w:webHidden/>
          </w:rPr>
          <w:tab/>
        </w:r>
        <w:r w:rsidR="00E50FF2">
          <w:rPr>
            <w:noProof/>
            <w:webHidden/>
          </w:rPr>
          <w:fldChar w:fldCharType="begin"/>
        </w:r>
        <w:r w:rsidR="00E50FF2">
          <w:rPr>
            <w:noProof/>
            <w:webHidden/>
          </w:rPr>
          <w:instrText xml:space="preserve"> PAGEREF _Toc453614248 \h </w:instrText>
        </w:r>
        <w:r w:rsidR="00E50FF2">
          <w:rPr>
            <w:noProof/>
            <w:webHidden/>
          </w:rPr>
        </w:r>
        <w:r w:rsidR="00E50FF2">
          <w:rPr>
            <w:noProof/>
            <w:webHidden/>
          </w:rPr>
          <w:fldChar w:fldCharType="separate"/>
        </w:r>
        <w:r w:rsidR="00E50FF2">
          <w:rPr>
            <w:noProof/>
            <w:webHidden/>
          </w:rPr>
          <w:t>4</w:t>
        </w:r>
        <w:r w:rsidR="00E50FF2">
          <w:rPr>
            <w:noProof/>
            <w:webHidden/>
          </w:rPr>
          <w:fldChar w:fldCharType="end"/>
        </w:r>
      </w:hyperlink>
    </w:p>
    <w:p w14:paraId="4AFE6177" w14:textId="77777777" w:rsidR="00E50FF2" w:rsidRDefault="00A64D59">
      <w:pPr>
        <w:pStyle w:val="Tabledesillustrations"/>
        <w:tabs>
          <w:tab w:val="right" w:leader="dot" w:pos="9062"/>
        </w:tabs>
        <w:rPr>
          <w:rFonts w:asciiTheme="minorHAnsi" w:eastAsiaTheme="minorEastAsia" w:hAnsiTheme="minorHAnsi" w:cstheme="minorBidi"/>
          <w:noProof/>
          <w:lang w:eastAsia="fr-FR"/>
        </w:rPr>
      </w:pPr>
      <w:hyperlink w:anchor="_Toc453614249" w:history="1">
        <w:r w:rsidR="00E50FF2" w:rsidRPr="004D4690">
          <w:rPr>
            <w:rStyle w:val="Lienhypertexte"/>
            <w:rFonts w:ascii="Times New Roman" w:hAnsi="Times New Roman"/>
            <w:noProof/>
          </w:rPr>
          <w:t>Tableau 2 : Corrections sur les données de l’énergie électrique des années 2000, 2001 et 2002</w:t>
        </w:r>
        <w:r w:rsidR="00E50FF2">
          <w:rPr>
            <w:noProof/>
            <w:webHidden/>
          </w:rPr>
          <w:tab/>
        </w:r>
        <w:r w:rsidR="00E50FF2">
          <w:rPr>
            <w:noProof/>
            <w:webHidden/>
          </w:rPr>
          <w:fldChar w:fldCharType="begin"/>
        </w:r>
        <w:r w:rsidR="00E50FF2">
          <w:rPr>
            <w:noProof/>
            <w:webHidden/>
          </w:rPr>
          <w:instrText xml:space="preserve"> PAGEREF _Toc453614249 \h </w:instrText>
        </w:r>
        <w:r w:rsidR="00E50FF2">
          <w:rPr>
            <w:noProof/>
            <w:webHidden/>
          </w:rPr>
        </w:r>
        <w:r w:rsidR="00E50FF2">
          <w:rPr>
            <w:noProof/>
            <w:webHidden/>
          </w:rPr>
          <w:fldChar w:fldCharType="separate"/>
        </w:r>
        <w:r w:rsidR="00E50FF2">
          <w:rPr>
            <w:noProof/>
            <w:webHidden/>
          </w:rPr>
          <w:t>8</w:t>
        </w:r>
        <w:r w:rsidR="00E50FF2">
          <w:rPr>
            <w:noProof/>
            <w:webHidden/>
          </w:rPr>
          <w:fldChar w:fldCharType="end"/>
        </w:r>
      </w:hyperlink>
    </w:p>
    <w:p w14:paraId="1BEDDFA2" w14:textId="77777777" w:rsidR="00AB356E" w:rsidRDefault="00AB356E" w:rsidP="004A2B5E">
      <w:pPr>
        <w:jc w:val="both"/>
        <w:rPr>
          <w:rFonts w:ascii="Times New Roman" w:hAnsi="Times New Roman"/>
          <w:sz w:val="24"/>
          <w:szCs w:val="24"/>
        </w:rPr>
      </w:pPr>
      <w:r>
        <w:rPr>
          <w:rFonts w:ascii="Times New Roman" w:hAnsi="Times New Roman"/>
          <w:sz w:val="24"/>
          <w:szCs w:val="24"/>
        </w:rPr>
        <w:fldChar w:fldCharType="end"/>
      </w:r>
    </w:p>
    <w:p w14:paraId="0FA915AF" w14:textId="77777777" w:rsidR="0088319F" w:rsidRPr="0088319F" w:rsidRDefault="0088319F" w:rsidP="0088319F">
      <w:pPr>
        <w:rPr>
          <w:b/>
          <w:bCs/>
          <w:sz w:val="28"/>
        </w:rPr>
      </w:pPr>
      <w:r w:rsidRPr="0088319F">
        <w:rPr>
          <w:b/>
          <w:bCs/>
          <w:sz w:val="28"/>
        </w:rPr>
        <w:t>Table des Figures</w:t>
      </w:r>
    </w:p>
    <w:p w14:paraId="64B18728" w14:textId="77777777" w:rsidR="00E50FF2" w:rsidRDefault="0088319F">
      <w:pPr>
        <w:pStyle w:val="Tabledesillustrations"/>
        <w:tabs>
          <w:tab w:val="right" w:leader="dot" w:pos="9062"/>
        </w:tabs>
        <w:rPr>
          <w:rFonts w:asciiTheme="minorHAnsi" w:eastAsiaTheme="minorEastAsia" w:hAnsiTheme="minorHAnsi" w:cstheme="minorBidi"/>
          <w:noProof/>
          <w:lang w:eastAsia="fr-FR"/>
        </w:rPr>
      </w:pPr>
      <w:r>
        <w:rPr>
          <w:rFonts w:ascii="Times New Roman" w:hAnsi="Times New Roman"/>
          <w:sz w:val="24"/>
          <w:szCs w:val="24"/>
        </w:rPr>
        <w:fldChar w:fldCharType="begin"/>
      </w:r>
      <w:r>
        <w:rPr>
          <w:rFonts w:ascii="Times New Roman" w:hAnsi="Times New Roman"/>
          <w:sz w:val="24"/>
          <w:szCs w:val="24"/>
        </w:rPr>
        <w:instrText xml:space="preserve"> TOC \h \z \c "Figure" </w:instrText>
      </w:r>
      <w:r>
        <w:rPr>
          <w:rFonts w:ascii="Times New Roman" w:hAnsi="Times New Roman"/>
          <w:sz w:val="24"/>
          <w:szCs w:val="24"/>
        </w:rPr>
        <w:fldChar w:fldCharType="separate"/>
      </w:r>
      <w:hyperlink w:anchor="_Toc453614256" w:history="1">
        <w:r w:rsidR="00E50FF2" w:rsidRPr="008859D4">
          <w:rPr>
            <w:rStyle w:val="Lienhypertexte"/>
            <w:rFonts w:ascii="Times New Roman" w:hAnsi="Times New Roman"/>
            <w:noProof/>
          </w:rPr>
          <w:t>Figure 1 : Aperçu du script R</w:t>
        </w:r>
        <w:r w:rsidR="00E50FF2">
          <w:rPr>
            <w:noProof/>
            <w:webHidden/>
          </w:rPr>
          <w:tab/>
        </w:r>
        <w:r w:rsidR="00E50FF2">
          <w:rPr>
            <w:noProof/>
            <w:webHidden/>
          </w:rPr>
          <w:fldChar w:fldCharType="begin"/>
        </w:r>
        <w:r w:rsidR="00E50FF2">
          <w:rPr>
            <w:noProof/>
            <w:webHidden/>
          </w:rPr>
          <w:instrText xml:space="preserve"> PAGEREF _Toc453614256 \h </w:instrText>
        </w:r>
        <w:r w:rsidR="00E50FF2">
          <w:rPr>
            <w:noProof/>
            <w:webHidden/>
          </w:rPr>
        </w:r>
        <w:r w:rsidR="00E50FF2">
          <w:rPr>
            <w:noProof/>
            <w:webHidden/>
          </w:rPr>
          <w:fldChar w:fldCharType="separate"/>
        </w:r>
        <w:r w:rsidR="00E50FF2">
          <w:rPr>
            <w:noProof/>
            <w:webHidden/>
          </w:rPr>
          <w:t>9</w:t>
        </w:r>
        <w:r w:rsidR="00E50FF2">
          <w:rPr>
            <w:noProof/>
            <w:webHidden/>
          </w:rPr>
          <w:fldChar w:fldCharType="end"/>
        </w:r>
      </w:hyperlink>
    </w:p>
    <w:p w14:paraId="099AE64C" w14:textId="77777777" w:rsidR="00E50FF2" w:rsidRDefault="00A64D59">
      <w:pPr>
        <w:pStyle w:val="Tabledesillustrations"/>
        <w:tabs>
          <w:tab w:val="right" w:leader="dot" w:pos="9062"/>
        </w:tabs>
        <w:rPr>
          <w:rFonts w:asciiTheme="minorHAnsi" w:eastAsiaTheme="minorEastAsia" w:hAnsiTheme="minorHAnsi" w:cstheme="minorBidi"/>
          <w:noProof/>
          <w:lang w:eastAsia="fr-FR"/>
        </w:rPr>
      </w:pPr>
      <w:hyperlink w:anchor="_Toc453614257" w:history="1">
        <w:r w:rsidR="00E50FF2" w:rsidRPr="008859D4">
          <w:rPr>
            <w:rStyle w:val="Lienhypertexte"/>
            <w:rFonts w:ascii="Times New Roman" w:hAnsi="Times New Roman"/>
            <w:noProof/>
          </w:rPr>
          <w:t>Figure 2 : Aperçu des outputs Excel</w:t>
        </w:r>
        <w:r w:rsidR="00E50FF2">
          <w:rPr>
            <w:noProof/>
            <w:webHidden/>
          </w:rPr>
          <w:tab/>
        </w:r>
        <w:r w:rsidR="00E50FF2">
          <w:rPr>
            <w:noProof/>
            <w:webHidden/>
          </w:rPr>
          <w:fldChar w:fldCharType="begin"/>
        </w:r>
        <w:r w:rsidR="00E50FF2">
          <w:rPr>
            <w:noProof/>
            <w:webHidden/>
          </w:rPr>
          <w:instrText xml:space="preserve"> PAGEREF _Toc453614257 \h </w:instrText>
        </w:r>
        <w:r w:rsidR="00E50FF2">
          <w:rPr>
            <w:noProof/>
            <w:webHidden/>
          </w:rPr>
        </w:r>
        <w:r w:rsidR="00E50FF2">
          <w:rPr>
            <w:noProof/>
            <w:webHidden/>
          </w:rPr>
          <w:fldChar w:fldCharType="separate"/>
        </w:r>
        <w:r w:rsidR="00E50FF2">
          <w:rPr>
            <w:noProof/>
            <w:webHidden/>
          </w:rPr>
          <w:t>9</w:t>
        </w:r>
        <w:r w:rsidR="00E50FF2">
          <w:rPr>
            <w:noProof/>
            <w:webHidden/>
          </w:rPr>
          <w:fldChar w:fldCharType="end"/>
        </w:r>
      </w:hyperlink>
    </w:p>
    <w:p w14:paraId="1681A025" w14:textId="77777777" w:rsidR="00E50FF2" w:rsidRDefault="00A64D59">
      <w:pPr>
        <w:pStyle w:val="Tabledesillustrations"/>
        <w:tabs>
          <w:tab w:val="right" w:leader="dot" w:pos="9062"/>
        </w:tabs>
        <w:rPr>
          <w:rFonts w:asciiTheme="minorHAnsi" w:eastAsiaTheme="minorEastAsia" w:hAnsiTheme="minorHAnsi" w:cstheme="minorBidi"/>
          <w:noProof/>
          <w:lang w:eastAsia="fr-FR"/>
        </w:rPr>
      </w:pPr>
      <w:hyperlink w:anchor="_Toc453614258" w:history="1">
        <w:r w:rsidR="00E50FF2" w:rsidRPr="008859D4">
          <w:rPr>
            <w:rStyle w:val="Lienhypertexte"/>
            <w:rFonts w:ascii="Times New Roman" w:hAnsi="Times New Roman"/>
            <w:noProof/>
          </w:rPr>
          <w:t>Figure 4 : Aperçu des outputs PDF</w:t>
        </w:r>
        <w:r w:rsidR="00E50FF2">
          <w:rPr>
            <w:noProof/>
            <w:webHidden/>
          </w:rPr>
          <w:tab/>
        </w:r>
        <w:r w:rsidR="00E50FF2">
          <w:rPr>
            <w:noProof/>
            <w:webHidden/>
          </w:rPr>
          <w:fldChar w:fldCharType="begin"/>
        </w:r>
        <w:r w:rsidR="00E50FF2">
          <w:rPr>
            <w:noProof/>
            <w:webHidden/>
          </w:rPr>
          <w:instrText xml:space="preserve"> PAGEREF _Toc453614258 \h </w:instrText>
        </w:r>
        <w:r w:rsidR="00E50FF2">
          <w:rPr>
            <w:noProof/>
            <w:webHidden/>
          </w:rPr>
        </w:r>
        <w:r w:rsidR="00E50FF2">
          <w:rPr>
            <w:noProof/>
            <w:webHidden/>
          </w:rPr>
          <w:fldChar w:fldCharType="separate"/>
        </w:r>
        <w:r w:rsidR="00E50FF2">
          <w:rPr>
            <w:noProof/>
            <w:webHidden/>
          </w:rPr>
          <w:t>10</w:t>
        </w:r>
        <w:r w:rsidR="00E50FF2">
          <w:rPr>
            <w:noProof/>
            <w:webHidden/>
          </w:rPr>
          <w:fldChar w:fldCharType="end"/>
        </w:r>
      </w:hyperlink>
    </w:p>
    <w:p w14:paraId="05E95734" w14:textId="77777777" w:rsidR="0088319F" w:rsidRDefault="0088319F" w:rsidP="004A2B5E">
      <w:pPr>
        <w:jc w:val="both"/>
        <w:rPr>
          <w:rFonts w:ascii="Times New Roman" w:hAnsi="Times New Roman"/>
          <w:sz w:val="24"/>
          <w:szCs w:val="24"/>
        </w:rPr>
      </w:pPr>
      <w:r>
        <w:rPr>
          <w:rFonts w:ascii="Times New Roman" w:hAnsi="Times New Roman"/>
          <w:sz w:val="24"/>
          <w:szCs w:val="24"/>
        </w:rPr>
        <w:fldChar w:fldCharType="end"/>
      </w:r>
    </w:p>
    <w:p w14:paraId="63C31C5D" w14:textId="77777777" w:rsidR="0088319F" w:rsidRDefault="0088319F" w:rsidP="004A2B5E">
      <w:pPr>
        <w:jc w:val="both"/>
        <w:rPr>
          <w:rFonts w:ascii="Times New Roman" w:hAnsi="Times New Roman"/>
          <w:sz w:val="24"/>
          <w:szCs w:val="24"/>
        </w:rPr>
      </w:pPr>
    </w:p>
    <w:p w14:paraId="4F23F7A6" w14:textId="77777777" w:rsidR="0088319F" w:rsidRDefault="0088319F" w:rsidP="004A2B5E">
      <w:pPr>
        <w:jc w:val="both"/>
        <w:rPr>
          <w:rFonts w:ascii="Times New Roman" w:hAnsi="Times New Roman"/>
          <w:sz w:val="24"/>
          <w:szCs w:val="24"/>
        </w:rPr>
        <w:sectPr w:rsidR="0088319F" w:rsidSect="00AB356E">
          <w:headerReference w:type="default" r:id="rId8"/>
          <w:footerReference w:type="default" r:id="rId9"/>
          <w:headerReference w:type="first" r:id="rId10"/>
          <w:pgSz w:w="11906" w:h="16838"/>
          <w:pgMar w:top="851" w:right="1417" w:bottom="1417" w:left="1417" w:header="708" w:footer="708" w:gutter="0"/>
          <w:pgNumType w:start="0"/>
          <w:cols w:space="708"/>
          <w:titlePg/>
          <w:docGrid w:linePitch="360"/>
        </w:sectPr>
      </w:pPr>
    </w:p>
    <w:p w14:paraId="31E0694E" w14:textId="77777777" w:rsidR="006504CE" w:rsidRDefault="006504CE" w:rsidP="00B92383"/>
    <w:p w14:paraId="0934B28D" w14:textId="77777777" w:rsidR="004A2B5E" w:rsidRDefault="004A2B5E" w:rsidP="004A2B5E">
      <w:pPr>
        <w:pStyle w:val="Titre1"/>
      </w:pPr>
      <w:bookmarkStart w:id="0" w:name="_Toc453614219"/>
      <w:bookmarkStart w:id="1" w:name="_Toc453614239"/>
      <w:r>
        <w:t>Introduction</w:t>
      </w:r>
      <w:bookmarkEnd w:id="0"/>
      <w:bookmarkEnd w:id="1"/>
    </w:p>
    <w:p w14:paraId="45B27D33" w14:textId="77777777" w:rsidR="00DA1E60" w:rsidRPr="0027230B" w:rsidRDefault="00DA1E60" w:rsidP="00DA1E60">
      <w:pPr>
        <w:spacing w:after="0"/>
        <w:jc w:val="both"/>
        <w:rPr>
          <w:rFonts w:ascii="Times New Roman" w:hAnsi="Times New Roman"/>
          <w:sz w:val="24"/>
          <w:szCs w:val="24"/>
        </w:rPr>
      </w:pPr>
      <w:r w:rsidRPr="0027230B">
        <w:rPr>
          <w:rFonts w:ascii="Times New Roman" w:hAnsi="Times New Roman"/>
          <w:sz w:val="24"/>
          <w:szCs w:val="24"/>
        </w:rPr>
        <w:t>La Commission de la CEDEAO, dans le processus de mise en œuvre du Manuel sur les Statistiques du Commerce International de Marchandises (SCIM 2010) a souhaité mettre en place un processus harmonisé d’utilisation par la Communauté, d’une méthodologie pratique et accessible par tous en attendant l’adaptation d’un outil commun et à terme d’un module de calcul des indices au niveau de la région.</w:t>
      </w:r>
    </w:p>
    <w:p w14:paraId="6B79ED49" w14:textId="77777777" w:rsidR="00DA1E60" w:rsidRPr="0027230B" w:rsidRDefault="00DA1E60" w:rsidP="00DA1E60">
      <w:pPr>
        <w:spacing w:after="0"/>
        <w:jc w:val="both"/>
        <w:rPr>
          <w:rFonts w:ascii="Times New Roman" w:hAnsi="Times New Roman"/>
          <w:sz w:val="24"/>
          <w:szCs w:val="24"/>
        </w:rPr>
      </w:pPr>
    </w:p>
    <w:p w14:paraId="3F90E89B" w14:textId="77777777" w:rsidR="00DA1E60" w:rsidRPr="0027230B" w:rsidRDefault="00DA1E60" w:rsidP="00DA1E60">
      <w:pPr>
        <w:spacing w:after="0"/>
        <w:jc w:val="both"/>
        <w:rPr>
          <w:rFonts w:ascii="Times New Roman" w:hAnsi="Times New Roman"/>
          <w:sz w:val="24"/>
          <w:szCs w:val="24"/>
        </w:rPr>
      </w:pPr>
      <w:r w:rsidRPr="0027230B">
        <w:rPr>
          <w:rFonts w:ascii="Times New Roman" w:hAnsi="Times New Roman"/>
          <w:sz w:val="24"/>
          <w:szCs w:val="24"/>
        </w:rPr>
        <w:t xml:space="preserve">Pour satisfaire la demande d’information sur les indices des échanges extérieurs, il </w:t>
      </w:r>
      <w:r w:rsidR="00AE689C" w:rsidRPr="0027230B">
        <w:rPr>
          <w:rFonts w:ascii="Times New Roman" w:hAnsi="Times New Roman"/>
          <w:sz w:val="24"/>
          <w:szCs w:val="24"/>
        </w:rPr>
        <w:t>a alors été</w:t>
      </w:r>
      <w:r w:rsidRPr="0027230B">
        <w:rPr>
          <w:rFonts w:ascii="Times New Roman" w:hAnsi="Times New Roman"/>
          <w:sz w:val="24"/>
          <w:szCs w:val="24"/>
        </w:rPr>
        <w:t xml:space="preserve"> nécessaire d`adopter une méthodologie régionale accep</w:t>
      </w:r>
      <w:r w:rsidR="00AE689C" w:rsidRPr="0027230B">
        <w:rPr>
          <w:rFonts w:ascii="Times New Roman" w:hAnsi="Times New Roman"/>
          <w:sz w:val="24"/>
          <w:szCs w:val="24"/>
        </w:rPr>
        <w:t>tée et utilisée dans la région.</w:t>
      </w:r>
    </w:p>
    <w:p w14:paraId="3538491E" w14:textId="77777777" w:rsidR="00DA1E60" w:rsidRPr="0027230B" w:rsidRDefault="00DA1E60" w:rsidP="00DA1E60">
      <w:pPr>
        <w:spacing w:after="0"/>
        <w:jc w:val="both"/>
        <w:rPr>
          <w:rFonts w:ascii="Times New Roman" w:hAnsi="Times New Roman"/>
          <w:sz w:val="24"/>
          <w:szCs w:val="24"/>
        </w:rPr>
      </w:pPr>
    </w:p>
    <w:p w14:paraId="4B59D053" w14:textId="77777777" w:rsidR="00AE689C" w:rsidRDefault="00AE689C" w:rsidP="00DA1E60">
      <w:pPr>
        <w:spacing w:after="0"/>
        <w:jc w:val="both"/>
        <w:rPr>
          <w:rFonts w:ascii="Times New Roman" w:hAnsi="Times New Roman"/>
          <w:sz w:val="24"/>
          <w:szCs w:val="24"/>
        </w:rPr>
      </w:pPr>
      <w:r w:rsidRPr="0027230B">
        <w:rPr>
          <w:rFonts w:ascii="Times New Roman" w:hAnsi="Times New Roman"/>
          <w:sz w:val="24"/>
          <w:szCs w:val="24"/>
        </w:rPr>
        <w:t>C’est dans ce cadre qu’a été élaboré ladite méthodologie de calcul des indices, reposant sur la méthode des Indices de Valeur Unitaires.</w:t>
      </w:r>
    </w:p>
    <w:p w14:paraId="4F99E47B" w14:textId="77777777" w:rsidR="005D05C9" w:rsidRDefault="005D05C9" w:rsidP="00DA1E60">
      <w:pPr>
        <w:spacing w:after="0"/>
        <w:jc w:val="both"/>
        <w:rPr>
          <w:rFonts w:ascii="Times New Roman" w:hAnsi="Times New Roman"/>
          <w:sz w:val="24"/>
          <w:szCs w:val="24"/>
        </w:rPr>
      </w:pPr>
    </w:p>
    <w:p w14:paraId="5DDF24D7" w14:textId="77777777" w:rsidR="005D05C9" w:rsidRPr="0027230B" w:rsidRDefault="005D05C9" w:rsidP="005D05C9">
      <w:pPr>
        <w:jc w:val="both"/>
        <w:rPr>
          <w:rFonts w:ascii="Times New Roman" w:hAnsi="Times New Roman"/>
          <w:sz w:val="24"/>
          <w:szCs w:val="24"/>
        </w:rPr>
      </w:pPr>
      <w:r w:rsidRPr="0027230B">
        <w:rPr>
          <w:rFonts w:ascii="Times New Roman" w:hAnsi="Times New Roman"/>
          <w:sz w:val="24"/>
          <w:szCs w:val="24"/>
        </w:rPr>
        <w:t>Le présent rapport présente les travaux réalisés sur les indices du Commerce Extérieur de l’INSAE. Il présente non seulement la méthodologie utilisée, mais décrit également les résultats obtenus à l’issue desdits travaux.</w:t>
      </w:r>
    </w:p>
    <w:p w14:paraId="549523FF" w14:textId="77777777" w:rsidR="005D05C9" w:rsidRPr="00AB356E" w:rsidRDefault="00BD3999" w:rsidP="00AB356E">
      <w:pPr>
        <w:pStyle w:val="Titre1"/>
      </w:pPr>
      <w:bookmarkStart w:id="2" w:name="_Toc453614220"/>
      <w:bookmarkStart w:id="3" w:name="_Toc453614240"/>
      <w:r w:rsidRPr="00AB356E">
        <w:t>Travaux préparatoires</w:t>
      </w:r>
      <w:bookmarkEnd w:id="2"/>
      <w:bookmarkEnd w:id="3"/>
    </w:p>
    <w:p w14:paraId="7892C9F2" w14:textId="77777777" w:rsidR="00BD3999" w:rsidRDefault="006F5814" w:rsidP="006F5814">
      <w:pPr>
        <w:spacing w:after="0"/>
        <w:jc w:val="both"/>
        <w:rPr>
          <w:rFonts w:ascii="Times New Roman" w:hAnsi="Times New Roman"/>
          <w:sz w:val="24"/>
          <w:szCs w:val="24"/>
        </w:rPr>
      </w:pPr>
      <w:r>
        <w:rPr>
          <w:rFonts w:ascii="Times New Roman" w:hAnsi="Times New Roman"/>
          <w:sz w:val="24"/>
          <w:szCs w:val="24"/>
        </w:rPr>
        <w:t>Les travaux préparatoires ont consisté en les points suivants :</w:t>
      </w:r>
    </w:p>
    <w:p w14:paraId="325A40BA" w14:textId="77777777" w:rsidR="006F5814" w:rsidRDefault="006F5814" w:rsidP="006F5814">
      <w:pPr>
        <w:spacing w:after="0"/>
        <w:jc w:val="both"/>
        <w:rPr>
          <w:rFonts w:ascii="Times New Roman" w:hAnsi="Times New Roman"/>
          <w:sz w:val="24"/>
          <w:szCs w:val="24"/>
        </w:rPr>
      </w:pPr>
    </w:p>
    <w:p w14:paraId="4B71E421" w14:textId="77777777" w:rsidR="006A28F0" w:rsidRPr="002E4FB1" w:rsidRDefault="002E4FB1" w:rsidP="00E376B7">
      <w:pPr>
        <w:numPr>
          <w:ilvl w:val="0"/>
          <w:numId w:val="4"/>
        </w:numPr>
        <w:spacing w:after="0"/>
        <w:jc w:val="both"/>
        <w:rPr>
          <w:rFonts w:ascii="Times New Roman" w:hAnsi="Times New Roman"/>
          <w:sz w:val="24"/>
          <w:szCs w:val="24"/>
        </w:rPr>
      </w:pPr>
      <w:r w:rsidRPr="002E4FB1">
        <w:rPr>
          <w:rFonts w:ascii="Times New Roman" w:hAnsi="Times New Roman"/>
          <w:sz w:val="24"/>
          <w:szCs w:val="24"/>
        </w:rPr>
        <w:t>Travaux d’élaboration de tables de passage entre nomenclatures</w:t>
      </w:r>
    </w:p>
    <w:p w14:paraId="6B49A78B" w14:textId="77777777" w:rsidR="006A28F0" w:rsidRPr="002E4FB1" w:rsidRDefault="002E4FB1" w:rsidP="00E376B7">
      <w:pPr>
        <w:numPr>
          <w:ilvl w:val="1"/>
          <w:numId w:val="4"/>
        </w:numPr>
        <w:spacing w:after="0"/>
        <w:jc w:val="both"/>
        <w:rPr>
          <w:rFonts w:ascii="Times New Roman" w:hAnsi="Times New Roman"/>
          <w:sz w:val="24"/>
          <w:szCs w:val="24"/>
        </w:rPr>
      </w:pPr>
      <w:r w:rsidRPr="002E4FB1">
        <w:rPr>
          <w:rFonts w:ascii="Times New Roman" w:hAnsi="Times New Roman"/>
          <w:sz w:val="24"/>
          <w:szCs w:val="24"/>
        </w:rPr>
        <w:t>Système Harmonisé niveau de détail à 10 chiffres et toutes ses versions antérieures</w:t>
      </w:r>
    </w:p>
    <w:p w14:paraId="03AD6C5F" w14:textId="77777777" w:rsidR="006A28F0" w:rsidRPr="002E4FB1" w:rsidRDefault="002E4FB1" w:rsidP="00E376B7">
      <w:pPr>
        <w:numPr>
          <w:ilvl w:val="1"/>
          <w:numId w:val="4"/>
        </w:numPr>
        <w:spacing w:after="0"/>
        <w:jc w:val="both"/>
        <w:rPr>
          <w:rFonts w:ascii="Times New Roman" w:hAnsi="Times New Roman"/>
          <w:sz w:val="24"/>
          <w:szCs w:val="24"/>
        </w:rPr>
      </w:pPr>
      <w:r w:rsidRPr="002E4FB1">
        <w:rPr>
          <w:rFonts w:ascii="Times New Roman" w:hAnsi="Times New Roman"/>
          <w:sz w:val="24"/>
          <w:szCs w:val="24"/>
        </w:rPr>
        <w:t>Régimes douaniers ancienne désignation – nouvelle désignation</w:t>
      </w:r>
    </w:p>
    <w:p w14:paraId="2F232924" w14:textId="77777777" w:rsidR="006A28F0" w:rsidRPr="002E4FB1" w:rsidRDefault="002E4FB1" w:rsidP="00E376B7">
      <w:pPr>
        <w:numPr>
          <w:ilvl w:val="1"/>
          <w:numId w:val="4"/>
        </w:numPr>
        <w:spacing w:after="0"/>
        <w:jc w:val="both"/>
        <w:rPr>
          <w:rFonts w:ascii="Times New Roman" w:hAnsi="Times New Roman"/>
          <w:sz w:val="24"/>
          <w:szCs w:val="24"/>
        </w:rPr>
      </w:pPr>
      <w:r w:rsidRPr="002E4FB1">
        <w:rPr>
          <w:rFonts w:ascii="Times New Roman" w:hAnsi="Times New Roman"/>
          <w:sz w:val="24"/>
          <w:szCs w:val="24"/>
        </w:rPr>
        <w:t>Révision de la table de correspondance des régimes SYDONIA 2.7 en SYDONIA ++ (Quelques erreurs retrouvées dans l’ancienne correspondance)</w:t>
      </w:r>
    </w:p>
    <w:p w14:paraId="72EE1F7E" w14:textId="77777777" w:rsidR="006A28F0" w:rsidRPr="002E4FB1" w:rsidRDefault="002E4FB1" w:rsidP="00E376B7">
      <w:pPr>
        <w:numPr>
          <w:ilvl w:val="1"/>
          <w:numId w:val="4"/>
        </w:numPr>
        <w:spacing w:after="0"/>
        <w:jc w:val="both"/>
        <w:rPr>
          <w:rFonts w:ascii="Times New Roman" w:hAnsi="Times New Roman"/>
          <w:sz w:val="24"/>
          <w:szCs w:val="24"/>
        </w:rPr>
      </w:pPr>
      <w:r w:rsidRPr="002E4FB1">
        <w:rPr>
          <w:rFonts w:ascii="Times New Roman" w:hAnsi="Times New Roman"/>
          <w:sz w:val="24"/>
          <w:szCs w:val="24"/>
        </w:rPr>
        <w:t>Absence des importations d’énergie électrique pour les périodes de 2002 et 2003</w:t>
      </w:r>
    </w:p>
    <w:p w14:paraId="343B27AD" w14:textId="77777777" w:rsidR="002945E8" w:rsidRDefault="002945E8" w:rsidP="006F5814">
      <w:pPr>
        <w:spacing w:after="0"/>
        <w:jc w:val="both"/>
        <w:rPr>
          <w:rFonts w:ascii="Times New Roman" w:hAnsi="Times New Roman"/>
          <w:sz w:val="24"/>
          <w:szCs w:val="24"/>
        </w:rPr>
      </w:pPr>
    </w:p>
    <w:p w14:paraId="5C6DD7E9" w14:textId="77777777" w:rsidR="006A28F0" w:rsidRPr="00BD3999" w:rsidRDefault="006F5814" w:rsidP="006F5814">
      <w:pPr>
        <w:spacing w:after="0"/>
        <w:jc w:val="both"/>
        <w:rPr>
          <w:rFonts w:ascii="Times New Roman" w:hAnsi="Times New Roman"/>
          <w:sz w:val="24"/>
          <w:szCs w:val="24"/>
        </w:rPr>
      </w:pPr>
      <w:r>
        <w:rPr>
          <w:rFonts w:ascii="Times New Roman" w:hAnsi="Times New Roman"/>
          <w:sz w:val="24"/>
          <w:szCs w:val="24"/>
        </w:rPr>
        <w:t>A l’issue des travaux, les résultats suivants ont été obtenus :</w:t>
      </w:r>
    </w:p>
    <w:p w14:paraId="7D00EB18" w14:textId="77777777" w:rsidR="006A28F0" w:rsidRPr="00BD3999" w:rsidRDefault="00BD3999" w:rsidP="00E376B7">
      <w:pPr>
        <w:numPr>
          <w:ilvl w:val="1"/>
          <w:numId w:val="4"/>
        </w:numPr>
        <w:spacing w:after="0"/>
        <w:jc w:val="both"/>
        <w:rPr>
          <w:rFonts w:ascii="Times New Roman" w:hAnsi="Times New Roman"/>
          <w:sz w:val="24"/>
          <w:szCs w:val="24"/>
        </w:rPr>
      </w:pPr>
      <w:r w:rsidRPr="00BD3999">
        <w:rPr>
          <w:rFonts w:ascii="Times New Roman" w:hAnsi="Times New Roman"/>
          <w:sz w:val="24"/>
          <w:szCs w:val="24"/>
        </w:rPr>
        <w:t>Unification des bases de données Eurotrace sous MS DOS et Eurotrace Sous Windows</w:t>
      </w:r>
    </w:p>
    <w:p w14:paraId="2747F5AD" w14:textId="77777777" w:rsidR="006A28F0" w:rsidRPr="00BD3999" w:rsidRDefault="00BD3999" w:rsidP="00E376B7">
      <w:pPr>
        <w:numPr>
          <w:ilvl w:val="1"/>
          <w:numId w:val="4"/>
        </w:numPr>
        <w:spacing w:after="0"/>
        <w:jc w:val="both"/>
        <w:rPr>
          <w:rFonts w:ascii="Times New Roman" w:hAnsi="Times New Roman"/>
          <w:sz w:val="24"/>
          <w:szCs w:val="24"/>
        </w:rPr>
      </w:pPr>
      <w:r w:rsidRPr="00BD3999">
        <w:rPr>
          <w:rFonts w:ascii="Times New Roman" w:hAnsi="Times New Roman"/>
          <w:sz w:val="24"/>
          <w:szCs w:val="24"/>
        </w:rPr>
        <w:t xml:space="preserve">Série </w:t>
      </w:r>
      <w:r w:rsidR="00D30A11">
        <w:rPr>
          <w:rFonts w:ascii="Times New Roman" w:hAnsi="Times New Roman"/>
          <w:sz w:val="24"/>
          <w:szCs w:val="24"/>
        </w:rPr>
        <w:t>de données allant de 1998 à 2016</w:t>
      </w:r>
    </w:p>
    <w:p w14:paraId="0EA8AE5D" w14:textId="77777777" w:rsidR="006A28F0" w:rsidRPr="00BD3999" w:rsidRDefault="00BD3999" w:rsidP="00E376B7">
      <w:pPr>
        <w:numPr>
          <w:ilvl w:val="1"/>
          <w:numId w:val="4"/>
        </w:numPr>
        <w:spacing w:after="0"/>
        <w:jc w:val="both"/>
        <w:rPr>
          <w:rFonts w:ascii="Times New Roman" w:hAnsi="Times New Roman"/>
          <w:sz w:val="24"/>
          <w:szCs w:val="24"/>
        </w:rPr>
      </w:pPr>
      <w:r w:rsidRPr="00BD3999">
        <w:rPr>
          <w:rFonts w:ascii="Times New Roman" w:hAnsi="Times New Roman"/>
          <w:sz w:val="24"/>
          <w:szCs w:val="24"/>
        </w:rPr>
        <w:t>Disponible selon le Système Harmonisé de Codification et de Désignation des Marchandises version 2012</w:t>
      </w:r>
    </w:p>
    <w:p w14:paraId="7835E852" w14:textId="77777777" w:rsidR="006A28F0" w:rsidRPr="00BD3999" w:rsidRDefault="00BD3999" w:rsidP="00E376B7">
      <w:pPr>
        <w:numPr>
          <w:ilvl w:val="1"/>
          <w:numId w:val="4"/>
        </w:numPr>
        <w:spacing w:after="0"/>
        <w:jc w:val="both"/>
        <w:rPr>
          <w:rFonts w:ascii="Times New Roman" w:hAnsi="Times New Roman"/>
          <w:sz w:val="24"/>
          <w:szCs w:val="24"/>
        </w:rPr>
      </w:pPr>
      <w:r w:rsidRPr="00BD3999">
        <w:rPr>
          <w:rFonts w:ascii="Times New Roman" w:hAnsi="Times New Roman"/>
          <w:sz w:val="24"/>
          <w:szCs w:val="24"/>
        </w:rPr>
        <w:t xml:space="preserve">Reconstitution de la série du Commerce selon le Commerce Général (série qui était indisponible </w:t>
      </w:r>
      <w:r w:rsidR="00D30A11">
        <w:rPr>
          <w:rFonts w:ascii="Times New Roman" w:hAnsi="Times New Roman"/>
          <w:sz w:val="24"/>
          <w:szCs w:val="24"/>
        </w:rPr>
        <w:t>avant</w:t>
      </w:r>
      <w:r w:rsidRPr="00BD3999">
        <w:rPr>
          <w:rFonts w:ascii="Times New Roman" w:hAnsi="Times New Roman"/>
          <w:sz w:val="24"/>
          <w:szCs w:val="24"/>
        </w:rPr>
        <w:t xml:space="preserve"> 2010)</w:t>
      </w:r>
    </w:p>
    <w:p w14:paraId="471E7704" w14:textId="77777777" w:rsidR="002E4FB1" w:rsidRDefault="002E4FB1" w:rsidP="006F5814">
      <w:pPr>
        <w:spacing w:after="0"/>
        <w:jc w:val="both"/>
        <w:rPr>
          <w:rFonts w:ascii="Times New Roman" w:hAnsi="Times New Roman"/>
          <w:sz w:val="24"/>
          <w:szCs w:val="24"/>
        </w:rPr>
      </w:pPr>
    </w:p>
    <w:p w14:paraId="76C8BD93" w14:textId="77777777" w:rsidR="00B92383" w:rsidRDefault="00B92383" w:rsidP="006F5814">
      <w:pPr>
        <w:spacing w:after="0"/>
        <w:jc w:val="both"/>
        <w:rPr>
          <w:rFonts w:ascii="Times New Roman" w:hAnsi="Times New Roman"/>
          <w:sz w:val="24"/>
          <w:szCs w:val="24"/>
        </w:rPr>
      </w:pPr>
    </w:p>
    <w:p w14:paraId="0E1DAA8A" w14:textId="77777777" w:rsidR="005D05C9" w:rsidRPr="0027230B" w:rsidRDefault="005D05C9" w:rsidP="004A2B5E">
      <w:pPr>
        <w:pStyle w:val="Titre1"/>
      </w:pPr>
      <w:bookmarkStart w:id="4" w:name="_Toc453614221"/>
      <w:bookmarkStart w:id="5" w:name="_Toc453614241"/>
      <w:r w:rsidRPr="0027230B">
        <w:lastRenderedPageBreak/>
        <w:t>Présentation de la méthodologie des Indices de Valeur Unitaires</w:t>
      </w:r>
      <w:bookmarkEnd w:id="4"/>
      <w:bookmarkEnd w:id="5"/>
    </w:p>
    <w:p w14:paraId="2324269C" w14:textId="77777777" w:rsidR="004A2B5E" w:rsidRDefault="004A2B5E" w:rsidP="00DA1E60">
      <w:pPr>
        <w:spacing w:after="0"/>
        <w:jc w:val="both"/>
        <w:rPr>
          <w:rFonts w:ascii="Times New Roman" w:hAnsi="Times New Roman"/>
          <w:sz w:val="24"/>
          <w:szCs w:val="24"/>
        </w:rPr>
      </w:pPr>
    </w:p>
    <w:p w14:paraId="3CE9E42C" w14:textId="77777777" w:rsidR="00AE689C" w:rsidRPr="0027230B" w:rsidRDefault="005D05C9" w:rsidP="004A2B5E">
      <w:pPr>
        <w:pStyle w:val="Titre2"/>
      </w:pPr>
      <w:bookmarkStart w:id="6" w:name="_Toc453614222"/>
      <w:bookmarkStart w:id="7" w:name="_Toc453614242"/>
      <w:r>
        <w:t>Présentation générale</w:t>
      </w:r>
      <w:bookmarkEnd w:id="6"/>
      <w:bookmarkEnd w:id="7"/>
    </w:p>
    <w:p w14:paraId="73E339FB" w14:textId="77777777" w:rsidR="00DA1E60" w:rsidRPr="0027230B" w:rsidRDefault="00DA1E60" w:rsidP="00DA1E60">
      <w:pPr>
        <w:spacing w:after="0"/>
        <w:jc w:val="both"/>
        <w:rPr>
          <w:rFonts w:ascii="Times New Roman" w:hAnsi="Times New Roman"/>
          <w:sz w:val="24"/>
          <w:szCs w:val="24"/>
        </w:rPr>
      </w:pPr>
      <w:r w:rsidRPr="0027230B">
        <w:rPr>
          <w:rFonts w:ascii="Times New Roman" w:hAnsi="Times New Roman"/>
          <w:sz w:val="24"/>
          <w:szCs w:val="24"/>
        </w:rPr>
        <w:t>Les indices du commerce extérieur (aussi appelés les indices des prix à l'exportation et à l'importation) sont compilés à l'aide des valeurs unitaires collectées et compilées pour les statistiques du commerce international de marchandises</w:t>
      </w:r>
      <w:r w:rsidR="00AE689C" w:rsidRPr="0027230B">
        <w:rPr>
          <w:rFonts w:ascii="Times New Roman" w:hAnsi="Times New Roman"/>
          <w:sz w:val="24"/>
          <w:szCs w:val="24"/>
        </w:rPr>
        <w:t>.</w:t>
      </w:r>
    </w:p>
    <w:p w14:paraId="6F3455C1" w14:textId="77777777" w:rsidR="00AE689C" w:rsidRPr="0027230B" w:rsidRDefault="00AE689C" w:rsidP="00DA1E60">
      <w:pPr>
        <w:spacing w:after="0"/>
        <w:jc w:val="both"/>
        <w:rPr>
          <w:rFonts w:ascii="Times New Roman" w:hAnsi="Times New Roman"/>
          <w:sz w:val="24"/>
          <w:szCs w:val="24"/>
        </w:rPr>
      </w:pPr>
    </w:p>
    <w:p w14:paraId="45CACBD1" w14:textId="77777777" w:rsidR="00007221" w:rsidRDefault="00DA1E60" w:rsidP="00DA1E60">
      <w:pPr>
        <w:spacing w:after="0"/>
        <w:jc w:val="both"/>
        <w:rPr>
          <w:rFonts w:ascii="Times New Roman" w:hAnsi="Times New Roman"/>
          <w:sz w:val="24"/>
          <w:szCs w:val="24"/>
        </w:rPr>
      </w:pPr>
      <w:r w:rsidRPr="0027230B">
        <w:rPr>
          <w:rFonts w:ascii="Times New Roman" w:hAnsi="Times New Roman"/>
          <w:sz w:val="24"/>
          <w:szCs w:val="24"/>
        </w:rPr>
        <w:t xml:space="preserve">Les valeurs unitaires moyennes (ou simplement les prix moyens) reflètent des </w:t>
      </w:r>
      <w:r w:rsidRPr="003C515D">
        <w:rPr>
          <w:rFonts w:ascii="Times New Roman" w:hAnsi="Times New Roman"/>
          <w:color w:val="FF0000"/>
          <w:sz w:val="24"/>
          <w:szCs w:val="24"/>
        </w:rPr>
        <w:t>envois</w:t>
      </w:r>
      <w:r w:rsidRPr="0027230B">
        <w:rPr>
          <w:rFonts w:ascii="Times New Roman" w:hAnsi="Times New Roman"/>
          <w:sz w:val="24"/>
          <w:szCs w:val="24"/>
        </w:rPr>
        <w:t xml:space="preserve"> multiples d'un produit donné dans une période définie de façon uniforme, pour lesquels des données sont habituellement disponibles. </w:t>
      </w:r>
    </w:p>
    <w:p w14:paraId="0FF9F0C3" w14:textId="77777777" w:rsidR="00007221" w:rsidRDefault="00007221" w:rsidP="00DA1E60">
      <w:pPr>
        <w:spacing w:after="0"/>
        <w:jc w:val="both"/>
        <w:rPr>
          <w:rFonts w:ascii="Times New Roman" w:hAnsi="Times New Roman"/>
          <w:sz w:val="24"/>
          <w:szCs w:val="24"/>
        </w:rPr>
      </w:pPr>
    </w:p>
    <w:p w14:paraId="02962888" w14:textId="77777777" w:rsidR="00DA1E60" w:rsidRPr="0027230B" w:rsidRDefault="00DA1E60" w:rsidP="00DA1E60">
      <w:pPr>
        <w:spacing w:after="0"/>
        <w:jc w:val="both"/>
        <w:rPr>
          <w:rFonts w:ascii="Times New Roman" w:hAnsi="Times New Roman"/>
          <w:sz w:val="24"/>
          <w:szCs w:val="24"/>
        </w:rPr>
      </w:pPr>
      <w:r w:rsidRPr="0027230B">
        <w:rPr>
          <w:rFonts w:ascii="Times New Roman" w:hAnsi="Times New Roman"/>
          <w:sz w:val="24"/>
          <w:szCs w:val="24"/>
        </w:rPr>
        <w:t xml:space="preserve">L'avantage des valeurs unitaires moyennes est qu'elles augmentent effectivement le nombre d'observations de prix utilisés pour calculer l'indice, ce qui réduit la variance d'échantillon. Une valeur unitaire moyenne devrait refléter les prix dans la période actuelle, et </w:t>
      </w:r>
      <w:r w:rsidRPr="005D05C9">
        <w:rPr>
          <w:rFonts w:ascii="Times New Roman" w:hAnsi="Times New Roman"/>
          <w:b/>
          <w:sz w:val="24"/>
          <w:szCs w:val="24"/>
        </w:rPr>
        <w:t>le prix devrait se rapporter à des opérations homogènes</w:t>
      </w:r>
      <w:r w:rsidRPr="0027230B">
        <w:rPr>
          <w:rFonts w:ascii="Times New Roman" w:hAnsi="Times New Roman"/>
          <w:sz w:val="24"/>
          <w:szCs w:val="24"/>
        </w:rPr>
        <w:t>.</w:t>
      </w:r>
    </w:p>
    <w:p w14:paraId="559DAC04" w14:textId="77777777" w:rsidR="00DA1E60" w:rsidRPr="0027230B" w:rsidRDefault="00DA1E60" w:rsidP="00DA1E60">
      <w:pPr>
        <w:spacing w:after="0"/>
        <w:jc w:val="both"/>
        <w:rPr>
          <w:rFonts w:ascii="Times New Roman" w:hAnsi="Times New Roman"/>
          <w:sz w:val="24"/>
          <w:szCs w:val="24"/>
        </w:rPr>
      </w:pPr>
      <w:r w:rsidRPr="0027230B">
        <w:rPr>
          <w:rFonts w:ascii="Times New Roman" w:hAnsi="Times New Roman"/>
          <w:sz w:val="24"/>
          <w:szCs w:val="24"/>
        </w:rPr>
        <w:t>Ainsi, l'indice des prix à l'importation mesure les variations des prix des marchandises qui sont importées, alors que l'indice des prix à l'exportation mesure les variations des prix des marchandises qui sont exportées.</w:t>
      </w:r>
    </w:p>
    <w:p w14:paraId="1CDD01A8" w14:textId="77777777" w:rsidR="00AE689C" w:rsidRPr="0027230B" w:rsidRDefault="00AE689C" w:rsidP="00AE689C">
      <w:pPr>
        <w:jc w:val="both"/>
        <w:rPr>
          <w:rFonts w:ascii="Times New Roman" w:hAnsi="Times New Roman"/>
          <w:sz w:val="24"/>
          <w:szCs w:val="24"/>
        </w:rPr>
      </w:pPr>
      <w:r w:rsidRPr="0027230B">
        <w:rPr>
          <w:rFonts w:ascii="Times New Roman" w:hAnsi="Times New Roman"/>
          <w:sz w:val="24"/>
          <w:szCs w:val="24"/>
        </w:rPr>
        <w:t xml:space="preserve">L’indice des prix à l’exportation et à l’importation est une moyenne pondérée des indices élémentaires des produits qui font l’objet d’échanges extérieurs. L’indice d’un produit donné est le rapport entre son prix pour une période courante et celui d’une période de base. L’indice mesure la variation des prix </w:t>
      </w:r>
      <w:r w:rsidR="004A2B5E">
        <w:rPr>
          <w:rFonts w:ascii="Times New Roman" w:hAnsi="Times New Roman"/>
          <w:sz w:val="24"/>
          <w:szCs w:val="24"/>
        </w:rPr>
        <w:t>par rapport à l’année de base.</w:t>
      </w:r>
    </w:p>
    <w:p w14:paraId="6595393C" w14:textId="77777777" w:rsidR="00AE689C" w:rsidRDefault="00AE689C" w:rsidP="00AE689C">
      <w:pPr>
        <w:jc w:val="both"/>
        <w:rPr>
          <w:rFonts w:ascii="Times New Roman" w:hAnsi="Times New Roman"/>
          <w:sz w:val="24"/>
          <w:szCs w:val="24"/>
        </w:rPr>
      </w:pPr>
      <w:r w:rsidRPr="0027230B">
        <w:rPr>
          <w:rFonts w:ascii="Times New Roman" w:hAnsi="Times New Roman"/>
          <w:sz w:val="24"/>
          <w:szCs w:val="24"/>
        </w:rPr>
        <w:t xml:space="preserve">L’indice des prix à l’importation et à l’exportation est compilé selon deux méthodologies qui dépendent de la source des données utilisées.  </w:t>
      </w:r>
    </w:p>
    <w:p w14:paraId="28C19D46" w14:textId="77777777" w:rsidR="000E04D9" w:rsidRPr="0027230B" w:rsidRDefault="000E04D9" w:rsidP="00AE689C">
      <w:pPr>
        <w:jc w:val="both"/>
        <w:rPr>
          <w:rFonts w:ascii="Times New Roman" w:hAnsi="Times New Roman"/>
          <w:sz w:val="24"/>
          <w:szCs w:val="24"/>
        </w:rPr>
      </w:pPr>
      <w:r w:rsidRPr="008B5E1D">
        <w:rPr>
          <w:rFonts w:ascii="Times New Roman" w:hAnsi="Times New Roman"/>
          <w:sz w:val="24"/>
          <w:szCs w:val="24"/>
        </w:rPr>
        <w:t xml:space="preserve">La </w:t>
      </w:r>
      <w:r>
        <w:rPr>
          <w:rFonts w:ascii="Times New Roman" w:hAnsi="Times New Roman"/>
          <w:sz w:val="24"/>
          <w:szCs w:val="24"/>
        </w:rPr>
        <w:t xml:space="preserve">limite des </w:t>
      </w:r>
      <w:r w:rsidRPr="008B5E1D">
        <w:rPr>
          <w:rFonts w:ascii="Times New Roman" w:hAnsi="Times New Roman"/>
          <w:sz w:val="24"/>
          <w:szCs w:val="24"/>
        </w:rPr>
        <w:t>valeur moyenne d’une position tarifaire peut varier même sans mouvement de prix des marchandises concernées. Les valeurs moyennes sont en effet influencées par de nombreux éléments autres que les prix.</w:t>
      </w:r>
    </w:p>
    <w:p w14:paraId="26BB3E2E" w14:textId="77777777" w:rsidR="00AE689C" w:rsidRPr="0027230B" w:rsidRDefault="00AE689C" w:rsidP="00AE689C">
      <w:pPr>
        <w:jc w:val="both"/>
        <w:rPr>
          <w:rFonts w:ascii="Times New Roman" w:hAnsi="Times New Roman"/>
          <w:sz w:val="24"/>
          <w:szCs w:val="24"/>
        </w:rPr>
      </w:pPr>
      <w:r w:rsidRPr="0027230B">
        <w:rPr>
          <w:rFonts w:ascii="Times New Roman" w:hAnsi="Times New Roman"/>
          <w:sz w:val="24"/>
          <w:szCs w:val="24"/>
        </w:rPr>
        <w:t>Les principales méthodologies, les valeurs unitaires et les prix observés, de calcul de l’indice des prix à l’importation et à l’exportation sont basées respectivement sur les données administratives et celles d’enquête auprès des entreprises.</w:t>
      </w:r>
    </w:p>
    <w:p w14:paraId="784D2394" w14:textId="77777777" w:rsidR="00AE689C" w:rsidRPr="0027230B" w:rsidRDefault="00AE689C" w:rsidP="00AE689C">
      <w:pPr>
        <w:jc w:val="both"/>
        <w:rPr>
          <w:rFonts w:ascii="Times New Roman" w:hAnsi="Times New Roman"/>
          <w:sz w:val="24"/>
          <w:szCs w:val="24"/>
        </w:rPr>
      </w:pPr>
      <w:r w:rsidRPr="0027230B">
        <w:rPr>
          <w:rFonts w:ascii="Times New Roman" w:hAnsi="Times New Roman"/>
          <w:sz w:val="24"/>
          <w:szCs w:val="24"/>
        </w:rPr>
        <w:t xml:space="preserve">La première méthode, en termes de nombre de pays qui l’utilisent est celle des valeurs unitaires, compilées à partir des données administratives issues des déclarations douanières qui peuvent être améliorées par les données des sources extra douanières. Les valeurs unitaires ne sont pas des prix puisque leurs variations sont dues au changement de prix et de composition (changement de structure). </w:t>
      </w:r>
    </w:p>
    <w:p w14:paraId="425ADFCC" w14:textId="77777777" w:rsidR="00AE689C" w:rsidRPr="0027230B" w:rsidRDefault="00AE689C" w:rsidP="00AE689C">
      <w:pPr>
        <w:jc w:val="both"/>
        <w:rPr>
          <w:rFonts w:ascii="Times New Roman" w:hAnsi="Times New Roman"/>
          <w:sz w:val="24"/>
          <w:szCs w:val="24"/>
        </w:rPr>
      </w:pPr>
      <w:r w:rsidRPr="0027230B">
        <w:rPr>
          <w:rFonts w:ascii="Times New Roman" w:hAnsi="Times New Roman"/>
          <w:sz w:val="24"/>
          <w:szCs w:val="24"/>
        </w:rPr>
        <w:lastRenderedPageBreak/>
        <w:t>La deuxième méthode consiste à compiler un indice des prix des produits à l’importation et à l’exportation à partir des données d’enquêtes auprès des opérateurs économiques. Les prix sont collectés sur les produits dont les spécifications sont bien définies. Cette identification permettra de mieux suivre l’évolution des produits et d’éviter les problèmes liés au changement de qualité dans le temps.</w:t>
      </w:r>
    </w:p>
    <w:p w14:paraId="334878D7" w14:textId="77777777" w:rsidR="00AE689C" w:rsidRDefault="00AE689C" w:rsidP="00AE689C">
      <w:pPr>
        <w:jc w:val="both"/>
        <w:rPr>
          <w:rFonts w:ascii="Times New Roman" w:hAnsi="Times New Roman"/>
          <w:sz w:val="24"/>
          <w:szCs w:val="24"/>
        </w:rPr>
      </w:pPr>
      <w:r w:rsidRPr="0027230B">
        <w:rPr>
          <w:rFonts w:ascii="Times New Roman" w:hAnsi="Times New Roman"/>
          <w:sz w:val="24"/>
          <w:szCs w:val="24"/>
        </w:rPr>
        <w:t>Dans ce document, il sera traité de la méthodologie de calcul des indices de valeurs unitaires à partir des déclarations douanières.</w:t>
      </w:r>
    </w:p>
    <w:p w14:paraId="7E50A0E0" w14:textId="77777777" w:rsidR="00AC2680" w:rsidRPr="00AC2680" w:rsidRDefault="00AC2680" w:rsidP="0095106A">
      <w:pPr>
        <w:pStyle w:val="Titre2"/>
      </w:pPr>
      <w:r>
        <w:t>Méthodologie</w:t>
      </w:r>
    </w:p>
    <w:p w14:paraId="7638AA3B" w14:textId="77777777" w:rsidR="00D977AC" w:rsidRPr="00AB356E" w:rsidRDefault="00D977AC" w:rsidP="00DA1E60">
      <w:pPr>
        <w:jc w:val="both"/>
        <w:rPr>
          <w:rFonts w:ascii="Times New Roman" w:hAnsi="Times New Roman"/>
          <w:sz w:val="24"/>
          <w:szCs w:val="24"/>
        </w:rPr>
      </w:pPr>
      <w:r w:rsidRPr="00AB356E">
        <w:rPr>
          <w:rFonts w:ascii="Times New Roman" w:hAnsi="Times New Roman"/>
          <w:sz w:val="24"/>
          <w:szCs w:val="24"/>
        </w:rPr>
        <w:t>La méthodologie se résume en les points suivants :</w:t>
      </w:r>
    </w:p>
    <w:p w14:paraId="76E7992F" w14:textId="77777777" w:rsidR="00D977AC" w:rsidRPr="00AB356E" w:rsidRDefault="00D977AC" w:rsidP="00E376B7">
      <w:pPr>
        <w:numPr>
          <w:ilvl w:val="0"/>
          <w:numId w:val="5"/>
        </w:numPr>
        <w:spacing w:after="100" w:afterAutospacing="1"/>
        <w:ind w:hanging="357"/>
        <w:rPr>
          <w:rFonts w:ascii="Times New Roman" w:hAnsi="Times New Roman"/>
          <w:sz w:val="24"/>
          <w:szCs w:val="24"/>
        </w:rPr>
      </w:pPr>
      <w:bookmarkStart w:id="8" w:name="_Toc420939036"/>
      <w:bookmarkStart w:id="9" w:name="_Toc421180499"/>
      <w:bookmarkStart w:id="10" w:name="_Toc421701927"/>
      <w:r w:rsidRPr="00AB356E">
        <w:rPr>
          <w:rFonts w:ascii="Times New Roman" w:hAnsi="Times New Roman"/>
          <w:sz w:val="24"/>
          <w:szCs w:val="24"/>
        </w:rPr>
        <w:t>Sources de données</w:t>
      </w:r>
      <w:bookmarkEnd w:id="8"/>
      <w:bookmarkEnd w:id="9"/>
      <w:bookmarkEnd w:id="10"/>
    </w:p>
    <w:p w14:paraId="2DEC94BD" w14:textId="77777777" w:rsidR="00D977AC" w:rsidRPr="00AB356E" w:rsidRDefault="00D977AC" w:rsidP="00E376B7">
      <w:pPr>
        <w:numPr>
          <w:ilvl w:val="0"/>
          <w:numId w:val="5"/>
        </w:numPr>
        <w:spacing w:after="100" w:afterAutospacing="1"/>
        <w:ind w:hanging="357"/>
        <w:rPr>
          <w:rFonts w:ascii="Times New Roman" w:hAnsi="Times New Roman"/>
          <w:sz w:val="24"/>
          <w:szCs w:val="24"/>
        </w:rPr>
      </w:pPr>
      <w:bookmarkStart w:id="11" w:name="_Toc420939037"/>
      <w:bookmarkStart w:id="12" w:name="_Toc421180500"/>
      <w:bookmarkStart w:id="13" w:name="_Toc421701928"/>
      <w:r w:rsidRPr="00AB356E">
        <w:rPr>
          <w:rFonts w:ascii="Times New Roman" w:hAnsi="Times New Roman"/>
          <w:sz w:val="24"/>
          <w:szCs w:val="24"/>
        </w:rPr>
        <w:t>Informations nécessaires</w:t>
      </w:r>
      <w:bookmarkEnd w:id="11"/>
      <w:r w:rsidRPr="00AB356E">
        <w:rPr>
          <w:rFonts w:ascii="Times New Roman" w:hAnsi="Times New Roman"/>
          <w:sz w:val="24"/>
          <w:szCs w:val="24"/>
        </w:rPr>
        <w:t xml:space="preserve"> au calcul de l’indice</w:t>
      </w:r>
      <w:bookmarkEnd w:id="12"/>
      <w:bookmarkEnd w:id="13"/>
    </w:p>
    <w:p w14:paraId="6812E974" w14:textId="77777777" w:rsidR="00D977AC" w:rsidRPr="00AB356E" w:rsidRDefault="00D977AC" w:rsidP="0095106A">
      <w:pPr>
        <w:numPr>
          <w:ilvl w:val="1"/>
          <w:numId w:val="5"/>
        </w:numPr>
        <w:spacing w:after="100" w:afterAutospacing="1"/>
        <w:rPr>
          <w:rFonts w:ascii="Times New Roman" w:hAnsi="Times New Roman"/>
          <w:sz w:val="24"/>
          <w:szCs w:val="24"/>
        </w:rPr>
      </w:pPr>
      <w:r w:rsidRPr="00AB356E">
        <w:rPr>
          <w:rFonts w:ascii="Times New Roman" w:hAnsi="Times New Roman"/>
          <w:sz w:val="24"/>
          <w:szCs w:val="24"/>
        </w:rPr>
        <w:t xml:space="preserve">Le poids à l’importation et à l’exportation : </w:t>
      </w:r>
    </w:p>
    <w:p w14:paraId="3892FC54" w14:textId="77777777" w:rsidR="00D977AC" w:rsidRPr="00AB356E" w:rsidRDefault="00D977AC" w:rsidP="0095106A">
      <w:pPr>
        <w:numPr>
          <w:ilvl w:val="1"/>
          <w:numId w:val="5"/>
        </w:numPr>
        <w:spacing w:after="100" w:afterAutospacing="1"/>
        <w:rPr>
          <w:rFonts w:ascii="Times New Roman" w:hAnsi="Times New Roman"/>
          <w:sz w:val="24"/>
          <w:szCs w:val="24"/>
        </w:rPr>
      </w:pPr>
      <w:r w:rsidRPr="00AB356E">
        <w:rPr>
          <w:rFonts w:ascii="Times New Roman" w:hAnsi="Times New Roman"/>
          <w:sz w:val="24"/>
          <w:szCs w:val="24"/>
        </w:rPr>
        <w:t>La valeur à l’importation et à l’exportation :</w:t>
      </w:r>
    </w:p>
    <w:p w14:paraId="79E6FFA6" w14:textId="77777777" w:rsidR="00D977AC" w:rsidRPr="00AB356E" w:rsidRDefault="00D977AC" w:rsidP="00E376B7">
      <w:pPr>
        <w:numPr>
          <w:ilvl w:val="0"/>
          <w:numId w:val="5"/>
        </w:numPr>
        <w:spacing w:after="100" w:afterAutospacing="1"/>
        <w:ind w:hanging="357"/>
        <w:rPr>
          <w:rFonts w:ascii="Times New Roman" w:hAnsi="Times New Roman"/>
          <w:sz w:val="24"/>
          <w:szCs w:val="24"/>
        </w:rPr>
      </w:pPr>
      <w:bookmarkStart w:id="14" w:name="_Toc421180501"/>
      <w:bookmarkStart w:id="15" w:name="_Toc421701929"/>
      <w:bookmarkStart w:id="16" w:name="_Toc420939038"/>
      <w:r w:rsidRPr="00AB356E">
        <w:rPr>
          <w:rFonts w:ascii="Times New Roman" w:hAnsi="Times New Roman"/>
          <w:sz w:val="24"/>
          <w:szCs w:val="24"/>
        </w:rPr>
        <w:t>Constitution de la base des produits</w:t>
      </w:r>
      <w:bookmarkEnd w:id="14"/>
      <w:bookmarkEnd w:id="15"/>
    </w:p>
    <w:p w14:paraId="2DEA7B0B" w14:textId="77777777" w:rsidR="00D977AC" w:rsidRPr="00AB356E" w:rsidRDefault="00D977AC" w:rsidP="00E376B7">
      <w:pPr>
        <w:numPr>
          <w:ilvl w:val="1"/>
          <w:numId w:val="5"/>
        </w:numPr>
        <w:spacing w:after="100" w:afterAutospacing="1"/>
        <w:ind w:hanging="357"/>
        <w:rPr>
          <w:rFonts w:ascii="Times New Roman" w:hAnsi="Times New Roman"/>
          <w:sz w:val="24"/>
          <w:szCs w:val="24"/>
        </w:rPr>
      </w:pPr>
      <w:bookmarkStart w:id="17" w:name="_Toc421180502"/>
      <w:bookmarkStart w:id="18" w:name="_Toc421701930"/>
      <w:r w:rsidRPr="00AB356E">
        <w:rPr>
          <w:rFonts w:ascii="Times New Roman" w:hAnsi="Times New Roman"/>
          <w:sz w:val="24"/>
          <w:szCs w:val="24"/>
        </w:rPr>
        <w:t>Choix de la période de base</w:t>
      </w:r>
      <w:bookmarkEnd w:id="16"/>
      <w:bookmarkEnd w:id="17"/>
      <w:bookmarkEnd w:id="18"/>
    </w:p>
    <w:p w14:paraId="177F12AA" w14:textId="77777777" w:rsidR="00D977AC" w:rsidRPr="00AB356E" w:rsidRDefault="00D977AC" w:rsidP="00E376B7">
      <w:pPr>
        <w:numPr>
          <w:ilvl w:val="1"/>
          <w:numId w:val="5"/>
        </w:numPr>
        <w:spacing w:after="100" w:afterAutospacing="1"/>
        <w:ind w:hanging="357"/>
        <w:rPr>
          <w:rFonts w:ascii="Times New Roman" w:hAnsi="Times New Roman"/>
          <w:sz w:val="24"/>
          <w:szCs w:val="24"/>
        </w:rPr>
      </w:pPr>
      <w:bookmarkStart w:id="19" w:name="_Toc421701931"/>
      <w:r w:rsidRPr="00AB356E">
        <w:rPr>
          <w:rFonts w:ascii="Times New Roman" w:hAnsi="Times New Roman"/>
          <w:sz w:val="24"/>
          <w:szCs w:val="24"/>
        </w:rPr>
        <w:t xml:space="preserve">Constitution du panier de l’indice des </w:t>
      </w:r>
      <w:bookmarkEnd w:id="19"/>
      <w:r w:rsidRPr="00AB356E">
        <w:rPr>
          <w:rFonts w:ascii="Times New Roman" w:hAnsi="Times New Roman"/>
          <w:sz w:val="24"/>
          <w:szCs w:val="24"/>
        </w:rPr>
        <w:t>VU</w:t>
      </w:r>
    </w:p>
    <w:p w14:paraId="00FBCA0B" w14:textId="77777777" w:rsidR="00A552B7" w:rsidRPr="00AB356E" w:rsidRDefault="00A552B7" w:rsidP="00E376B7">
      <w:pPr>
        <w:numPr>
          <w:ilvl w:val="0"/>
          <w:numId w:val="5"/>
        </w:numPr>
        <w:spacing w:after="100" w:afterAutospacing="1"/>
        <w:ind w:hanging="357"/>
        <w:rPr>
          <w:rFonts w:ascii="Times New Roman" w:hAnsi="Times New Roman"/>
          <w:sz w:val="24"/>
          <w:szCs w:val="24"/>
        </w:rPr>
      </w:pPr>
      <w:bookmarkStart w:id="20" w:name="_Toc421180503"/>
      <w:r w:rsidRPr="00AB356E">
        <w:rPr>
          <w:rFonts w:ascii="Times New Roman" w:hAnsi="Times New Roman"/>
          <w:sz w:val="24"/>
          <w:szCs w:val="24"/>
        </w:rPr>
        <w:t>Méthode de calcul de l’indice des valeurs unitaires ou valeurs moyennes</w:t>
      </w:r>
      <w:bookmarkEnd w:id="20"/>
    </w:p>
    <w:p w14:paraId="5682CA02" w14:textId="77777777" w:rsidR="00A552B7" w:rsidRPr="00AB356E" w:rsidRDefault="00A552B7" w:rsidP="00E376B7">
      <w:pPr>
        <w:numPr>
          <w:ilvl w:val="1"/>
          <w:numId w:val="5"/>
        </w:numPr>
        <w:spacing w:after="100" w:afterAutospacing="1"/>
        <w:ind w:hanging="357"/>
        <w:rPr>
          <w:rFonts w:ascii="Times New Roman" w:hAnsi="Times New Roman"/>
          <w:sz w:val="24"/>
          <w:szCs w:val="24"/>
        </w:rPr>
      </w:pPr>
      <w:bookmarkStart w:id="21" w:name="_Toc420939042"/>
      <w:bookmarkStart w:id="22" w:name="_Toc421701933"/>
      <w:r w:rsidRPr="00AB356E">
        <w:rPr>
          <w:rFonts w:ascii="Times New Roman" w:hAnsi="Times New Roman"/>
          <w:sz w:val="24"/>
          <w:szCs w:val="24"/>
        </w:rPr>
        <w:t>Indice élémentaire</w:t>
      </w:r>
      <w:bookmarkEnd w:id="21"/>
      <w:bookmarkEnd w:id="22"/>
    </w:p>
    <w:p w14:paraId="728C898A" w14:textId="77777777" w:rsidR="00A552B7" w:rsidRPr="00AB356E" w:rsidRDefault="00A552B7" w:rsidP="00E376B7">
      <w:pPr>
        <w:numPr>
          <w:ilvl w:val="2"/>
          <w:numId w:val="5"/>
        </w:numPr>
        <w:spacing w:after="100" w:afterAutospacing="1"/>
        <w:ind w:hanging="357"/>
        <w:rPr>
          <w:rFonts w:ascii="Times New Roman" w:hAnsi="Times New Roman"/>
          <w:sz w:val="24"/>
          <w:szCs w:val="24"/>
        </w:rPr>
      </w:pPr>
      <w:bookmarkStart w:id="23" w:name="_Toc421701934"/>
      <w:r w:rsidRPr="00AB356E">
        <w:rPr>
          <w:rFonts w:ascii="Times New Roman" w:hAnsi="Times New Roman"/>
          <w:sz w:val="24"/>
          <w:szCs w:val="24"/>
        </w:rPr>
        <w:t>Prix de base</w:t>
      </w:r>
      <w:bookmarkEnd w:id="23"/>
      <w:r w:rsidRPr="00AB356E">
        <w:rPr>
          <w:rFonts w:ascii="Times New Roman" w:hAnsi="Times New Roman"/>
          <w:sz w:val="24"/>
          <w:szCs w:val="24"/>
        </w:rPr>
        <w:t xml:space="preserve"> </w:t>
      </w:r>
    </w:p>
    <w:p w14:paraId="14855E22" w14:textId="77777777" w:rsidR="00A552B7" w:rsidRPr="00AB356E" w:rsidRDefault="00A552B7" w:rsidP="00E376B7">
      <w:pPr>
        <w:numPr>
          <w:ilvl w:val="2"/>
          <w:numId w:val="5"/>
        </w:numPr>
        <w:spacing w:after="100" w:afterAutospacing="1"/>
        <w:ind w:hanging="357"/>
        <w:rPr>
          <w:rFonts w:ascii="Times New Roman" w:hAnsi="Times New Roman"/>
          <w:sz w:val="24"/>
          <w:szCs w:val="24"/>
        </w:rPr>
      </w:pPr>
      <w:bookmarkStart w:id="24" w:name="_Toc421701935"/>
      <w:r w:rsidRPr="00AB356E">
        <w:rPr>
          <w:rFonts w:ascii="Times New Roman" w:hAnsi="Times New Roman"/>
          <w:sz w:val="24"/>
          <w:szCs w:val="24"/>
        </w:rPr>
        <w:t>Calcul de l’indice élémentaire</w:t>
      </w:r>
      <w:bookmarkEnd w:id="24"/>
    </w:p>
    <w:p w14:paraId="5B790083" w14:textId="77777777" w:rsidR="00A552B7" w:rsidRPr="00AB356E" w:rsidRDefault="00A552B7" w:rsidP="0095106A">
      <w:pPr>
        <w:numPr>
          <w:ilvl w:val="1"/>
          <w:numId w:val="5"/>
        </w:numPr>
        <w:spacing w:after="100" w:afterAutospacing="1"/>
        <w:rPr>
          <w:rFonts w:ascii="Times New Roman" w:hAnsi="Times New Roman"/>
          <w:sz w:val="24"/>
          <w:szCs w:val="24"/>
        </w:rPr>
      </w:pPr>
      <w:bookmarkStart w:id="25" w:name="_Toc421701936"/>
      <w:r w:rsidRPr="00AB356E">
        <w:rPr>
          <w:rFonts w:ascii="Times New Roman" w:hAnsi="Times New Roman"/>
          <w:sz w:val="24"/>
          <w:szCs w:val="24"/>
        </w:rPr>
        <w:t>Pondération</w:t>
      </w:r>
      <w:bookmarkEnd w:id="25"/>
    </w:p>
    <w:p w14:paraId="4C158A57" w14:textId="77777777" w:rsidR="00A552B7" w:rsidRPr="00AB356E" w:rsidRDefault="00A552B7" w:rsidP="0095106A">
      <w:pPr>
        <w:numPr>
          <w:ilvl w:val="2"/>
          <w:numId w:val="5"/>
        </w:numPr>
        <w:spacing w:after="100" w:afterAutospacing="1"/>
        <w:rPr>
          <w:rFonts w:ascii="Times New Roman" w:hAnsi="Times New Roman"/>
          <w:sz w:val="24"/>
          <w:szCs w:val="24"/>
        </w:rPr>
      </w:pPr>
      <w:bookmarkStart w:id="26" w:name="_Toc421701937"/>
      <w:r w:rsidRPr="00AB356E">
        <w:rPr>
          <w:rFonts w:ascii="Times New Roman" w:hAnsi="Times New Roman"/>
          <w:sz w:val="24"/>
          <w:szCs w:val="24"/>
        </w:rPr>
        <w:t>Pondération d’un produit</w:t>
      </w:r>
      <w:bookmarkEnd w:id="26"/>
      <w:r w:rsidRPr="00AB356E">
        <w:rPr>
          <w:rFonts w:ascii="Times New Roman" w:hAnsi="Times New Roman"/>
          <w:sz w:val="24"/>
          <w:szCs w:val="24"/>
        </w:rPr>
        <w:t xml:space="preserve"> </w:t>
      </w:r>
    </w:p>
    <w:p w14:paraId="716902E5" w14:textId="77777777" w:rsidR="00A552B7" w:rsidRPr="00AB356E" w:rsidRDefault="00A552B7" w:rsidP="0095106A">
      <w:pPr>
        <w:numPr>
          <w:ilvl w:val="2"/>
          <w:numId w:val="5"/>
        </w:numPr>
        <w:spacing w:after="100" w:afterAutospacing="1"/>
        <w:rPr>
          <w:rFonts w:ascii="Times New Roman" w:hAnsi="Times New Roman"/>
          <w:sz w:val="24"/>
          <w:szCs w:val="24"/>
        </w:rPr>
      </w:pPr>
      <w:r w:rsidRPr="00AB356E">
        <w:rPr>
          <w:rFonts w:ascii="Times New Roman" w:hAnsi="Times New Roman"/>
          <w:sz w:val="24"/>
          <w:szCs w:val="24"/>
        </w:rPr>
        <w:t>Pondération d’une section</w:t>
      </w:r>
    </w:p>
    <w:p w14:paraId="64A0FC7B" w14:textId="77777777" w:rsidR="00A552B7" w:rsidRPr="00AB356E" w:rsidRDefault="00A552B7" w:rsidP="0095106A">
      <w:pPr>
        <w:numPr>
          <w:ilvl w:val="1"/>
          <w:numId w:val="5"/>
        </w:numPr>
        <w:spacing w:after="100" w:afterAutospacing="1"/>
        <w:rPr>
          <w:rFonts w:ascii="Times New Roman" w:hAnsi="Times New Roman"/>
          <w:sz w:val="24"/>
          <w:szCs w:val="24"/>
        </w:rPr>
      </w:pPr>
      <w:bookmarkStart w:id="27" w:name="_Toc420939044"/>
      <w:bookmarkStart w:id="28" w:name="_Toc421180504"/>
      <w:bookmarkStart w:id="29" w:name="_Toc421701939"/>
      <w:r w:rsidRPr="00AB356E">
        <w:rPr>
          <w:rFonts w:ascii="Times New Roman" w:hAnsi="Times New Roman"/>
          <w:sz w:val="24"/>
          <w:szCs w:val="24"/>
        </w:rPr>
        <w:t>Agrégation</w:t>
      </w:r>
      <w:bookmarkEnd w:id="27"/>
      <w:bookmarkEnd w:id="28"/>
      <w:bookmarkEnd w:id="29"/>
    </w:p>
    <w:p w14:paraId="0F02ED1A" w14:textId="77777777" w:rsidR="00A552B7" w:rsidRPr="00AB356E" w:rsidRDefault="00A552B7" w:rsidP="0095106A">
      <w:pPr>
        <w:numPr>
          <w:ilvl w:val="1"/>
          <w:numId w:val="5"/>
        </w:numPr>
        <w:spacing w:after="100" w:afterAutospacing="1"/>
        <w:rPr>
          <w:rFonts w:ascii="Times New Roman" w:hAnsi="Times New Roman"/>
          <w:sz w:val="24"/>
          <w:szCs w:val="24"/>
        </w:rPr>
      </w:pPr>
      <w:bookmarkStart w:id="30" w:name="_Toc420939045"/>
      <w:bookmarkStart w:id="31" w:name="_Toc421180505"/>
      <w:bookmarkStart w:id="32" w:name="_Toc421701940"/>
      <w:r w:rsidRPr="00AB356E">
        <w:rPr>
          <w:rFonts w:ascii="Times New Roman" w:hAnsi="Times New Roman"/>
          <w:sz w:val="24"/>
          <w:szCs w:val="24"/>
        </w:rPr>
        <w:t>Indice global</w:t>
      </w:r>
      <w:bookmarkEnd w:id="30"/>
      <w:bookmarkEnd w:id="31"/>
      <w:bookmarkEnd w:id="32"/>
    </w:p>
    <w:p w14:paraId="7E4EBFEE" w14:textId="77777777" w:rsidR="00A552B7" w:rsidRPr="00AB356E" w:rsidRDefault="00A552B7" w:rsidP="00E376B7">
      <w:pPr>
        <w:numPr>
          <w:ilvl w:val="0"/>
          <w:numId w:val="5"/>
        </w:numPr>
        <w:spacing w:after="100" w:afterAutospacing="1"/>
        <w:ind w:hanging="357"/>
        <w:rPr>
          <w:rFonts w:ascii="Times New Roman" w:hAnsi="Times New Roman"/>
          <w:sz w:val="24"/>
          <w:szCs w:val="24"/>
        </w:rPr>
      </w:pPr>
      <w:bookmarkStart w:id="33" w:name="_Toc421701942"/>
      <w:r w:rsidRPr="00AB356E">
        <w:rPr>
          <w:rFonts w:ascii="Times New Roman" w:hAnsi="Times New Roman"/>
          <w:sz w:val="24"/>
          <w:szCs w:val="24"/>
        </w:rPr>
        <w:t>Traitement des valeurs unitaires</w:t>
      </w:r>
      <w:bookmarkEnd w:id="33"/>
    </w:p>
    <w:p w14:paraId="2E260439" w14:textId="77777777" w:rsidR="00D977AC" w:rsidRDefault="00D977AC" w:rsidP="00DA1E60">
      <w:pPr>
        <w:jc w:val="both"/>
        <w:rPr>
          <w:rFonts w:ascii="Times New Roman" w:hAnsi="Times New Roman"/>
          <w:sz w:val="24"/>
          <w:szCs w:val="24"/>
        </w:rPr>
      </w:pPr>
      <w:r>
        <w:rPr>
          <w:rFonts w:ascii="Times New Roman" w:hAnsi="Times New Roman"/>
          <w:sz w:val="24"/>
          <w:szCs w:val="24"/>
        </w:rPr>
        <w:t xml:space="preserve">Pour plus de précisions, faire référence à la </w:t>
      </w:r>
      <w:r w:rsidRPr="006F5814">
        <w:rPr>
          <w:rFonts w:ascii="Times New Roman" w:hAnsi="Times New Roman"/>
          <w:b/>
          <w:sz w:val="24"/>
          <w:szCs w:val="24"/>
        </w:rPr>
        <w:t>méthodologie des IVU CEDEAO/UEMOA</w:t>
      </w:r>
      <w:r w:rsidR="006F5814">
        <w:rPr>
          <w:rStyle w:val="Appelnotedebasdep"/>
          <w:rFonts w:ascii="Times New Roman" w:hAnsi="Times New Roman"/>
          <w:b/>
          <w:sz w:val="24"/>
          <w:szCs w:val="24"/>
        </w:rPr>
        <w:footnoteReference w:id="1"/>
      </w:r>
      <w:r>
        <w:rPr>
          <w:rFonts w:ascii="Times New Roman" w:hAnsi="Times New Roman"/>
          <w:sz w:val="24"/>
          <w:szCs w:val="24"/>
        </w:rPr>
        <w:t>.</w:t>
      </w:r>
    </w:p>
    <w:p w14:paraId="037CD4CE" w14:textId="77777777" w:rsidR="00D977AC" w:rsidRDefault="00D977AC" w:rsidP="00BD3999">
      <w:pPr>
        <w:rPr>
          <w:rFonts w:ascii="Times New Roman" w:hAnsi="Times New Roman"/>
          <w:sz w:val="24"/>
          <w:szCs w:val="24"/>
        </w:rPr>
      </w:pPr>
    </w:p>
    <w:p w14:paraId="66FC8AFF" w14:textId="77777777" w:rsidR="00E50FF2" w:rsidRDefault="00D977AC" w:rsidP="00E50FF2">
      <w:pPr>
        <w:pStyle w:val="Titre1"/>
        <w:rPr>
          <w:sz w:val="44"/>
        </w:rPr>
      </w:pPr>
      <w:bookmarkStart w:id="34" w:name="_Toc453614223"/>
      <w:bookmarkStart w:id="35" w:name="_Toc453614243"/>
      <w:r w:rsidRPr="00B51145">
        <w:rPr>
          <w:sz w:val="44"/>
        </w:rPr>
        <w:t>Mise en œuvre et résultats</w:t>
      </w:r>
      <w:bookmarkEnd w:id="34"/>
      <w:bookmarkEnd w:id="35"/>
    </w:p>
    <w:p w14:paraId="016D4044" w14:textId="77777777" w:rsidR="00E50FF2" w:rsidRDefault="00E50FF2" w:rsidP="00E50FF2">
      <w:pPr>
        <w:pStyle w:val="En-tte"/>
      </w:pPr>
    </w:p>
    <w:p w14:paraId="57472C32" w14:textId="77777777" w:rsidR="00D977AC" w:rsidRPr="00D977AC" w:rsidRDefault="00D977AC" w:rsidP="00D977AC">
      <w:pPr>
        <w:pStyle w:val="Titre2"/>
      </w:pPr>
      <w:bookmarkStart w:id="36" w:name="_Toc453614224"/>
      <w:bookmarkStart w:id="37" w:name="_Toc453614244"/>
      <w:r w:rsidRPr="00D977AC">
        <w:t>Critères</w:t>
      </w:r>
      <w:bookmarkEnd w:id="36"/>
      <w:bookmarkEnd w:id="37"/>
    </w:p>
    <w:p w14:paraId="60775C8B" w14:textId="77777777" w:rsidR="00BD3999" w:rsidRPr="00BD3999" w:rsidRDefault="00BD3999" w:rsidP="00BD3999">
      <w:pPr>
        <w:rPr>
          <w:rFonts w:ascii="Times New Roman" w:hAnsi="Times New Roman"/>
          <w:sz w:val="24"/>
          <w:szCs w:val="24"/>
        </w:rPr>
      </w:pPr>
      <w:r w:rsidRPr="00BD3999">
        <w:rPr>
          <w:rFonts w:ascii="Times New Roman" w:hAnsi="Times New Roman"/>
          <w:sz w:val="24"/>
          <w:szCs w:val="24"/>
        </w:rPr>
        <w:lastRenderedPageBreak/>
        <w:t>La mise en place des indices du commerce international de marchandises a demandé dans un premier temps que certains choix soient éprouvées afin de nous assurer de celle qui convient le mieux au contexte du pays.</w:t>
      </w:r>
    </w:p>
    <w:p w14:paraId="5E2638C1" w14:textId="77777777" w:rsidR="004A2B5E" w:rsidRDefault="004A2B5E" w:rsidP="004A2B5E">
      <w:pPr>
        <w:pStyle w:val="Titre4"/>
      </w:pPr>
      <w:bookmarkStart w:id="38" w:name="_Toc453614225"/>
      <w:r>
        <w:t>Choix de l’année de base</w:t>
      </w:r>
      <w:bookmarkEnd w:id="38"/>
    </w:p>
    <w:p w14:paraId="7B5C3268" w14:textId="4EF88512" w:rsidR="004A2B5E" w:rsidRPr="004A2B5E" w:rsidRDefault="004A2B5E" w:rsidP="0095106A">
      <w:pPr>
        <w:jc w:val="both"/>
        <w:rPr>
          <w:rFonts w:ascii="Times New Roman" w:hAnsi="Times New Roman"/>
          <w:sz w:val="24"/>
          <w:szCs w:val="24"/>
        </w:rPr>
      </w:pPr>
      <w:r w:rsidRPr="004A2B5E">
        <w:rPr>
          <w:rFonts w:ascii="Times New Roman" w:hAnsi="Times New Roman"/>
          <w:sz w:val="24"/>
          <w:szCs w:val="24"/>
        </w:rPr>
        <w:t>L’année de base de calcul des indices se fait compte tenu de la stabilité de ladite année en termes d’absence de phénomènes perturbateurs de l’activité économique. Dans un premier temps, nous avions voulu retenir la même année que l’année de base des comptes nationaux, soit 2007, mais deux raisons nous ont fait préférer l’année 2015 :</w:t>
      </w:r>
    </w:p>
    <w:p w14:paraId="1B06A802" w14:textId="77777777" w:rsidR="004A2B5E" w:rsidRPr="004A2B5E" w:rsidRDefault="004A2B5E" w:rsidP="00E376B7">
      <w:pPr>
        <w:numPr>
          <w:ilvl w:val="0"/>
          <w:numId w:val="2"/>
        </w:numPr>
        <w:jc w:val="both"/>
        <w:rPr>
          <w:rFonts w:ascii="Times New Roman" w:hAnsi="Times New Roman"/>
          <w:sz w:val="24"/>
          <w:szCs w:val="24"/>
        </w:rPr>
      </w:pPr>
      <w:r w:rsidRPr="008B7FA6">
        <w:rPr>
          <w:rFonts w:ascii="Times New Roman" w:hAnsi="Times New Roman"/>
          <w:i/>
          <w:sz w:val="24"/>
          <w:szCs w:val="24"/>
        </w:rPr>
        <w:t>L’année 2007 est trop éloignée de 2016</w:t>
      </w:r>
      <w:r w:rsidRPr="004A2B5E">
        <w:rPr>
          <w:rFonts w:ascii="Times New Roman" w:hAnsi="Times New Roman"/>
          <w:sz w:val="24"/>
          <w:szCs w:val="24"/>
        </w:rPr>
        <w:t>, donc le tirage de l’échantillon pourrait conduire à un panier de biens n’étant plus représentatif de</w:t>
      </w:r>
      <w:r w:rsidR="00AC2680">
        <w:rPr>
          <w:rFonts w:ascii="Times New Roman" w:hAnsi="Times New Roman"/>
          <w:sz w:val="24"/>
          <w:szCs w:val="24"/>
        </w:rPr>
        <w:t xml:space="preserve"> la structure de</w:t>
      </w:r>
      <w:r w:rsidRPr="004A2B5E">
        <w:rPr>
          <w:rFonts w:ascii="Times New Roman" w:hAnsi="Times New Roman"/>
          <w:sz w:val="24"/>
          <w:szCs w:val="24"/>
        </w:rPr>
        <w:t>s échanges actuels. Les indices calculés à partir de ce panier ne sauraient donc correctement expliquer l’évolution des flux.</w:t>
      </w:r>
    </w:p>
    <w:p w14:paraId="696821AD" w14:textId="77777777" w:rsidR="004A2B5E" w:rsidRPr="004A2B5E" w:rsidRDefault="008B7FA6" w:rsidP="00E376B7">
      <w:pPr>
        <w:numPr>
          <w:ilvl w:val="0"/>
          <w:numId w:val="2"/>
        </w:numPr>
        <w:jc w:val="both"/>
        <w:rPr>
          <w:rFonts w:ascii="Times New Roman" w:hAnsi="Times New Roman"/>
          <w:sz w:val="24"/>
          <w:szCs w:val="24"/>
        </w:rPr>
      </w:pPr>
      <w:r w:rsidRPr="008B7FA6">
        <w:rPr>
          <w:rFonts w:ascii="Times New Roman" w:hAnsi="Times New Roman"/>
          <w:i/>
          <w:sz w:val="24"/>
          <w:szCs w:val="24"/>
        </w:rPr>
        <w:t>Le Passage au TEC CEDEAO</w:t>
      </w:r>
      <w:r>
        <w:rPr>
          <w:rFonts w:ascii="Times New Roman" w:hAnsi="Times New Roman"/>
          <w:sz w:val="24"/>
          <w:szCs w:val="24"/>
        </w:rPr>
        <w:t xml:space="preserve"> : </w:t>
      </w:r>
      <w:r w:rsidR="004A2B5E" w:rsidRPr="004A2B5E">
        <w:rPr>
          <w:rFonts w:ascii="Times New Roman" w:hAnsi="Times New Roman"/>
          <w:sz w:val="24"/>
          <w:szCs w:val="24"/>
        </w:rPr>
        <w:t>Depuis 2015, le passage des pays appliquant le TEC UEMOA au TEC CEDEAO a entrainé un changement de nomenclature</w:t>
      </w:r>
      <w:r w:rsidR="007B1ED5">
        <w:rPr>
          <w:rFonts w:ascii="Times New Roman" w:hAnsi="Times New Roman"/>
          <w:sz w:val="24"/>
          <w:szCs w:val="24"/>
        </w:rPr>
        <w:t xml:space="preserve"> tarifaire et statistique</w:t>
      </w:r>
      <w:r w:rsidR="004A2B5E" w:rsidRPr="004A2B5E">
        <w:rPr>
          <w:rFonts w:ascii="Times New Roman" w:hAnsi="Times New Roman"/>
          <w:sz w:val="24"/>
          <w:szCs w:val="24"/>
        </w:rPr>
        <w:t xml:space="preserve">, du Système Harmonisé version 2007 à la version 2012. Des tables de correspondances existent entre ces deux nomenclatures, mais la mise </w:t>
      </w:r>
      <w:r>
        <w:rPr>
          <w:rFonts w:ascii="Times New Roman" w:hAnsi="Times New Roman"/>
          <w:sz w:val="24"/>
          <w:szCs w:val="24"/>
        </w:rPr>
        <w:t>e</w:t>
      </w:r>
      <w:r w:rsidR="004A2B5E" w:rsidRPr="004A2B5E">
        <w:rPr>
          <w:rFonts w:ascii="Times New Roman" w:hAnsi="Times New Roman"/>
          <w:sz w:val="24"/>
          <w:szCs w:val="24"/>
        </w:rPr>
        <w:t xml:space="preserve">n place d’une table de conversion, de la version 2007 à la version 2012 entraine plusieurs approximations. Cela induirait que par exemple, si l’échantillon est tiré en 2007, un code produit pourrait ne plus désigner exactement le même produit en 2015. Il a alors été retenu de fonder l’échantillon à mettre en place sur la toute nouvelle nomenclature, ce qui assurerait du fait </w:t>
      </w:r>
      <w:r>
        <w:rPr>
          <w:rFonts w:ascii="Times New Roman" w:hAnsi="Times New Roman"/>
          <w:sz w:val="24"/>
          <w:szCs w:val="24"/>
        </w:rPr>
        <w:t xml:space="preserve">la cohérence </w:t>
      </w:r>
      <w:r w:rsidR="004A2B5E" w:rsidRPr="004A2B5E">
        <w:rPr>
          <w:rFonts w:ascii="Times New Roman" w:hAnsi="Times New Roman"/>
          <w:sz w:val="24"/>
          <w:szCs w:val="24"/>
        </w:rPr>
        <w:t>produit à partir de 2015. Quitte à perdre en précision s’il</w:t>
      </w:r>
      <w:r>
        <w:rPr>
          <w:rFonts w:ascii="Times New Roman" w:hAnsi="Times New Roman"/>
          <w:sz w:val="24"/>
          <w:szCs w:val="24"/>
        </w:rPr>
        <w:t xml:space="preserve"> est envisagé une rétropolation d</w:t>
      </w:r>
      <w:r w:rsidR="004A2B5E" w:rsidRPr="004A2B5E">
        <w:rPr>
          <w:rFonts w:ascii="Times New Roman" w:hAnsi="Times New Roman"/>
          <w:sz w:val="24"/>
          <w:szCs w:val="24"/>
        </w:rPr>
        <w:t>es indices des années antérieures où la nouvelle nomenclature n’était pas exploitée.</w:t>
      </w:r>
    </w:p>
    <w:p w14:paraId="5AE0D897" w14:textId="77777777" w:rsidR="008B7FA6" w:rsidRDefault="008B7FA6" w:rsidP="008B7FA6">
      <w:pPr>
        <w:pStyle w:val="Titre4"/>
      </w:pPr>
      <w:bookmarkStart w:id="39" w:name="_Toc453614226"/>
      <w:r>
        <w:t>Choix et n</w:t>
      </w:r>
      <w:r w:rsidR="004A2B5E" w:rsidRPr="004A2B5E">
        <w:t xml:space="preserve">iveau de détail </w:t>
      </w:r>
      <w:r>
        <w:t>de la</w:t>
      </w:r>
      <w:r w:rsidR="004A2B5E" w:rsidRPr="004A2B5E">
        <w:t xml:space="preserve"> nomenclature</w:t>
      </w:r>
      <w:bookmarkEnd w:id="39"/>
    </w:p>
    <w:p w14:paraId="7EE20486" w14:textId="77777777" w:rsidR="008B7FA6" w:rsidRDefault="008B7FA6" w:rsidP="002E4FB1">
      <w:pPr>
        <w:jc w:val="both"/>
        <w:rPr>
          <w:rFonts w:ascii="Times New Roman" w:hAnsi="Times New Roman"/>
          <w:sz w:val="24"/>
          <w:szCs w:val="24"/>
        </w:rPr>
      </w:pPr>
      <w:r>
        <w:rPr>
          <w:rFonts w:ascii="Times New Roman" w:hAnsi="Times New Roman"/>
          <w:sz w:val="24"/>
          <w:szCs w:val="24"/>
        </w:rPr>
        <w:t>La méthodologie sous-régional</w:t>
      </w:r>
      <w:r w:rsidR="002E4FB1">
        <w:rPr>
          <w:rFonts w:ascii="Times New Roman" w:hAnsi="Times New Roman"/>
          <w:sz w:val="24"/>
          <w:szCs w:val="24"/>
        </w:rPr>
        <w:t>e</w:t>
      </w:r>
      <w:r>
        <w:rPr>
          <w:rFonts w:ascii="Times New Roman" w:hAnsi="Times New Roman"/>
          <w:sz w:val="24"/>
          <w:szCs w:val="24"/>
        </w:rPr>
        <w:t xml:space="preserve"> propose à ce que la nomenclature de production soit celle avec laquelle les données sont collectées, soit le Système Harmonisé (SH).</w:t>
      </w:r>
      <w:r w:rsidR="002E4FB1">
        <w:rPr>
          <w:rFonts w:ascii="Times New Roman" w:hAnsi="Times New Roman"/>
          <w:sz w:val="24"/>
          <w:szCs w:val="24"/>
        </w:rPr>
        <w:t xml:space="preserve"> Nous avons alors retenu le SH pour le tirage de l’échantillon.</w:t>
      </w:r>
    </w:p>
    <w:p w14:paraId="3FD4898F" w14:textId="77777777" w:rsidR="00AE689C" w:rsidRPr="004A2B5E" w:rsidRDefault="00AE689C" w:rsidP="002E4FB1">
      <w:pPr>
        <w:jc w:val="both"/>
        <w:rPr>
          <w:rFonts w:ascii="Times New Roman" w:hAnsi="Times New Roman"/>
          <w:sz w:val="24"/>
          <w:szCs w:val="24"/>
        </w:rPr>
      </w:pPr>
      <w:r w:rsidRPr="004A2B5E">
        <w:rPr>
          <w:rFonts w:ascii="Times New Roman" w:hAnsi="Times New Roman"/>
          <w:sz w:val="24"/>
          <w:szCs w:val="24"/>
        </w:rPr>
        <w:t xml:space="preserve">Le produit s’assimile ici, au niveau quatre digits du système harmonisé de codification et désignation des produits (SH4). Ce niveau a l’avantage de laisser peu de vides sur la série mensuelle et de correspondre à un produit explicitement défini (Par exemple 1006 pour le riz) en plus d’offrir une taille de population statistiquement adéquate (1200 produits en moyenne). </w:t>
      </w:r>
    </w:p>
    <w:p w14:paraId="57ADF69C" w14:textId="77777777" w:rsidR="00DA1E60" w:rsidRDefault="00BD3999" w:rsidP="00BD3999">
      <w:pPr>
        <w:pStyle w:val="Titre4"/>
      </w:pPr>
      <w:bookmarkStart w:id="40" w:name="_Toc453614227"/>
      <w:r>
        <w:t>Choix du type d’indices</w:t>
      </w:r>
      <w:bookmarkEnd w:id="40"/>
    </w:p>
    <w:p w14:paraId="47DA9956" w14:textId="39ACEAEC" w:rsidR="00BD3999" w:rsidRPr="0027230B" w:rsidRDefault="00BD3999" w:rsidP="002E4FB1">
      <w:pPr>
        <w:jc w:val="both"/>
        <w:rPr>
          <w:rFonts w:ascii="Times New Roman" w:hAnsi="Times New Roman"/>
          <w:sz w:val="24"/>
          <w:szCs w:val="24"/>
        </w:rPr>
      </w:pPr>
      <w:r>
        <w:rPr>
          <w:rFonts w:ascii="Times New Roman" w:hAnsi="Times New Roman"/>
          <w:sz w:val="24"/>
          <w:szCs w:val="24"/>
        </w:rPr>
        <w:t>Les indices tels que proposés par la méthodologie CEDEAO agrège les indices élémentaires comme étant des indices de Laspeyres. Au vu des besoins des différents utilisateurs, plus particulièrement de la Comptabilité Nationale, les indices de Paasche ont également été retenus pour le Calcul. A titre d’extension, principalement pour les Comptes Trimestriels, l’indice de Fischer sera complété.</w:t>
      </w:r>
    </w:p>
    <w:p w14:paraId="283949D7" w14:textId="77777777" w:rsidR="006A28F0" w:rsidRDefault="00D977AC" w:rsidP="00C30194">
      <w:pPr>
        <w:pStyle w:val="Titre4"/>
      </w:pPr>
      <w:bookmarkStart w:id="41" w:name="_Toc453614228"/>
      <w:r>
        <w:lastRenderedPageBreak/>
        <w:t>Périodicité</w:t>
      </w:r>
      <w:bookmarkEnd w:id="41"/>
    </w:p>
    <w:p w14:paraId="38D28F87" w14:textId="77777777" w:rsidR="00D977AC" w:rsidRDefault="00D977AC" w:rsidP="00BD3999">
      <w:pPr>
        <w:jc w:val="both"/>
        <w:rPr>
          <w:rFonts w:ascii="Times New Roman" w:hAnsi="Times New Roman"/>
          <w:sz w:val="24"/>
          <w:szCs w:val="24"/>
        </w:rPr>
      </w:pPr>
      <w:r>
        <w:rPr>
          <w:rFonts w:ascii="Times New Roman" w:hAnsi="Times New Roman"/>
          <w:sz w:val="24"/>
          <w:szCs w:val="24"/>
        </w:rPr>
        <w:t xml:space="preserve">Les données collectées au niveau des services douaniers étant mensuels, la périodicité des indices à calculer est mensuelle. Ceci pose alors deux challenges : celui de pouvoir disposer des données de façon régulière et ensuite de proposer une approche d’agrégation des indices mensuels en indices trimestriels afin de répondre à la requête déjà exprimée par certains usagers. En l’étape actuelle, une moyenne arithmétique des indices mensuels est </w:t>
      </w:r>
      <w:r w:rsidR="00B51145">
        <w:rPr>
          <w:rFonts w:ascii="Times New Roman" w:hAnsi="Times New Roman"/>
          <w:sz w:val="24"/>
          <w:szCs w:val="24"/>
        </w:rPr>
        <w:t>retenue</w:t>
      </w:r>
      <w:r>
        <w:rPr>
          <w:rFonts w:ascii="Times New Roman" w:hAnsi="Times New Roman"/>
          <w:sz w:val="24"/>
          <w:szCs w:val="24"/>
        </w:rPr>
        <w:t>, mais l’approche de calcul d’une moyenne pondérée des poids des mois dans chaque trimestre est en cours d’étude</w:t>
      </w:r>
      <w:r>
        <w:rPr>
          <w:rStyle w:val="Appelnotedebasdep"/>
          <w:rFonts w:ascii="Times New Roman" w:hAnsi="Times New Roman"/>
          <w:sz w:val="24"/>
          <w:szCs w:val="24"/>
        </w:rPr>
        <w:footnoteReference w:id="2"/>
      </w:r>
      <w:r w:rsidR="00C30194">
        <w:rPr>
          <w:rFonts w:ascii="Times New Roman" w:hAnsi="Times New Roman"/>
          <w:sz w:val="24"/>
          <w:szCs w:val="24"/>
        </w:rPr>
        <w:t xml:space="preserve">  ou de l’utilisation des données de base agrégées trimestriellement avant calcul.</w:t>
      </w:r>
    </w:p>
    <w:p w14:paraId="00D90065" w14:textId="77777777" w:rsidR="00C30194" w:rsidRDefault="00C30194" w:rsidP="00C30194">
      <w:pPr>
        <w:pStyle w:val="Titre4"/>
      </w:pPr>
      <w:bookmarkStart w:id="42" w:name="_Toc453614229"/>
      <w:r>
        <w:t>Seuils aux tests de constitution de l’échantillon de base</w:t>
      </w:r>
      <w:bookmarkEnd w:id="42"/>
    </w:p>
    <w:p w14:paraId="1FF0C7B5" w14:textId="77777777" w:rsidR="006A28F0" w:rsidRDefault="00A552B7" w:rsidP="00C30194">
      <w:pPr>
        <w:jc w:val="both"/>
        <w:rPr>
          <w:rFonts w:ascii="Times New Roman" w:hAnsi="Times New Roman"/>
          <w:sz w:val="24"/>
          <w:szCs w:val="24"/>
        </w:rPr>
      </w:pPr>
      <w:r>
        <w:rPr>
          <w:rFonts w:ascii="Times New Roman" w:hAnsi="Times New Roman"/>
          <w:sz w:val="24"/>
          <w:szCs w:val="24"/>
        </w:rPr>
        <w:t xml:space="preserve">En plus des </w:t>
      </w:r>
      <w:r w:rsidR="00C30194">
        <w:rPr>
          <w:rFonts w:ascii="Times New Roman" w:hAnsi="Times New Roman"/>
          <w:sz w:val="24"/>
          <w:szCs w:val="24"/>
        </w:rPr>
        <w:t xml:space="preserve">tests à exécuter, le seuil minimum du taux de couverture des données est d’au moins </w:t>
      </w:r>
      <w:r w:rsidR="00BD3999" w:rsidRPr="00BD3999">
        <w:rPr>
          <w:rFonts w:ascii="Times New Roman" w:hAnsi="Times New Roman"/>
          <w:sz w:val="24"/>
          <w:szCs w:val="24"/>
        </w:rPr>
        <w:t xml:space="preserve">80% </w:t>
      </w:r>
      <w:r w:rsidR="00C30194">
        <w:rPr>
          <w:rFonts w:ascii="Times New Roman" w:hAnsi="Times New Roman"/>
          <w:sz w:val="24"/>
          <w:szCs w:val="24"/>
        </w:rPr>
        <w:t xml:space="preserve">du total </w:t>
      </w:r>
      <w:r w:rsidR="00BD3999" w:rsidRPr="00BD3999">
        <w:rPr>
          <w:rFonts w:ascii="Times New Roman" w:hAnsi="Times New Roman"/>
          <w:sz w:val="24"/>
          <w:szCs w:val="24"/>
        </w:rPr>
        <w:t>à l’importation/ à l’exportation totale</w:t>
      </w:r>
      <w:r w:rsidR="00C30194">
        <w:rPr>
          <w:rFonts w:ascii="Times New Roman" w:hAnsi="Times New Roman"/>
          <w:sz w:val="24"/>
          <w:szCs w:val="24"/>
        </w:rPr>
        <w:t>.</w:t>
      </w:r>
    </w:p>
    <w:p w14:paraId="732A3A40" w14:textId="77777777" w:rsidR="006504CE" w:rsidRDefault="006504CE" w:rsidP="00C30194">
      <w:pPr>
        <w:jc w:val="both"/>
        <w:rPr>
          <w:rFonts w:ascii="Times New Roman" w:hAnsi="Times New Roman"/>
          <w:sz w:val="24"/>
          <w:szCs w:val="24"/>
        </w:rPr>
      </w:pPr>
    </w:p>
    <w:p w14:paraId="3609AA3D" w14:textId="77777777" w:rsidR="00C30194" w:rsidRPr="003C4544" w:rsidRDefault="00C30194" w:rsidP="005E2540">
      <w:pPr>
        <w:pStyle w:val="Lgende"/>
        <w:jc w:val="center"/>
        <w:rPr>
          <w:rFonts w:ascii="Times New Roman" w:hAnsi="Times New Roman"/>
          <w:sz w:val="32"/>
          <w:szCs w:val="24"/>
        </w:rPr>
      </w:pPr>
      <w:bookmarkStart w:id="43" w:name="_Toc453614248"/>
      <w:r w:rsidRPr="003C4544">
        <w:rPr>
          <w:rFonts w:ascii="Times New Roman" w:hAnsi="Times New Roman"/>
          <w:sz w:val="24"/>
        </w:rPr>
        <w:t xml:space="preserve">Tableau </w:t>
      </w:r>
      <w:r w:rsidRPr="003C4544">
        <w:rPr>
          <w:rFonts w:ascii="Times New Roman" w:hAnsi="Times New Roman"/>
          <w:sz w:val="24"/>
        </w:rPr>
        <w:fldChar w:fldCharType="begin"/>
      </w:r>
      <w:r w:rsidRPr="003C4544">
        <w:rPr>
          <w:rFonts w:ascii="Times New Roman" w:hAnsi="Times New Roman"/>
          <w:sz w:val="24"/>
        </w:rPr>
        <w:instrText xml:space="preserve"> SEQ Tableau \* ARABIC </w:instrText>
      </w:r>
      <w:r w:rsidRPr="003C4544">
        <w:rPr>
          <w:rFonts w:ascii="Times New Roman" w:hAnsi="Times New Roman"/>
          <w:sz w:val="24"/>
        </w:rPr>
        <w:fldChar w:fldCharType="separate"/>
      </w:r>
      <w:r w:rsidR="00EC4C35">
        <w:rPr>
          <w:rFonts w:ascii="Times New Roman" w:hAnsi="Times New Roman"/>
          <w:noProof/>
          <w:sz w:val="24"/>
        </w:rPr>
        <w:t>1</w:t>
      </w:r>
      <w:r w:rsidRPr="003C4544">
        <w:rPr>
          <w:rFonts w:ascii="Times New Roman" w:hAnsi="Times New Roman"/>
          <w:sz w:val="24"/>
        </w:rPr>
        <w:fldChar w:fldCharType="end"/>
      </w:r>
      <w:r w:rsidR="00B51145">
        <w:rPr>
          <w:rFonts w:ascii="Times New Roman" w:hAnsi="Times New Roman"/>
          <w:sz w:val="24"/>
        </w:rPr>
        <w:t> : Tests et critères de sélection dans l’échantillon</w:t>
      </w:r>
      <w:bookmarkEnd w:id="43"/>
    </w:p>
    <w:tbl>
      <w:tblPr>
        <w:tblW w:w="0" w:type="auto"/>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803"/>
        <w:gridCol w:w="1476"/>
        <w:gridCol w:w="817"/>
      </w:tblGrid>
      <w:tr w:rsidR="006F5814" w:rsidRPr="00AB356E" w14:paraId="71244FE0" w14:textId="77777777" w:rsidTr="005E2540">
        <w:trPr>
          <w:trHeight w:val="469"/>
          <w:jc w:val="center"/>
        </w:trPr>
        <w:tc>
          <w:tcPr>
            <w:tcW w:w="0" w:type="auto"/>
            <w:tcBorders>
              <w:top w:val="single" w:sz="4" w:space="0" w:color="FFFFFF"/>
              <w:left w:val="single" w:sz="4" w:space="0" w:color="FFFFFF"/>
              <w:right w:val="nil"/>
            </w:tcBorders>
            <w:shd w:val="clear" w:color="auto" w:fill="000000"/>
            <w:hideMark/>
          </w:tcPr>
          <w:p w14:paraId="2BD4C77E" w14:textId="77777777" w:rsidR="00C30194" w:rsidRPr="00AB356E" w:rsidRDefault="00C30194" w:rsidP="00AB356E">
            <w:pPr>
              <w:jc w:val="both"/>
              <w:rPr>
                <w:rFonts w:ascii="Times New Roman" w:hAnsi="Times New Roman"/>
                <w:b/>
                <w:bCs/>
                <w:color w:val="FFFFFF"/>
                <w:sz w:val="24"/>
                <w:szCs w:val="24"/>
              </w:rPr>
            </w:pPr>
            <w:r w:rsidRPr="00AB356E">
              <w:rPr>
                <w:rFonts w:ascii="Times New Roman" w:hAnsi="Times New Roman"/>
                <w:b/>
                <w:bCs/>
                <w:color w:val="FFFFFF"/>
                <w:sz w:val="24"/>
                <w:szCs w:val="24"/>
              </w:rPr>
              <w:t>Numéro du test</w:t>
            </w:r>
          </w:p>
        </w:tc>
        <w:tc>
          <w:tcPr>
            <w:tcW w:w="0" w:type="auto"/>
            <w:tcBorders>
              <w:top w:val="single" w:sz="4" w:space="0" w:color="FFFFFF"/>
              <w:left w:val="nil"/>
              <w:right w:val="nil"/>
            </w:tcBorders>
            <w:shd w:val="clear" w:color="auto" w:fill="000000"/>
            <w:hideMark/>
          </w:tcPr>
          <w:p w14:paraId="1CF604BE" w14:textId="77777777" w:rsidR="00C30194" w:rsidRPr="00AB356E" w:rsidRDefault="00B51145" w:rsidP="00AB356E">
            <w:pPr>
              <w:jc w:val="both"/>
              <w:rPr>
                <w:rFonts w:ascii="Times New Roman" w:hAnsi="Times New Roman"/>
                <w:b/>
                <w:bCs/>
                <w:color w:val="FFFFFF"/>
                <w:sz w:val="24"/>
                <w:szCs w:val="24"/>
              </w:rPr>
            </w:pPr>
            <w:r w:rsidRPr="00AB356E">
              <w:rPr>
                <w:rFonts w:ascii="Times New Roman" w:hAnsi="Times New Roman"/>
                <w:b/>
                <w:bCs/>
                <w:color w:val="FFFFFF"/>
                <w:sz w:val="24"/>
                <w:szCs w:val="24"/>
              </w:rPr>
              <w:t>Tests</w:t>
            </w:r>
          </w:p>
        </w:tc>
        <w:tc>
          <w:tcPr>
            <w:tcW w:w="0" w:type="auto"/>
            <w:tcBorders>
              <w:top w:val="single" w:sz="4" w:space="0" w:color="FFFFFF"/>
              <w:left w:val="nil"/>
              <w:right w:val="single" w:sz="4" w:space="0" w:color="FFFFFF"/>
            </w:tcBorders>
            <w:shd w:val="clear" w:color="auto" w:fill="000000"/>
            <w:hideMark/>
          </w:tcPr>
          <w:p w14:paraId="2520A9F1" w14:textId="77777777" w:rsidR="00C30194" w:rsidRPr="00AB356E" w:rsidRDefault="00B51145" w:rsidP="00AB356E">
            <w:pPr>
              <w:jc w:val="both"/>
              <w:rPr>
                <w:rFonts w:ascii="Times New Roman" w:hAnsi="Times New Roman"/>
                <w:b/>
                <w:bCs/>
                <w:color w:val="FFFFFF"/>
                <w:sz w:val="24"/>
                <w:szCs w:val="24"/>
              </w:rPr>
            </w:pPr>
            <w:r w:rsidRPr="00AB356E">
              <w:rPr>
                <w:rFonts w:ascii="Times New Roman" w:hAnsi="Times New Roman"/>
                <w:b/>
                <w:bCs/>
                <w:color w:val="FFFFFF"/>
                <w:sz w:val="24"/>
                <w:szCs w:val="24"/>
              </w:rPr>
              <w:t>Seuils</w:t>
            </w:r>
          </w:p>
        </w:tc>
      </w:tr>
      <w:tr w:rsidR="006F5814" w:rsidRPr="00AB356E" w14:paraId="5A09E3C1" w14:textId="77777777" w:rsidTr="005E2540">
        <w:trPr>
          <w:trHeight w:val="469"/>
          <w:jc w:val="center"/>
        </w:trPr>
        <w:tc>
          <w:tcPr>
            <w:tcW w:w="0" w:type="auto"/>
            <w:tcBorders>
              <w:left w:val="single" w:sz="4" w:space="0" w:color="FFFFFF"/>
            </w:tcBorders>
            <w:shd w:val="clear" w:color="auto" w:fill="000000"/>
            <w:hideMark/>
          </w:tcPr>
          <w:p w14:paraId="19192F9A" w14:textId="77777777" w:rsidR="00C30194" w:rsidRPr="00AB356E" w:rsidRDefault="00C30194" w:rsidP="00AB356E">
            <w:pPr>
              <w:jc w:val="both"/>
              <w:rPr>
                <w:rFonts w:ascii="Times New Roman" w:hAnsi="Times New Roman"/>
                <w:b/>
                <w:bCs/>
                <w:color w:val="FFFFFF"/>
                <w:sz w:val="24"/>
                <w:szCs w:val="24"/>
              </w:rPr>
            </w:pPr>
            <w:r w:rsidRPr="00AB356E">
              <w:rPr>
                <w:rFonts w:ascii="Times New Roman" w:hAnsi="Times New Roman"/>
                <w:b/>
                <w:bCs/>
                <w:color w:val="FFFFFF"/>
                <w:sz w:val="24"/>
                <w:szCs w:val="24"/>
              </w:rPr>
              <w:t>TEST1</w:t>
            </w:r>
          </w:p>
        </w:tc>
        <w:tc>
          <w:tcPr>
            <w:tcW w:w="0" w:type="auto"/>
            <w:shd w:val="clear" w:color="auto" w:fill="999999"/>
            <w:hideMark/>
          </w:tcPr>
          <w:p w14:paraId="7643D7B8" w14:textId="77777777" w:rsidR="00C30194" w:rsidRPr="00AB356E" w:rsidRDefault="00B51145" w:rsidP="00AB356E">
            <w:pPr>
              <w:jc w:val="both"/>
              <w:rPr>
                <w:rFonts w:ascii="Times New Roman" w:hAnsi="Times New Roman"/>
                <w:sz w:val="24"/>
                <w:szCs w:val="24"/>
              </w:rPr>
            </w:pPr>
            <w:r w:rsidRPr="00AB356E">
              <w:rPr>
                <w:rFonts w:ascii="Times New Roman" w:hAnsi="Times New Roman"/>
                <w:sz w:val="24"/>
                <w:szCs w:val="24"/>
              </w:rPr>
              <w:t>Nombre vide</w:t>
            </w:r>
          </w:p>
        </w:tc>
        <w:tc>
          <w:tcPr>
            <w:tcW w:w="0" w:type="auto"/>
            <w:shd w:val="clear" w:color="auto" w:fill="999999"/>
            <w:hideMark/>
          </w:tcPr>
          <w:p w14:paraId="23B7B790" w14:textId="77777777" w:rsidR="00C30194" w:rsidRPr="00AB356E" w:rsidRDefault="00C30194" w:rsidP="00AB356E">
            <w:pPr>
              <w:jc w:val="both"/>
              <w:rPr>
                <w:rFonts w:ascii="Times New Roman" w:hAnsi="Times New Roman"/>
                <w:sz w:val="24"/>
                <w:szCs w:val="24"/>
              </w:rPr>
            </w:pPr>
            <w:r w:rsidRPr="00AB356E">
              <w:rPr>
                <w:rFonts w:ascii="Times New Roman" w:hAnsi="Times New Roman"/>
                <w:sz w:val="24"/>
                <w:szCs w:val="24"/>
              </w:rPr>
              <w:t>5</w:t>
            </w:r>
          </w:p>
        </w:tc>
      </w:tr>
      <w:tr w:rsidR="006F5814" w:rsidRPr="00AB356E" w14:paraId="225DC5F9" w14:textId="77777777" w:rsidTr="005E2540">
        <w:trPr>
          <w:trHeight w:val="469"/>
          <w:jc w:val="center"/>
        </w:trPr>
        <w:tc>
          <w:tcPr>
            <w:tcW w:w="0" w:type="auto"/>
            <w:tcBorders>
              <w:left w:val="single" w:sz="4" w:space="0" w:color="FFFFFF"/>
            </w:tcBorders>
            <w:shd w:val="clear" w:color="auto" w:fill="000000"/>
            <w:hideMark/>
          </w:tcPr>
          <w:p w14:paraId="48735827" w14:textId="77777777" w:rsidR="00C30194" w:rsidRPr="00AB356E" w:rsidRDefault="00C30194" w:rsidP="00AB356E">
            <w:pPr>
              <w:jc w:val="both"/>
              <w:rPr>
                <w:rFonts w:ascii="Times New Roman" w:hAnsi="Times New Roman"/>
                <w:b/>
                <w:bCs/>
                <w:color w:val="FFFFFF"/>
                <w:sz w:val="24"/>
                <w:szCs w:val="24"/>
              </w:rPr>
            </w:pPr>
            <w:r w:rsidRPr="00AB356E">
              <w:rPr>
                <w:rFonts w:ascii="Times New Roman" w:hAnsi="Times New Roman"/>
                <w:b/>
                <w:bCs/>
                <w:color w:val="FFFFFF"/>
                <w:sz w:val="24"/>
                <w:szCs w:val="24"/>
              </w:rPr>
              <w:t>TEST2</w:t>
            </w:r>
          </w:p>
        </w:tc>
        <w:tc>
          <w:tcPr>
            <w:tcW w:w="0" w:type="auto"/>
            <w:shd w:val="clear" w:color="auto" w:fill="CCCCCC"/>
            <w:hideMark/>
          </w:tcPr>
          <w:p w14:paraId="0C099F5F" w14:textId="77777777" w:rsidR="00C30194" w:rsidRPr="00AB356E" w:rsidRDefault="00C30194" w:rsidP="00AB356E">
            <w:pPr>
              <w:jc w:val="both"/>
              <w:rPr>
                <w:rFonts w:ascii="Times New Roman" w:hAnsi="Times New Roman"/>
                <w:sz w:val="24"/>
                <w:szCs w:val="24"/>
              </w:rPr>
            </w:pPr>
            <w:r w:rsidRPr="00AB356E">
              <w:rPr>
                <w:rFonts w:ascii="Times New Roman" w:hAnsi="Times New Roman"/>
                <w:sz w:val="24"/>
                <w:szCs w:val="24"/>
              </w:rPr>
              <w:t>Max/Min</w:t>
            </w:r>
          </w:p>
        </w:tc>
        <w:tc>
          <w:tcPr>
            <w:tcW w:w="0" w:type="auto"/>
            <w:shd w:val="clear" w:color="auto" w:fill="CCCCCC"/>
            <w:hideMark/>
          </w:tcPr>
          <w:p w14:paraId="6833B2C3" w14:textId="77777777" w:rsidR="00C30194" w:rsidRPr="00AB356E" w:rsidRDefault="00C30194" w:rsidP="00AB356E">
            <w:pPr>
              <w:jc w:val="both"/>
              <w:rPr>
                <w:rFonts w:ascii="Times New Roman" w:hAnsi="Times New Roman"/>
                <w:sz w:val="24"/>
                <w:szCs w:val="24"/>
              </w:rPr>
            </w:pPr>
            <w:r w:rsidRPr="00AB356E">
              <w:rPr>
                <w:rFonts w:ascii="Times New Roman" w:hAnsi="Times New Roman"/>
                <w:sz w:val="24"/>
                <w:szCs w:val="24"/>
              </w:rPr>
              <w:t>10</w:t>
            </w:r>
          </w:p>
        </w:tc>
      </w:tr>
      <w:tr w:rsidR="006F5814" w:rsidRPr="00AB356E" w14:paraId="586DC383" w14:textId="77777777" w:rsidTr="005E2540">
        <w:trPr>
          <w:trHeight w:val="469"/>
          <w:jc w:val="center"/>
        </w:trPr>
        <w:tc>
          <w:tcPr>
            <w:tcW w:w="0" w:type="auto"/>
            <w:tcBorders>
              <w:left w:val="single" w:sz="4" w:space="0" w:color="FFFFFF"/>
            </w:tcBorders>
            <w:shd w:val="clear" w:color="auto" w:fill="000000"/>
            <w:hideMark/>
          </w:tcPr>
          <w:p w14:paraId="0280A0DA" w14:textId="77777777" w:rsidR="00C30194" w:rsidRPr="00AB356E" w:rsidRDefault="00C30194" w:rsidP="00AB356E">
            <w:pPr>
              <w:jc w:val="both"/>
              <w:rPr>
                <w:rFonts w:ascii="Times New Roman" w:hAnsi="Times New Roman"/>
                <w:b/>
                <w:bCs/>
                <w:color w:val="FFFFFF"/>
                <w:sz w:val="24"/>
                <w:szCs w:val="24"/>
              </w:rPr>
            </w:pPr>
            <w:r w:rsidRPr="00AB356E">
              <w:rPr>
                <w:rFonts w:ascii="Times New Roman" w:hAnsi="Times New Roman"/>
                <w:b/>
                <w:bCs/>
                <w:color w:val="FFFFFF"/>
                <w:sz w:val="24"/>
                <w:szCs w:val="24"/>
              </w:rPr>
              <w:t>TEST3</w:t>
            </w:r>
          </w:p>
        </w:tc>
        <w:tc>
          <w:tcPr>
            <w:tcW w:w="0" w:type="auto"/>
            <w:shd w:val="clear" w:color="auto" w:fill="999999"/>
            <w:hideMark/>
          </w:tcPr>
          <w:p w14:paraId="1BA771F0" w14:textId="77777777" w:rsidR="00C30194" w:rsidRPr="00AB356E" w:rsidRDefault="00C30194" w:rsidP="00AB356E">
            <w:pPr>
              <w:jc w:val="both"/>
              <w:rPr>
                <w:rFonts w:ascii="Times New Roman" w:hAnsi="Times New Roman"/>
                <w:sz w:val="24"/>
                <w:szCs w:val="24"/>
              </w:rPr>
            </w:pPr>
            <w:r w:rsidRPr="00AB356E">
              <w:rPr>
                <w:rFonts w:ascii="Times New Roman" w:hAnsi="Times New Roman"/>
                <w:sz w:val="24"/>
                <w:szCs w:val="24"/>
              </w:rPr>
              <w:t>Max/Med</w:t>
            </w:r>
          </w:p>
        </w:tc>
        <w:tc>
          <w:tcPr>
            <w:tcW w:w="0" w:type="auto"/>
            <w:shd w:val="clear" w:color="auto" w:fill="999999"/>
            <w:hideMark/>
          </w:tcPr>
          <w:p w14:paraId="01CAB426" w14:textId="77777777" w:rsidR="00C30194" w:rsidRPr="00AB356E" w:rsidRDefault="00C30194" w:rsidP="00AB356E">
            <w:pPr>
              <w:jc w:val="both"/>
              <w:rPr>
                <w:rFonts w:ascii="Times New Roman" w:hAnsi="Times New Roman"/>
                <w:sz w:val="24"/>
                <w:szCs w:val="24"/>
              </w:rPr>
            </w:pPr>
            <w:r w:rsidRPr="00AB356E">
              <w:rPr>
                <w:rFonts w:ascii="Times New Roman" w:hAnsi="Times New Roman"/>
                <w:sz w:val="24"/>
                <w:szCs w:val="24"/>
              </w:rPr>
              <w:t>5</w:t>
            </w:r>
          </w:p>
        </w:tc>
      </w:tr>
      <w:tr w:rsidR="006F5814" w:rsidRPr="00AB356E" w14:paraId="4B01CF80" w14:textId="77777777" w:rsidTr="005E2540">
        <w:trPr>
          <w:trHeight w:val="469"/>
          <w:jc w:val="center"/>
        </w:trPr>
        <w:tc>
          <w:tcPr>
            <w:tcW w:w="0" w:type="auto"/>
            <w:tcBorders>
              <w:left w:val="single" w:sz="4" w:space="0" w:color="FFFFFF"/>
            </w:tcBorders>
            <w:shd w:val="clear" w:color="auto" w:fill="000000"/>
            <w:hideMark/>
          </w:tcPr>
          <w:p w14:paraId="05F24ACB" w14:textId="77777777" w:rsidR="00C30194" w:rsidRPr="00AB356E" w:rsidRDefault="00C30194" w:rsidP="00AB356E">
            <w:pPr>
              <w:jc w:val="both"/>
              <w:rPr>
                <w:rFonts w:ascii="Times New Roman" w:hAnsi="Times New Roman"/>
                <w:b/>
                <w:bCs/>
                <w:color w:val="FFFFFF"/>
                <w:sz w:val="24"/>
                <w:szCs w:val="24"/>
              </w:rPr>
            </w:pPr>
            <w:r w:rsidRPr="00AB356E">
              <w:rPr>
                <w:rFonts w:ascii="Times New Roman" w:hAnsi="Times New Roman"/>
                <w:b/>
                <w:bCs/>
                <w:color w:val="FFFFFF"/>
                <w:sz w:val="24"/>
                <w:szCs w:val="24"/>
              </w:rPr>
              <w:t>TEST4</w:t>
            </w:r>
          </w:p>
        </w:tc>
        <w:tc>
          <w:tcPr>
            <w:tcW w:w="0" w:type="auto"/>
            <w:shd w:val="clear" w:color="auto" w:fill="CCCCCC"/>
            <w:hideMark/>
          </w:tcPr>
          <w:p w14:paraId="3B2BFBD4" w14:textId="77777777" w:rsidR="00C30194" w:rsidRPr="00AB356E" w:rsidRDefault="00C30194" w:rsidP="00AB356E">
            <w:pPr>
              <w:jc w:val="both"/>
              <w:rPr>
                <w:rFonts w:ascii="Times New Roman" w:hAnsi="Times New Roman"/>
                <w:sz w:val="24"/>
                <w:szCs w:val="24"/>
              </w:rPr>
            </w:pPr>
            <w:r w:rsidRPr="00AB356E">
              <w:rPr>
                <w:rFonts w:ascii="Times New Roman" w:hAnsi="Times New Roman"/>
                <w:sz w:val="24"/>
                <w:szCs w:val="24"/>
              </w:rPr>
              <w:t>Med/Min</w:t>
            </w:r>
          </w:p>
        </w:tc>
        <w:tc>
          <w:tcPr>
            <w:tcW w:w="0" w:type="auto"/>
            <w:shd w:val="clear" w:color="auto" w:fill="CCCCCC"/>
            <w:hideMark/>
          </w:tcPr>
          <w:p w14:paraId="2168C2B1" w14:textId="77777777" w:rsidR="00C30194" w:rsidRPr="00AB356E" w:rsidRDefault="00C30194" w:rsidP="00AB356E">
            <w:pPr>
              <w:jc w:val="both"/>
              <w:rPr>
                <w:rFonts w:ascii="Times New Roman" w:hAnsi="Times New Roman"/>
                <w:sz w:val="24"/>
                <w:szCs w:val="24"/>
              </w:rPr>
            </w:pPr>
            <w:r w:rsidRPr="00AB356E">
              <w:rPr>
                <w:rFonts w:ascii="Times New Roman" w:hAnsi="Times New Roman"/>
                <w:sz w:val="24"/>
                <w:szCs w:val="24"/>
              </w:rPr>
              <w:t>5</w:t>
            </w:r>
          </w:p>
        </w:tc>
      </w:tr>
      <w:tr w:rsidR="006F5814" w:rsidRPr="00AB356E" w14:paraId="24E46BB1" w14:textId="77777777" w:rsidTr="005E2540">
        <w:trPr>
          <w:trHeight w:val="469"/>
          <w:jc w:val="center"/>
        </w:trPr>
        <w:tc>
          <w:tcPr>
            <w:tcW w:w="0" w:type="auto"/>
            <w:tcBorders>
              <w:left w:val="single" w:sz="4" w:space="0" w:color="FFFFFF"/>
            </w:tcBorders>
            <w:shd w:val="clear" w:color="auto" w:fill="000000"/>
            <w:hideMark/>
          </w:tcPr>
          <w:p w14:paraId="1F823B1E" w14:textId="77777777" w:rsidR="00C30194" w:rsidRPr="00AB356E" w:rsidRDefault="00C30194" w:rsidP="00AB356E">
            <w:pPr>
              <w:jc w:val="both"/>
              <w:rPr>
                <w:rFonts w:ascii="Times New Roman" w:hAnsi="Times New Roman"/>
                <w:b/>
                <w:bCs/>
                <w:color w:val="FFFFFF"/>
                <w:sz w:val="24"/>
                <w:szCs w:val="24"/>
              </w:rPr>
            </w:pPr>
            <w:r w:rsidRPr="00AB356E">
              <w:rPr>
                <w:rFonts w:ascii="Times New Roman" w:hAnsi="Times New Roman"/>
                <w:b/>
                <w:bCs/>
                <w:color w:val="FFFFFF"/>
                <w:sz w:val="24"/>
                <w:szCs w:val="24"/>
              </w:rPr>
              <w:t>TEST5</w:t>
            </w:r>
          </w:p>
        </w:tc>
        <w:tc>
          <w:tcPr>
            <w:tcW w:w="0" w:type="auto"/>
            <w:shd w:val="clear" w:color="auto" w:fill="999999"/>
            <w:hideMark/>
          </w:tcPr>
          <w:p w14:paraId="6222AAAA" w14:textId="77777777" w:rsidR="00C30194" w:rsidRPr="00AB356E" w:rsidRDefault="00C30194" w:rsidP="00AB356E">
            <w:pPr>
              <w:jc w:val="both"/>
              <w:rPr>
                <w:rFonts w:ascii="Times New Roman" w:hAnsi="Times New Roman"/>
                <w:sz w:val="24"/>
                <w:szCs w:val="24"/>
              </w:rPr>
            </w:pPr>
            <w:r w:rsidRPr="00AB356E">
              <w:rPr>
                <w:rFonts w:ascii="Times New Roman" w:hAnsi="Times New Roman"/>
                <w:sz w:val="24"/>
                <w:szCs w:val="24"/>
              </w:rPr>
              <w:t>CV</w:t>
            </w:r>
          </w:p>
        </w:tc>
        <w:tc>
          <w:tcPr>
            <w:tcW w:w="0" w:type="auto"/>
            <w:shd w:val="clear" w:color="auto" w:fill="999999"/>
            <w:hideMark/>
          </w:tcPr>
          <w:p w14:paraId="66FA2182" w14:textId="77777777" w:rsidR="00C30194" w:rsidRPr="00AB356E" w:rsidRDefault="00C30194" w:rsidP="00AB356E">
            <w:pPr>
              <w:jc w:val="both"/>
              <w:rPr>
                <w:rFonts w:ascii="Times New Roman" w:hAnsi="Times New Roman"/>
                <w:sz w:val="24"/>
                <w:szCs w:val="24"/>
              </w:rPr>
            </w:pPr>
            <w:r w:rsidRPr="00AB356E">
              <w:rPr>
                <w:rFonts w:ascii="Times New Roman" w:hAnsi="Times New Roman"/>
                <w:sz w:val="24"/>
                <w:szCs w:val="24"/>
              </w:rPr>
              <w:t>30</w:t>
            </w:r>
          </w:p>
        </w:tc>
      </w:tr>
      <w:tr w:rsidR="006F5814" w:rsidRPr="00AB356E" w14:paraId="593FDDC6" w14:textId="77777777" w:rsidTr="005E2540">
        <w:trPr>
          <w:trHeight w:val="469"/>
          <w:jc w:val="center"/>
        </w:trPr>
        <w:tc>
          <w:tcPr>
            <w:tcW w:w="0" w:type="auto"/>
            <w:tcBorders>
              <w:left w:val="single" w:sz="4" w:space="0" w:color="FFFFFF"/>
              <w:bottom w:val="single" w:sz="4" w:space="0" w:color="FFFFFF"/>
            </w:tcBorders>
            <w:shd w:val="clear" w:color="auto" w:fill="000000"/>
            <w:hideMark/>
          </w:tcPr>
          <w:p w14:paraId="6A043B9E" w14:textId="77777777" w:rsidR="00C30194" w:rsidRPr="00AB356E" w:rsidRDefault="00C30194" w:rsidP="00AB356E">
            <w:pPr>
              <w:jc w:val="both"/>
              <w:rPr>
                <w:rFonts w:ascii="Times New Roman" w:hAnsi="Times New Roman"/>
                <w:b/>
                <w:bCs/>
                <w:color w:val="FFFFFF"/>
                <w:sz w:val="24"/>
                <w:szCs w:val="24"/>
              </w:rPr>
            </w:pPr>
            <w:r w:rsidRPr="00AB356E">
              <w:rPr>
                <w:rFonts w:ascii="Times New Roman" w:hAnsi="Times New Roman"/>
                <w:b/>
                <w:bCs/>
                <w:color w:val="FFFFFF"/>
                <w:sz w:val="24"/>
                <w:szCs w:val="24"/>
              </w:rPr>
              <w:t>TEST6</w:t>
            </w:r>
          </w:p>
        </w:tc>
        <w:tc>
          <w:tcPr>
            <w:tcW w:w="0" w:type="auto"/>
            <w:shd w:val="clear" w:color="auto" w:fill="CCCCCC"/>
            <w:hideMark/>
          </w:tcPr>
          <w:p w14:paraId="3F6FFFD4" w14:textId="77777777" w:rsidR="00C30194" w:rsidRPr="00AB356E" w:rsidRDefault="00C30194" w:rsidP="00AB356E">
            <w:pPr>
              <w:jc w:val="both"/>
              <w:rPr>
                <w:rFonts w:ascii="Times New Roman" w:hAnsi="Times New Roman"/>
                <w:sz w:val="24"/>
                <w:szCs w:val="24"/>
              </w:rPr>
            </w:pPr>
            <w:r w:rsidRPr="00AB356E">
              <w:rPr>
                <w:rFonts w:ascii="Times New Roman" w:hAnsi="Times New Roman"/>
                <w:sz w:val="24"/>
                <w:szCs w:val="24"/>
              </w:rPr>
              <w:t>Part (en %)</w:t>
            </w:r>
          </w:p>
        </w:tc>
        <w:tc>
          <w:tcPr>
            <w:tcW w:w="0" w:type="auto"/>
            <w:shd w:val="clear" w:color="auto" w:fill="CCCCCC"/>
            <w:hideMark/>
          </w:tcPr>
          <w:p w14:paraId="46B64347" w14:textId="77777777" w:rsidR="00C30194" w:rsidRPr="00AB356E" w:rsidRDefault="00C30194" w:rsidP="00AB356E">
            <w:pPr>
              <w:jc w:val="both"/>
              <w:rPr>
                <w:rFonts w:ascii="Times New Roman" w:hAnsi="Times New Roman"/>
                <w:sz w:val="24"/>
                <w:szCs w:val="24"/>
              </w:rPr>
            </w:pPr>
            <w:r w:rsidRPr="00AB356E">
              <w:rPr>
                <w:rFonts w:ascii="Times New Roman" w:hAnsi="Times New Roman"/>
                <w:sz w:val="24"/>
                <w:szCs w:val="24"/>
              </w:rPr>
              <w:t>0,05</w:t>
            </w:r>
          </w:p>
        </w:tc>
      </w:tr>
    </w:tbl>
    <w:p w14:paraId="022BCCC0" w14:textId="77777777" w:rsidR="00C30194" w:rsidRDefault="00C30194" w:rsidP="00C30194">
      <w:pPr>
        <w:jc w:val="both"/>
        <w:rPr>
          <w:rFonts w:ascii="Times New Roman" w:hAnsi="Times New Roman"/>
          <w:sz w:val="24"/>
          <w:szCs w:val="24"/>
        </w:rPr>
      </w:pPr>
    </w:p>
    <w:p w14:paraId="655A90BA" w14:textId="77777777" w:rsidR="00C30194" w:rsidRDefault="00C30194" w:rsidP="00C30194">
      <w:pPr>
        <w:jc w:val="both"/>
        <w:rPr>
          <w:rFonts w:ascii="Times New Roman" w:hAnsi="Times New Roman"/>
          <w:sz w:val="24"/>
          <w:szCs w:val="24"/>
        </w:rPr>
      </w:pPr>
      <w:r>
        <w:rPr>
          <w:rFonts w:ascii="Times New Roman" w:hAnsi="Times New Roman"/>
          <w:sz w:val="24"/>
          <w:szCs w:val="24"/>
        </w:rPr>
        <w:t>Une fois les 6 tests exécutés, les produits essentiels de l’économie n’ayant pas passé ces tests sont ensuite ajoutés à l’échantillon ainsi constitué.</w:t>
      </w:r>
    </w:p>
    <w:p w14:paraId="5E6F2B81" w14:textId="77777777" w:rsidR="00BD3999" w:rsidRDefault="003C4544" w:rsidP="00BD3999">
      <w:pPr>
        <w:jc w:val="both"/>
        <w:rPr>
          <w:rFonts w:ascii="Times New Roman" w:hAnsi="Times New Roman"/>
          <w:sz w:val="24"/>
          <w:szCs w:val="24"/>
        </w:rPr>
      </w:pPr>
      <w:r>
        <w:rPr>
          <w:rFonts w:ascii="Times New Roman" w:hAnsi="Times New Roman"/>
          <w:sz w:val="24"/>
          <w:szCs w:val="24"/>
        </w:rPr>
        <w:t>A l’issue de ces tests, les résultats suivants ont été obtenus</w:t>
      </w:r>
      <w:r w:rsidR="00D32FCB">
        <w:rPr>
          <w:rStyle w:val="Appelnotedebasdep"/>
          <w:rFonts w:ascii="Times New Roman" w:hAnsi="Times New Roman"/>
          <w:sz w:val="24"/>
          <w:szCs w:val="24"/>
        </w:rPr>
        <w:footnoteReference w:id="3"/>
      </w:r>
      <w:r>
        <w:rPr>
          <w:rFonts w:ascii="Times New Roman" w:hAnsi="Times New Roman"/>
          <w:sz w:val="24"/>
          <w:szCs w:val="24"/>
        </w:rPr>
        <w:t> :</w:t>
      </w:r>
    </w:p>
    <w:p w14:paraId="69E4CEF9" w14:textId="77777777" w:rsidR="003C4544" w:rsidRPr="003C4544" w:rsidRDefault="003C4544" w:rsidP="00E376B7">
      <w:pPr>
        <w:pStyle w:val="Paragraphedeliste"/>
        <w:numPr>
          <w:ilvl w:val="0"/>
          <w:numId w:val="6"/>
        </w:numPr>
        <w:jc w:val="both"/>
        <w:rPr>
          <w:rFonts w:ascii="Times New Roman" w:hAnsi="Times New Roman"/>
          <w:sz w:val="24"/>
          <w:szCs w:val="24"/>
        </w:rPr>
      </w:pPr>
      <w:r w:rsidRPr="003C4544">
        <w:rPr>
          <w:rFonts w:ascii="Times New Roman" w:hAnsi="Times New Roman"/>
          <w:sz w:val="24"/>
          <w:szCs w:val="24"/>
        </w:rPr>
        <w:t>83,3% à l’exportation totale et 86,3% à l’importation</w:t>
      </w:r>
      <w:r>
        <w:rPr>
          <w:rFonts w:ascii="Times New Roman" w:hAnsi="Times New Roman"/>
          <w:sz w:val="24"/>
          <w:szCs w:val="24"/>
        </w:rPr>
        <w:t> ;</w:t>
      </w:r>
    </w:p>
    <w:p w14:paraId="09E521DE" w14:textId="77777777" w:rsidR="003C4544" w:rsidRPr="003C4544" w:rsidRDefault="003C4544" w:rsidP="00E376B7">
      <w:pPr>
        <w:pStyle w:val="Paragraphedeliste"/>
        <w:numPr>
          <w:ilvl w:val="0"/>
          <w:numId w:val="6"/>
        </w:numPr>
        <w:jc w:val="both"/>
        <w:rPr>
          <w:rFonts w:ascii="Times New Roman" w:hAnsi="Times New Roman"/>
          <w:sz w:val="24"/>
          <w:szCs w:val="24"/>
        </w:rPr>
      </w:pPr>
      <w:r w:rsidRPr="003C4544">
        <w:rPr>
          <w:rFonts w:ascii="Times New Roman" w:hAnsi="Times New Roman"/>
          <w:sz w:val="24"/>
          <w:szCs w:val="24"/>
        </w:rPr>
        <w:t>26 groupes de produits à l’exportation totale et 84 à l’importation</w:t>
      </w:r>
      <w:r>
        <w:rPr>
          <w:rFonts w:ascii="Times New Roman" w:hAnsi="Times New Roman"/>
          <w:sz w:val="24"/>
          <w:szCs w:val="24"/>
        </w:rPr>
        <w:t> ;</w:t>
      </w:r>
    </w:p>
    <w:p w14:paraId="3650FB58" w14:textId="77777777" w:rsidR="003C4544" w:rsidRDefault="003C4544" w:rsidP="00BD3999">
      <w:pPr>
        <w:jc w:val="both"/>
        <w:rPr>
          <w:rFonts w:ascii="Times New Roman" w:hAnsi="Times New Roman"/>
          <w:sz w:val="24"/>
          <w:szCs w:val="24"/>
        </w:rPr>
      </w:pPr>
    </w:p>
    <w:p w14:paraId="5BC73390" w14:textId="77777777" w:rsidR="006F5814" w:rsidRPr="00D977AC" w:rsidRDefault="004C1393" w:rsidP="004C1393">
      <w:pPr>
        <w:pStyle w:val="Titre2"/>
      </w:pPr>
      <w:bookmarkStart w:id="44" w:name="_Toc453614230"/>
      <w:bookmarkStart w:id="45" w:name="_Toc453614245"/>
      <w:r>
        <w:t>Calcul des indices</w:t>
      </w:r>
      <w:bookmarkEnd w:id="44"/>
      <w:bookmarkEnd w:id="45"/>
    </w:p>
    <w:p w14:paraId="0411F7EE" w14:textId="77777777" w:rsidR="004C1393" w:rsidRDefault="004C1393" w:rsidP="004C1393">
      <w:pPr>
        <w:pStyle w:val="Titre4"/>
      </w:pPr>
      <w:bookmarkStart w:id="46" w:name="_Toc453614231"/>
      <w:r>
        <w:lastRenderedPageBreak/>
        <w:t>Indice éléméntaire</w:t>
      </w:r>
      <w:bookmarkEnd w:id="46"/>
    </w:p>
    <w:p w14:paraId="4061060E" w14:textId="77777777" w:rsidR="004C1393" w:rsidRPr="004C1393" w:rsidRDefault="004C1393" w:rsidP="004C1393">
      <w:pPr>
        <w:jc w:val="both"/>
        <w:rPr>
          <w:rFonts w:ascii="Times New Roman" w:hAnsi="Times New Roman"/>
          <w:sz w:val="24"/>
          <w:szCs w:val="24"/>
        </w:rPr>
      </w:pPr>
      <w:r w:rsidRPr="004C1393">
        <w:rPr>
          <w:rFonts w:ascii="Times New Roman" w:hAnsi="Times New Roman"/>
          <w:sz w:val="24"/>
          <w:szCs w:val="24"/>
        </w:rPr>
        <w:t xml:space="preserve">On considère </w:t>
      </w:r>
      <m:oMath>
        <m:r>
          <m:rPr>
            <m:sty m:val="bi"/>
          </m:rPr>
          <w:rPr>
            <w:rFonts w:ascii="Cambria Math" w:eastAsiaTheme="minorEastAsia" w:hAnsi="Cambria Math"/>
            <w:sz w:val="24"/>
            <w:szCs w:val="24"/>
          </w:rPr>
          <m:t>i</m:t>
        </m:r>
      </m:oMath>
      <w:r w:rsidRPr="004C1393">
        <w:rPr>
          <w:rFonts w:ascii="Times New Roman" w:hAnsi="Times New Roman"/>
          <w:sz w:val="24"/>
          <w:szCs w:val="24"/>
        </w:rPr>
        <w:t xml:space="preserve"> un produit SH4 du panier de l’échantillon. Soit </w:t>
      </w:r>
      <m:oMath>
        <m:sSubSup>
          <m:sSubSupPr>
            <m:ctrlPr>
              <w:rPr>
                <w:rFonts w:ascii="Cambria Math" w:hAnsi="Cambria Math"/>
                <w:b/>
                <w:sz w:val="24"/>
                <w:szCs w:val="24"/>
                <w:lang w:val="en-US"/>
              </w:rPr>
            </m:ctrlPr>
          </m:sSubSupPr>
          <m:e>
            <m:r>
              <m:rPr>
                <m:sty m:val="b"/>
              </m:rPr>
              <w:rPr>
                <w:rFonts w:ascii="Cambria Math" w:hAnsi="Cambria Math"/>
                <w:sz w:val="24"/>
                <w:szCs w:val="24"/>
                <w:lang w:val="en-US"/>
              </w:rPr>
              <m:t>I</m:t>
            </m:r>
          </m:e>
          <m:sub>
            <m:r>
              <m:rPr>
                <m:sty m:val="b"/>
              </m:rPr>
              <w:rPr>
                <w:rFonts w:ascii="Cambria Math" w:hAnsi="Cambria Math"/>
                <w:sz w:val="24"/>
                <w:szCs w:val="24"/>
                <w:lang w:val="en-US"/>
              </w:rPr>
              <m:t>1</m:t>
            </m:r>
            <m:r>
              <m:rPr>
                <m:sty m:val="b"/>
              </m:rPr>
              <w:rPr>
                <w:rFonts w:ascii="Cambria Math" w:hAnsi="Cambria Math"/>
                <w:sz w:val="24"/>
                <w:szCs w:val="24"/>
              </w:rPr>
              <m:t>/</m:t>
            </m:r>
            <m:r>
              <m:rPr>
                <m:sty m:val="b"/>
              </m:rPr>
              <w:rPr>
                <w:rFonts w:ascii="Cambria Math" w:hAnsi="Cambria Math"/>
                <w:sz w:val="24"/>
                <w:szCs w:val="24"/>
                <w:lang w:val="en-US"/>
              </w:rPr>
              <m:t>0</m:t>
            </m:r>
          </m:sub>
          <m:sup>
            <m:r>
              <m:rPr>
                <m:sty m:val="bi"/>
              </m:rPr>
              <w:rPr>
                <w:rFonts w:ascii="Cambria Math" w:eastAsiaTheme="minorEastAsia" w:hAnsi="Cambria Math"/>
                <w:sz w:val="24"/>
                <w:szCs w:val="24"/>
              </w:rPr>
              <m:t>i</m:t>
            </m:r>
          </m:sup>
        </m:sSubSup>
      </m:oMath>
      <w:r w:rsidRPr="004C1393">
        <w:rPr>
          <w:rFonts w:ascii="Times New Roman" w:eastAsiaTheme="minorEastAsia" w:hAnsi="Times New Roman"/>
          <w:sz w:val="24"/>
          <w:szCs w:val="24"/>
        </w:rPr>
        <w:t xml:space="preserve">, </w:t>
      </w:r>
      <w:r w:rsidRPr="004C1393">
        <w:rPr>
          <w:rFonts w:ascii="Times New Roman" w:hAnsi="Times New Roman"/>
          <w:sz w:val="24"/>
          <w:szCs w:val="24"/>
        </w:rPr>
        <w:t xml:space="preserve">l’indice élémentaire du produit </w:t>
      </w:r>
      <m:oMath>
        <m:r>
          <m:rPr>
            <m:sty m:val="bi"/>
          </m:rPr>
          <w:rPr>
            <w:rFonts w:ascii="Cambria Math" w:eastAsiaTheme="minorEastAsia" w:hAnsi="Cambria Math"/>
            <w:sz w:val="24"/>
            <w:szCs w:val="24"/>
          </w:rPr>
          <m:t>i</m:t>
        </m:r>
      </m:oMath>
      <w:r w:rsidRPr="004C1393">
        <w:rPr>
          <w:rFonts w:ascii="Times New Roman" w:hAnsi="Times New Roman"/>
          <w:sz w:val="24"/>
          <w:szCs w:val="24"/>
        </w:rPr>
        <w:t xml:space="preserve"> de la période courante (1) par rapport à la période de base (0).</w:t>
      </w:r>
    </w:p>
    <w:p w14:paraId="65322173" w14:textId="77777777" w:rsidR="004C1393" w:rsidRPr="004C1393" w:rsidRDefault="004C1393" w:rsidP="004C1393">
      <w:pPr>
        <w:jc w:val="both"/>
        <w:rPr>
          <w:rFonts w:ascii="Times New Roman" w:eastAsiaTheme="minorEastAsia" w:hAnsi="Times New Roman"/>
          <w:i/>
          <w:sz w:val="24"/>
          <w:szCs w:val="24"/>
        </w:rPr>
      </w:pPr>
      <w:r w:rsidRPr="004C1393">
        <w:rPr>
          <w:rFonts w:ascii="Times New Roman" w:hAnsi="Times New Roman"/>
          <w:sz w:val="24"/>
          <w:szCs w:val="24"/>
        </w:rPr>
        <w:t xml:space="preserve">On obtient  </w:t>
      </w:r>
      <m:oMath>
        <m:sSubSup>
          <m:sSubSupPr>
            <m:ctrlPr>
              <w:rPr>
                <w:rFonts w:ascii="Cambria Math" w:hAnsi="Cambria Math"/>
                <w:b/>
                <w:sz w:val="24"/>
                <w:szCs w:val="24"/>
                <w:lang w:val="en-US"/>
              </w:rPr>
            </m:ctrlPr>
          </m:sSubSupPr>
          <m:e>
            <m:r>
              <m:rPr>
                <m:sty m:val="b"/>
              </m:rPr>
              <w:rPr>
                <w:rFonts w:ascii="Cambria Math" w:hAnsi="Cambria Math"/>
                <w:sz w:val="24"/>
                <w:szCs w:val="24"/>
                <w:lang w:val="en-US"/>
              </w:rPr>
              <m:t>I</m:t>
            </m:r>
          </m:e>
          <m:sub>
            <m:r>
              <m:rPr>
                <m:sty m:val="b"/>
              </m:rPr>
              <w:rPr>
                <w:rFonts w:ascii="Cambria Math" w:hAnsi="Cambria Math"/>
                <w:sz w:val="24"/>
                <w:szCs w:val="24"/>
                <w:lang w:val="en-US"/>
              </w:rPr>
              <m:t>1</m:t>
            </m:r>
            <m:r>
              <m:rPr>
                <m:sty m:val="b"/>
              </m:rPr>
              <w:rPr>
                <w:rFonts w:ascii="Cambria Math" w:hAnsi="Cambria Math"/>
                <w:sz w:val="24"/>
                <w:szCs w:val="24"/>
              </w:rPr>
              <m:t>/</m:t>
            </m:r>
            <m:r>
              <m:rPr>
                <m:sty m:val="b"/>
              </m:rPr>
              <w:rPr>
                <w:rFonts w:ascii="Cambria Math" w:hAnsi="Cambria Math"/>
                <w:sz w:val="24"/>
                <w:szCs w:val="24"/>
                <w:lang w:val="en-US"/>
              </w:rPr>
              <m:t>0</m:t>
            </m:r>
          </m:sub>
          <m:sup>
            <m:r>
              <m:rPr>
                <m:sty m:val="bi"/>
              </m:rPr>
              <w:rPr>
                <w:rFonts w:ascii="Cambria Math" w:eastAsiaTheme="minorEastAsia" w:hAnsi="Cambria Math"/>
                <w:sz w:val="24"/>
                <w:szCs w:val="24"/>
              </w:rPr>
              <m:t>i</m:t>
            </m:r>
          </m:sup>
        </m:sSubSup>
      </m:oMath>
      <w:r w:rsidRPr="004C1393">
        <w:rPr>
          <w:rFonts w:ascii="Times New Roman" w:eastAsiaTheme="minorEastAsia" w:hAnsi="Times New Roman"/>
          <w:sz w:val="24"/>
          <w:szCs w:val="24"/>
        </w:rPr>
        <w:t xml:space="preserve"> =  </w:t>
      </w:r>
      <m:oMath>
        <m:f>
          <m:fPr>
            <m:ctrlPr>
              <w:rPr>
                <w:rFonts w:ascii="Cambria Math" w:eastAsiaTheme="minorEastAsia" w:hAnsi="Cambria Math"/>
                <w:b/>
                <w:i/>
                <w:sz w:val="24"/>
                <w:szCs w:val="24"/>
              </w:rPr>
            </m:ctrlPr>
          </m:fPr>
          <m:num>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1</m:t>
                </m:r>
              </m:sub>
              <m:sup>
                <m:r>
                  <m:rPr>
                    <m:sty m:val="bi"/>
                  </m:rPr>
                  <w:rPr>
                    <w:rFonts w:ascii="Cambria Math" w:eastAsiaTheme="minorEastAsia" w:hAnsi="Cambria Math"/>
                    <w:sz w:val="24"/>
                    <w:szCs w:val="24"/>
                  </w:rPr>
                  <m:t>i</m:t>
                </m:r>
              </m:sup>
            </m:sSubSup>
          </m:num>
          <m:den>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0</m:t>
                </m:r>
              </m:sub>
              <m:sup>
                <m:r>
                  <m:rPr>
                    <m:sty m:val="bi"/>
                  </m:rPr>
                  <w:rPr>
                    <w:rFonts w:ascii="Cambria Math" w:eastAsiaTheme="minorEastAsia" w:hAnsi="Cambria Math"/>
                    <w:sz w:val="24"/>
                    <w:szCs w:val="24"/>
                  </w:rPr>
                  <m:t>i</m:t>
                </m:r>
              </m:sup>
            </m:sSubSup>
          </m:den>
        </m:f>
      </m:oMath>
      <w:r w:rsidRPr="004C1393">
        <w:rPr>
          <w:rFonts w:ascii="Times New Roman" w:eastAsiaTheme="minorEastAsia" w:hAnsi="Times New Roman"/>
          <w:b/>
          <w:sz w:val="24"/>
          <w:szCs w:val="24"/>
        </w:rPr>
        <w:t xml:space="preserve"> * </w:t>
      </w:r>
      <w:r w:rsidRPr="004C1393">
        <w:rPr>
          <w:rFonts w:ascii="Times New Roman" w:eastAsiaTheme="minorEastAsia" w:hAnsi="Times New Roman"/>
          <w:sz w:val="24"/>
          <w:szCs w:val="24"/>
        </w:rPr>
        <w:t>100</w:t>
      </w:r>
    </w:p>
    <w:p w14:paraId="4F3A14DD" w14:textId="77777777" w:rsidR="004C1393" w:rsidRPr="004C1393" w:rsidRDefault="004C1393" w:rsidP="004C1393">
      <w:pPr>
        <w:jc w:val="both"/>
        <w:rPr>
          <w:rFonts w:ascii="Times New Roman" w:hAnsi="Times New Roman"/>
          <w:sz w:val="24"/>
          <w:szCs w:val="24"/>
        </w:rPr>
      </w:pPr>
      <w:r w:rsidRPr="004C1393">
        <w:rPr>
          <w:rFonts w:ascii="Times New Roman" w:hAnsi="Times New Roman"/>
          <w:sz w:val="24"/>
          <w:szCs w:val="24"/>
        </w:rPr>
        <w:t xml:space="preserve">Avec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1</m:t>
            </m:r>
          </m:sub>
          <m:sup>
            <m:r>
              <w:rPr>
                <w:rFonts w:ascii="Cambria Math" w:eastAsiaTheme="minorEastAsia" w:hAnsi="Cambria Math"/>
                <w:sz w:val="24"/>
                <w:szCs w:val="24"/>
              </w:rPr>
              <m:t>i</m:t>
            </m:r>
          </m:sup>
        </m:sSubSup>
      </m:oMath>
      <w:r w:rsidRPr="004C1393">
        <w:rPr>
          <w:rFonts w:ascii="Times New Roman" w:hAnsi="Times New Roman"/>
          <w:sz w:val="24"/>
          <w:szCs w:val="24"/>
        </w:rPr>
        <w:t xml:space="preserve"> la valeur unitaire ou la valeur moyenne à la période courante du produit </w:t>
      </w:r>
      <m:oMath>
        <m:r>
          <m:rPr>
            <m:sty m:val="bi"/>
          </m:rPr>
          <w:rPr>
            <w:rFonts w:ascii="Cambria Math" w:eastAsiaTheme="minorEastAsia" w:hAnsi="Cambria Math"/>
            <w:sz w:val="24"/>
            <w:szCs w:val="24"/>
          </w:rPr>
          <m:t>i</m:t>
        </m:r>
      </m:oMath>
      <w:r w:rsidRPr="004C1393">
        <w:rPr>
          <w:rFonts w:ascii="Times New Roman" w:hAnsi="Times New Roman"/>
          <w:sz w:val="24"/>
          <w:szCs w:val="24"/>
        </w:rPr>
        <w:t>,</w:t>
      </w:r>
    </w:p>
    <w:p w14:paraId="023F4532" w14:textId="77777777" w:rsidR="004C1393" w:rsidRPr="004C1393" w:rsidRDefault="004C1393" w:rsidP="004C1393">
      <w:pPr>
        <w:jc w:val="both"/>
        <w:rPr>
          <w:rFonts w:ascii="Times New Roman" w:hAnsi="Times New Roman"/>
          <w:sz w:val="24"/>
          <w:szCs w:val="24"/>
        </w:rPr>
      </w:pPr>
      <w:r w:rsidRPr="004C1393">
        <w:rPr>
          <w:rFonts w:ascii="Times New Roman" w:hAnsi="Times New Roman"/>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0</m:t>
            </m:r>
          </m:sub>
          <m:sup>
            <m:r>
              <w:rPr>
                <w:rFonts w:ascii="Cambria Math" w:eastAsiaTheme="minorEastAsia" w:hAnsi="Cambria Math"/>
                <w:sz w:val="24"/>
                <w:szCs w:val="24"/>
              </w:rPr>
              <m:t>i</m:t>
            </m:r>
          </m:sup>
        </m:sSubSup>
      </m:oMath>
      <w:r w:rsidRPr="004C1393">
        <w:rPr>
          <w:rFonts w:ascii="Times New Roman" w:hAnsi="Times New Roman"/>
          <w:sz w:val="24"/>
          <w:szCs w:val="24"/>
        </w:rPr>
        <w:t xml:space="preserve"> la valeur unitaire ou la valeur moyenne à la période de base du même produit, </w:t>
      </w:r>
      <m:oMath>
        <m:r>
          <m:rPr>
            <m:sty m:val="bi"/>
          </m:rPr>
          <w:rPr>
            <w:rFonts w:ascii="Cambria Math" w:eastAsiaTheme="minorEastAsia" w:hAnsi="Cambria Math"/>
            <w:sz w:val="24"/>
            <w:szCs w:val="24"/>
          </w:rPr>
          <m:t>i</m:t>
        </m:r>
      </m:oMath>
      <w:r w:rsidRPr="004C1393">
        <w:rPr>
          <w:rFonts w:ascii="Times New Roman" w:eastAsiaTheme="minorEastAsia" w:hAnsi="Times New Roman"/>
          <w:b/>
          <w:sz w:val="24"/>
          <w:szCs w:val="24"/>
        </w:rPr>
        <w:t>.</w:t>
      </w:r>
      <w:r w:rsidRPr="004C1393">
        <w:rPr>
          <w:rFonts w:ascii="Times New Roman" w:hAnsi="Times New Roman"/>
          <w:i/>
          <w:sz w:val="24"/>
          <w:szCs w:val="24"/>
        </w:rPr>
        <w:t xml:space="preserve">. </w:t>
      </w:r>
    </w:p>
    <w:p w14:paraId="504E39A6" w14:textId="77777777" w:rsidR="006F5814" w:rsidRDefault="004C1393" w:rsidP="004C1393">
      <w:pPr>
        <w:pStyle w:val="Titre4"/>
      </w:pPr>
      <w:bookmarkStart w:id="47" w:name="_Toc453614232"/>
      <w:r>
        <w:t>Pondération</w:t>
      </w:r>
      <w:bookmarkEnd w:id="47"/>
    </w:p>
    <w:p w14:paraId="64066EC5" w14:textId="77777777" w:rsidR="004C1393" w:rsidRPr="004C1393" w:rsidRDefault="004C1393" w:rsidP="004C1393">
      <w:pPr>
        <w:jc w:val="both"/>
        <w:rPr>
          <w:rFonts w:ascii="Times New Roman" w:hAnsi="Times New Roman"/>
          <w:sz w:val="24"/>
          <w:szCs w:val="24"/>
        </w:rPr>
      </w:pPr>
      <w:r w:rsidRPr="004C1393">
        <w:rPr>
          <w:rFonts w:ascii="Times New Roman" w:hAnsi="Times New Roman"/>
          <w:sz w:val="24"/>
          <w:szCs w:val="24"/>
        </w:rPr>
        <w:t xml:space="preserve">La pondération donne le « poids » de chaque produit par rapport à l’ensemble de l’échantillon. Attention au mot « poids » ; Ici ce mot a le sens d’importance relative. Ainsi, la pondération d’un produit s’obtient en rapportant la valeur échangée du produit au cours de l’année de base à la valeur totale annuelle de tous les produits de l’échantillon, ceci pour chaque flux. Pour une question de commodité, les pondérations en statistique sont souvent ramenées à mille (1000). </w:t>
      </w:r>
    </w:p>
    <w:p w14:paraId="65D467C3" w14:textId="77777777" w:rsidR="004C1393" w:rsidRPr="004C1393" w:rsidRDefault="004C1393" w:rsidP="004C1393">
      <w:pPr>
        <w:jc w:val="both"/>
        <w:rPr>
          <w:rFonts w:ascii="Times New Roman" w:eastAsiaTheme="minorEastAsia" w:hAnsi="Times New Roman"/>
          <w:sz w:val="24"/>
          <w:szCs w:val="24"/>
        </w:rPr>
      </w:pPr>
      <w:r w:rsidRPr="004C1393">
        <w:rPr>
          <w:rFonts w:ascii="Times New Roman" w:hAnsi="Times New Roman"/>
          <w:sz w:val="24"/>
          <w:szCs w:val="24"/>
        </w:rPr>
        <w:t xml:space="preserve">La pondération pour un produit i est notée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w</m:t>
            </m:r>
          </m:e>
          <m:sub>
            <m:r>
              <m:rPr>
                <m:sty m:val="bi"/>
              </m:rPr>
              <w:rPr>
                <w:rFonts w:ascii="Cambria Math" w:eastAsiaTheme="minorEastAsia" w:hAnsi="Cambria Math"/>
                <w:sz w:val="24"/>
                <w:szCs w:val="24"/>
              </w:rPr>
              <m:t xml:space="preserve">o </m:t>
            </m:r>
          </m:sub>
          <m:sup>
            <m:r>
              <m:rPr>
                <m:sty m:val="bi"/>
              </m:rPr>
              <w:rPr>
                <w:rFonts w:ascii="Cambria Math" w:eastAsiaTheme="minorEastAsia" w:hAnsi="Cambria Math"/>
                <w:sz w:val="24"/>
                <w:szCs w:val="24"/>
              </w:rPr>
              <m:t>i</m:t>
            </m:r>
          </m:sup>
        </m:sSubSup>
      </m:oMath>
      <w:r w:rsidRPr="004C1393">
        <w:rPr>
          <w:rFonts w:ascii="Times New Roman" w:hAnsi="Times New Roman"/>
          <w:sz w:val="24"/>
          <w:szCs w:val="24"/>
        </w:rPr>
        <w:t>avec</w:t>
      </w:r>
      <w:r w:rsidRPr="004C1393">
        <w:rPr>
          <w:rFonts w:ascii="Times New Roman" w:eastAsiaTheme="minorEastAsia" w:hAnsi="Times New Roman"/>
          <w:b/>
          <w:sz w:val="24"/>
          <w:szCs w:val="24"/>
        </w:rPr>
        <w:t xml:space="preserve">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w</m:t>
            </m:r>
          </m:e>
          <m:sub>
            <m:r>
              <m:rPr>
                <m:sty m:val="bi"/>
              </m:rPr>
              <w:rPr>
                <w:rFonts w:ascii="Cambria Math" w:eastAsiaTheme="minorEastAsia" w:hAnsi="Cambria Math"/>
                <w:sz w:val="24"/>
                <w:szCs w:val="24"/>
              </w:rPr>
              <m:t>o</m:t>
            </m:r>
          </m:sub>
          <m:sup>
            <m:r>
              <m:rPr>
                <m:sty m:val="bi"/>
              </m:rPr>
              <w:rPr>
                <w:rFonts w:ascii="Cambria Math" w:eastAsiaTheme="minorEastAsia" w:hAnsi="Cambria Math"/>
                <w:sz w:val="24"/>
                <w:szCs w:val="24"/>
              </w:rPr>
              <m:t>i</m:t>
            </m:r>
          </m:sup>
        </m:sSubSup>
      </m:oMath>
      <w:r w:rsidRPr="004C1393">
        <w:rPr>
          <w:rFonts w:ascii="Times New Roman" w:eastAsiaTheme="minorEastAsia" w:hAnsi="Times New Roman"/>
          <w:b/>
          <w:sz w:val="24"/>
          <w:szCs w:val="24"/>
        </w:rPr>
        <w:t xml:space="preserve"> = </w:t>
      </w:r>
      <m:oMath>
        <m:f>
          <m:fPr>
            <m:ctrlPr>
              <w:rPr>
                <w:rFonts w:ascii="Cambria Math" w:eastAsiaTheme="minorEastAsia" w:hAnsi="Cambria Math"/>
                <w:b/>
                <w:i/>
                <w:sz w:val="24"/>
                <w:szCs w:val="24"/>
              </w:rPr>
            </m:ctrlPr>
          </m:fPr>
          <m:num>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 xml:space="preserve">o </m:t>
                </m:r>
              </m:sub>
              <m:sup>
                <m:r>
                  <m:rPr>
                    <m:sty m:val="bi"/>
                  </m:rPr>
                  <w:rPr>
                    <w:rFonts w:ascii="Cambria Math" w:eastAsiaTheme="minorEastAsia" w:hAnsi="Cambria Math"/>
                    <w:sz w:val="24"/>
                    <w:szCs w:val="24"/>
                  </w:rPr>
                  <m:t>i</m:t>
                </m:r>
              </m:sup>
            </m:sSubSup>
          </m:num>
          <m:den>
            <m:nary>
              <m:naryPr>
                <m:chr m:val="∑"/>
                <m:limLoc m:val="undOvr"/>
                <m:supHide m:val="1"/>
                <m:ctrlPr>
                  <w:rPr>
                    <w:rFonts w:ascii="Cambria Math" w:eastAsiaTheme="minorEastAsia" w:hAnsi="Cambria Math"/>
                    <w:b/>
                    <w:i/>
                    <w:sz w:val="24"/>
                    <w:szCs w:val="24"/>
                  </w:rPr>
                </m:ctrlPr>
              </m:naryPr>
              <m:sub>
                <m:r>
                  <m:rPr>
                    <m:sty m:val="bi"/>
                  </m:rPr>
                  <w:rPr>
                    <w:rFonts w:ascii="Cambria Math" w:eastAsiaTheme="minorEastAsia" w:hAnsi="Cambria Math"/>
                    <w:sz w:val="24"/>
                    <w:szCs w:val="24"/>
                  </w:rPr>
                  <m:t>i</m:t>
                </m:r>
              </m:sub>
              <m:sup/>
              <m:e>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 xml:space="preserve">o </m:t>
                    </m:r>
                  </m:sub>
                  <m:sup>
                    <m:r>
                      <m:rPr>
                        <m:sty m:val="bi"/>
                      </m:rPr>
                      <w:rPr>
                        <w:rFonts w:ascii="Cambria Math" w:eastAsiaTheme="minorEastAsia" w:hAnsi="Cambria Math"/>
                        <w:sz w:val="24"/>
                        <w:szCs w:val="24"/>
                      </w:rPr>
                      <m:t>i</m:t>
                    </m:r>
                  </m:sup>
                </m:sSubSup>
              </m:e>
            </m:nary>
          </m:den>
        </m:f>
      </m:oMath>
      <w:r w:rsidRPr="004C1393">
        <w:rPr>
          <w:rFonts w:ascii="Times New Roman" w:eastAsiaTheme="minorEastAsia" w:hAnsi="Times New Roman"/>
          <w:b/>
          <w:sz w:val="24"/>
          <w:szCs w:val="24"/>
        </w:rPr>
        <w:t xml:space="preserve"> </w:t>
      </w:r>
      <w:r w:rsidRPr="004C1393">
        <w:rPr>
          <w:rFonts w:ascii="Times New Roman" w:eastAsiaTheme="minorEastAsia" w:hAnsi="Times New Roman"/>
          <w:sz w:val="24"/>
          <w:szCs w:val="24"/>
        </w:rPr>
        <w:t xml:space="preserve">où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 xml:space="preserve">o </m:t>
            </m:r>
          </m:sub>
          <m:sup>
            <m:r>
              <m:rPr>
                <m:sty m:val="bi"/>
              </m:rPr>
              <w:rPr>
                <w:rFonts w:ascii="Cambria Math" w:eastAsiaTheme="minorEastAsia" w:hAnsi="Cambria Math"/>
                <w:sz w:val="24"/>
                <w:szCs w:val="24"/>
              </w:rPr>
              <m:t>i</m:t>
            </m:r>
          </m:sup>
        </m:sSubSup>
        <m:r>
          <m:rPr>
            <m:sty m:val="bi"/>
          </m:rPr>
          <w:rPr>
            <w:rFonts w:ascii="Cambria Math" w:eastAsiaTheme="minorEastAsia" w:hAnsi="Cambria Math"/>
            <w:sz w:val="24"/>
            <w:szCs w:val="24"/>
          </w:rPr>
          <m:t xml:space="preserve"> </m:t>
        </m:r>
      </m:oMath>
      <w:r w:rsidRPr="004C1393">
        <w:rPr>
          <w:rFonts w:ascii="Times New Roman" w:hAnsi="Times New Roman"/>
          <w:sz w:val="24"/>
          <w:szCs w:val="24"/>
        </w:rPr>
        <w:t xml:space="preserve">est la valeur totale annuelle du produit i dans l’échantillon à l’année de base ; </w:t>
      </w:r>
      <m:oMath>
        <m:r>
          <w:rPr>
            <w:rFonts w:ascii="Cambria Math" w:hAnsi="Cambria Math"/>
            <w:sz w:val="24"/>
            <w:szCs w:val="24"/>
          </w:rPr>
          <m:t xml:space="preserve">   </m:t>
        </m:r>
        <m:nary>
          <m:naryPr>
            <m:chr m:val="∑"/>
            <m:limLoc m:val="undOvr"/>
            <m:supHide m:val="1"/>
            <m:ctrlPr>
              <w:rPr>
                <w:rFonts w:ascii="Cambria Math" w:eastAsiaTheme="minorEastAsia" w:hAnsi="Cambria Math"/>
                <w:b/>
                <w:i/>
                <w:sz w:val="24"/>
                <w:szCs w:val="24"/>
              </w:rPr>
            </m:ctrlPr>
          </m:naryPr>
          <m:sub>
            <m:r>
              <m:rPr>
                <m:sty m:val="bi"/>
              </m:rPr>
              <w:rPr>
                <w:rFonts w:ascii="Cambria Math" w:eastAsiaTheme="minorEastAsia" w:hAnsi="Cambria Math"/>
                <w:sz w:val="24"/>
                <w:szCs w:val="24"/>
              </w:rPr>
              <m:t>i</m:t>
            </m:r>
          </m:sub>
          <m:sup/>
          <m:e>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 xml:space="preserve">o </m:t>
                </m:r>
              </m:sub>
              <m:sup>
                <m:r>
                  <m:rPr>
                    <m:sty m:val="bi"/>
                  </m:rPr>
                  <w:rPr>
                    <w:rFonts w:ascii="Cambria Math" w:eastAsiaTheme="minorEastAsia" w:hAnsi="Cambria Math"/>
                    <w:sz w:val="24"/>
                    <w:szCs w:val="24"/>
                  </w:rPr>
                  <m:t>i</m:t>
                </m:r>
              </m:sup>
            </m:sSubSup>
          </m:e>
        </m:nary>
      </m:oMath>
      <w:r w:rsidRPr="004C1393">
        <w:rPr>
          <w:rFonts w:ascii="Times New Roman" w:eastAsiaTheme="minorEastAsia" w:hAnsi="Times New Roman"/>
          <w:sz w:val="24"/>
          <w:szCs w:val="24"/>
        </w:rPr>
        <w:t>est la somme des valeurs totales des produits de l’échantillon dans l’année de base.</w:t>
      </w:r>
    </w:p>
    <w:p w14:paraId="209D88C5" w14:textId="77777777" w:rsidR="004C1393" w:rsidRDefault="004C1393" w:rsidP="00DA1E60">
      <w:pPr>
        <w:jc w:val="both"/>
        <w:rPr>
          <w:rFonts w:ascii="Times New Roman" w:hAnsi="Times New Roman"/>
          <w:sz w:val="24"/>
          <w:szCs w:val="24"/>
        </w:rPr>
      </w:pPr>
    </w:p>
    <w:p w14:paraId="5694BABE" w14:textId="77777777" w:rsidR="004C1393" w:rsidRDefault="004C1393" w:rsidP="004C1393">
      <w:pPr>
        <w:pStyle w:val="Titre4"/>
      </w:pPr>
      <w:bookmarkStart w:id="48" w:name="_Toc453614233"/>
      <w:r>
        <w:t>Agrégation</w:t>
      </w:r>
      <w:bookmarkEnd w:id="48"/>
    </w:p>
    <w:p w14:paraId="22CCE850" w14:textId="77777777" w:rsidR="004C1393" w:rsidRPr="0095106A" w:rsidRDefault="004C1393" w:rsidP="004C1393">
      <w:pPr>
        <w:jc w:val="both"/>
        <w:rPr>
          <w:rFonts w:ascii="Times New Roman" w:hAnsi="Times New Roman"/>
          <w:color w:val="FF0000"/>
          <w:sz w:val="24"/>
          <w:szCs w:val="24"/>
        </w:rPr>
      </w:pPr>
      <w:commentRangeStart w:id="49"/>
      <w:r w:rsidRPr="0095106A">
        <w:rPr>
          <w:rFonts w:ascii="Times New Roman" w:hAnsi="Times New Roman"/>
          <w:color w:val="FF0000"/>
          <w:sz w:val="24"/>
          <w:szCs w:val="24"/>
        </w:rPr>
        <w:t xml:space="preserve">Le calcul de l’indice </w:t>
      </w:r>
      <w:r w:rsidR="00BA750F" w:rsidRPr="0095106A">
        <w:rPr>
          <w:rFonts w:ascii="Times New Roman" w:hAnsi="Times New Roman"/>
          <w:color w:val="FF0000"/>
          <w:sz w:val="24"/>
          <w:szCs w:val="24"/>
        </w:rPr>
        <w:t>agrégé de type Laspeyres s</w:t>
      </w:r>
      <w:r w:rsidRPr="0095106A">
        <w:rPr>
          <w:rFonts w:ascii="Times New Roman" w:hAnsi="Times New Roman"/>
          <w:color w:val="FF0000"/>
          <w:sz w:val="24"/>
          <w:szCs w:val="24"/>
        </w:rPr>
        <w:t>’effectue comm</w:t>
      </w:r>
      <w:r w:rsidR="006F00D8" w:rsidRPr="0095106A">
        <w:rPr>
          <w:rFonts w:ascii="Times New Roman" w:hAnsi="Times New Roman"/>
          <w:color w:val="FF0000"/>
          <w:sz w:val="24"/>
          <w:szCs w:val="24"/>
        </w:rPr>
        <w:t>e suit :</w:t>
      </w:r>
    </w:p>
    <w:p w14:paraId="29F8FE02" w14:textId="77777777" w:rsidR="004C1393" w:rsidRPr="0095106A" w:rsidRDefault="00A64D59" w:rsidP="004C1393">
      <w:pPr>
        <w:jc w:val="both"/>
        <w:rPr>
          <w:rFonts w:ascii="Times New Roman" w:eastAsiaTheme="minorEastAsia" w:hAnsi="Times New Roman"/>
          <w:color w:val="FF0000"/>
          <w:sz w:val="24"/>
          <w:szCs w:val="24"/>
        </w:rPr>
      </w:pPr>
      <m:oMath>
        <m:sSubSup>
          <m:sSubSupPr>
            <m:ctrlPr>
              <w:rPr>
                <w:rFonts w:ascii="Cambria Math" w:eastAsiaTheme="minorEastAsia" w:hAnsi="Cambria Math"/>
                <w:b/>
                <w:i/>
                <w:color w:val="FF0000"/>
                <w:sz w:val="24"/>
                <w:szCs w:val="24"/>
              </w:rPr>
            </m:ctrlPr>
          </m:sSubSupPr>
          <m:e>
            <m:r>
              <m:rPr>
                <m:sty m:val="bi"/>
              </m:rPr>
              <w:rPr>
                <w:rFonts w:ascii="Cambria Math" w:eastAsiaTheme="minorEastAsia" w:hAnsi="Cambria Math"/>
                <w:color w:val="FF0000"/>
                <w:sz w:val="24"/>
                <w:szCs w:val="24"/>
              </w:rPr>
              <m:t>I</m:t>
            </m:r>
          </m:e>
          <m:sub>
            <m:r>
              <m:rPr>
                <m:sty m:val="bi"/>
              </m:rPr>
              <w:rPr>
                <w:rFonts w:ascii="Cambria Math" w:eastAsiaTheme="minorEastAsia" w:hAnsi="Cambria Math"/>
                <w:color w:val="FF0000"/>
                <w:sz w:val="24"/>
                <w:szCs w:val="24"/>
              </w:rPr>
              <m:t>t/0</m:t>
            </m:r>
          </m:sub>
          <m:sup>
            <m:r>
              <m:rPr>
                <m:sty m:val="bi"/>
              </m:rPr>
              <w:rPr>
                <w:rFonts w:ascii="Cambria Math" w:eastAsiaTheme="minorEastAsia" w:hAnsi="Cambria Math"/>
                <w:color w:val="FF0000"/>
                <w:sz w:val="24"/>
                <w:szCs w:val="24"/>
              </w:rPr>
              <m:t>s</m:t>
            </m:r>
          </m:sup>
        </m:sSubSup>
      </m:oMath>
      <w:r w:rsidR="004C1393" w:rsidRPr="0095106A">
        <w:rPr>
          <w:rFonts w:ascii="Times New Roman" w:eastAsiaTheme="minorEastAsia" w:hAnsi="Times New Roman"/>
          <w:b/>
          <w:color w:val="FF0000"/>
          <w:sz w:val="24"/>
          <w:szCs w:val="24"/>
        </w:rPr>
        <w:t>=</w:t>
      </w:r>
      <m:oMath>
        <m:r>
          <m:rPr>
            <m:sty m:val="bi"/>
          </m:rPr>
          <w:rPr>
            <w:rFonts w:ascii="Cambria Math" w:eastAsiaTheme="minorEastAsia" w:hAnsi="Cambria Math"/>
            <w:color w:val="FF0000"/>
            <w:sz w:val="24"/>
            <w:szCs w:val="24"/>
          </w:rPr>
          <m:t xml:space="preserve"> </m:t>
        </m:r>
        <m:f>
          <m:fPr>
            <m:ctrlPr>
              <w:rPr>
                <w:rFonts w:ascii="Cambria Math" w:eastAsiaTheme="minorEastAsia" w:hAnsi="Cambria Math"/>
                <w:b/>
                <w:color w:val="FF0000"/>
                <w:sz w:val="24"/>
                <w:szCs w:val="24"/>
              </w:rPr>
            </m:ctrlPr>
          </m:fPr>
          <m:num>
            <m:r>
              <m:rPr>
                <m:sty m:val="b"/>
              </m:rPr>
              <w:rPr>
                <w:rFonts w:ascii="Cambria Math" w:eastAsiaTheme="minorEastAsia" w:hAnsi="Cambria Math"/>
                <w:color w:val="FF0000"/>
                <w:sz w:val="24"/>
                <w:szCs w:val="24"/>
              </w:rPr>
              <m:t xml:space="preserve">        </m:t>
            </m:r>
            <m:nary>
              <m:naryPr>
                <m:chr m:val="∑"/>
                <m:limLoc m:val="subSup"/>
                <m:supHide m:val="1"/>
                <m:ctrlPr>
                  <w:rPr>
                    <w:rFonts w:ascii="Cambria Math" w:eastAsiaTheme="minorEastAsia" w:hAnsi="Cambria Math"/>
                    <w:b/>
                    <w:color w:val="FF0000"/>
                    <w:sz w:val="24"/>
                    <w:szCs w:val="24"/>
                  </w:rPr>
                </m:ctrlPr>
              </m:naryPr>
              <m:sub>
                <m:r>
                  <m:rPr>
                    <m:sty m:val="b"/>
                  </m:rPr>
                  <w:rPr>
                    <w:rFonts w:ascii="Cambria Math" w:eastAsiaTheme="minorEastAsia" w:hAnsi="Cambria Math"/>
                    <w:color w:val="FF0000"/>
                    <w:sz w:val="24"/>
                    <w:szCs w:val="24"/>
                  </w:rPr>
                  <m:t>s</m:t>
                </m:r>
              </m:sub>
              <m:sup/>
              <m:e>
                <m:sSubSup>
                  <m:sSubSupPr>
                    <m:ctrlPr>
                      <w:rPr>
                        <w:rFonts w:ascii="Cambria Math" w:eastAsiaTheme="minorEastAsia" w:hAnsi="Cambria Math"/>
                        <w:b/>
                        <w:color w:val="FF0000"/>
                        <w:sz w:val="24"/>
                        <w:szCs w:val="24"/>
                      </w:rPr>
                    </m:ctrlPr>
                  </m:sSubSupPr>
                  <m:e>
                    <m:r>
                      <m:rPr>
                        <m:sty m:val="b"/>
                      </m:rPr>
                      <w:rPr>
                        <w:rFonts w:ascii="Cambria Math" w:eastAsiaTheme="minorEastAsia" w:hAnsi="Cambria Math"/>
                        <w:color w:val="FF0000"/>
                        <w:sz w:val="24"/>
                        <w:szCs w:val="24"/>
                      </w:rPr>
                      <m:t>(I</m:t>
                    </m:r>
                  </m:e>
                  <m:sub>
                    <m:r>
                      <m:rPr>
                        <m:sty m:val="b"/>
                      </m:rPr>
                      <w:rPr>
                        <w:rFonts w:ascii="Cambria Math" w:eastAsiaTheme="minorEastAsia" w:hAnsi="Cambria Math"/>
                        <w:color w:val="FF0000"/>
                        <w:sz w:val="24"/>
                        <w:szCs w:val="24"/>
                      </w:rPr>
                      <m:t>t/0</m:t>
                    </m:r>
                  </m:sub>
                  <m:sup>
                    <m:r>
                      <m:rPr>
                        <m:sty m:val="b"/>
                      </m:rPr>
                      <w:rPr>
                        <w:rFonts w:ascii="Cambria Math" w:eastAsiaTheme="minorEastAsia" w:hAnsi="Cambria Math"/>
                        <w:color w:val="FF0000"/>
                        <w:sz w:val="24"/>
                        <w:szCs w:val="24"/>
                      </w:rPr>
                      <m:t>i</m:t>
                    </m:r>
                  </m:sup>
                </m:sSubSup>
                <m:r>
                  <m:rPr>
                    <m:sty m:val="b"/>
                  </m:rPr>
                  <w:rPr>
                    <w:rFonts w:ascii="Cambria Math" w:eastAsiaTheme="minorEastAsia" w:hAnsi="Cambria Math"/>
                    <w:color w:val="FF0000"/>
                    <w:sz w:val="24"/>
                    <w:szCs w:val="24"/>
                  </w:rPr>
                  <m:t>*</m:t>
                </m:r>
                <m:sSubSup>
                  <m:sSubSupPr>
                    <m:ctrlPr>
                      <w:rPr>
                        <w:rFonts w:ascii="Cambria Math" w:eastAsiaTheme="minorEastAsia" w:hAnsi="Cambria Math"/>
                        <w:i/>
                        <w:color w:val="FF0000"/>
                        <w:sz w:val="24"/>
                        <w:szCs w:val="24"/>
                      </w:rPr>
                    </m:ctrlPr>
                  </m:sSubSupPr>
                  <m:e>
                    <m:r>
                      <w:rPr>
                        <w:rFonts w:ascii="Cambria Math" w:eastAsiaTheme="minorEastAsia" w:hAnsi="Cambria Math"/>
                        <w:color w:val="FF0000"/>
                        <w:sz w:val="24"/>
                        <w:szCs w:val="24"/>
                      </w:rPr>
                      <m:t>w</m:t>
                    </m:r>
                  </m:e>
                  <m:sub>
                    <m:r>
                      <w:rPr>
                        <w:rFonts w:ascii="Cambria Math" w:eastAsiaTheme="minorEastAsia" w:hAnsi="Cambria Math"/>
                        <w:color w:val="FF0000"/>
                        <w:sz w:val="24"/>
                        <w:szCs w:val="24"/>
                      </w:rPr>
                      <m:t>o</m:t>
                    </m:r>
                  </m:sub>
                  <m:sup>
                    <m:r>
                      <w:rPr>
                        <w:rFonts w:ascii="Cambria Math" w:eastAsiaTheme="minorEastAsia" w:hAnsi="Cambria Math"/>
                        <w:color w:val="FF0000"/>
                        <w:sz w:val="24"/>
                        <w:szCs w:val="24"/>
                      </w:rPr>
                      <m:t>i</m:t>
                    </m:r>
                  </m:sup>
                </m:sSubSup>
                <m:r>
                  <m:rPr>
                    <m:sty m:val="b"/>
                  </m:rPr>
                  <w:rPr>
                    <w:rFonts w:ascii="Cambria Math" w:eastAsiaTheme="minorEastAsia" w:hAnsi="Cambria Math"/>
                    <w:color w:val="FF0000"/>
                    <w:sz w:val="24"/>
                    <w:szCs w:val="24"/>
                  </w:rPr>
                  <m:t>)</m:t>
                </m:r>
              </m:e>
            </m:nary>
          </m:num>
          <m:den>
            <m:nary>
              <m:naryPr>
                <m:chr m:val="∑"/>
                <m:limLoc m:val="undOvr"/>
                <m:supHide m:val="1"/>
                <m:ctrlPr>
                  <w:rPr>
                    <w:rFonts w:ascii="Cambria Math" w:eastAsiaTheme="minorEastAsia" w:hAnsi="Cambria Math"/>
                    <w:b/>
                    <w:color w:val="FF0000"/>
                    <w:sz w:val="24"/>
                    <w:szCs w:val="24"/>
                  </w:rPr>
                </m:ctrlPr>
              </m:naryPr>
              <m:sub>
                <m:r>
                  <m:rPr>
                    <m:sty m:val="b"/>
                  </m:rPr>
                  <w:rPr>
                    <w:rFonts w:ascii="Cambria Math" w:eastAsiaTheme="minorEastAsia" w:hAnsi="Cambria Math"/>
                    <w:color w:val="FF0000"/>
                    <w:sz w:val="24"/>
                    <w:szCs w:val="24"/>
                  </w:rPr>
                  <m:t>s</m:t>
                </m:r>
              </m:sub>
              <m:sup/>
              <m:e>
                <m:sSubSup>
                  <m:sSubSupPr>
                    <m:ctrlPr>
                      <w:rPr>
                        <w:rFonts w:ascii="Cambria Math" w:eastAsiaTheme="minorEastAsia" w:hAnsi="Cambria Math"/>
                        <w:i/>
                        <w:color w:val="FF0000"/>
                        <w:sz w:val="24"/>
                        <w:szCs w:val="24"/>
                      </w:rPr>
                    </m:ctrlPr>
                  </m:sSubSupPr>
                  <m:e>
                    <m:r>
                      <w:rPr>
                        <w:rFonts w:ascii="Cambria Math" w:eastAsiaTheme="minorEastAsia" w:hAnsi="Cambria Math"/>
                        <w:color w:val="FF0000"/>
                        <w:sz w:val="24"/>
                        <w:szCs w:val="24"/>
                      </w:rPr>
                      <m:t>w</m:t>
                    </m:r>
                  </m:e>
                  <m:sub>
                    <m:r>
                      <w:rPr>
                        <w:rFonts w:ascii="Cambria Math" w:eastAsiaTheme="minorEastAsia" w:hAnsi="Cambria Math"/>
                        <w:color w:val="FF0000"/>
                        <w:sz w:val="24"/>
                        <w:szCs w:val="24"/>
                      </w:rPr>
                      <m:t>o</m:t>
                    </m:r>
                  </m:sub>
                  <m:sup>
                    <m:r>
                      <w:rPr>
                        <w:rFonts w:ascii="Cambria Math" w:eastAsiaTheme="minorEastAsia" w:hAnsi="Cambria Math"/>
                        <w:color w:val="FF0000"/>
                        <w:sz w:val="24"/>
                        <w:szCs w:val="24"/>
                      </w:rPr>
                      <m:t>i</m:t>
                    </m:r>
                  </m:sup>
                </m:sSubSup>
              </m:e>
            </m:nary>
          </m:den>
        </m:f>
      </m:oMath>
      <w:r w:rsidR="004C1393" w:rsidRPr="0095106A">
        <w:rPr>
          <w:rFonts w:ascii="Times New Roman" w:eastAsiaTheme="minorEastAsia" w:hAnsi="Times New Roman"/>
          <w:b/>
          <w:color w:val="FF0000"/>
          <w:sz w:val="24"/>
          <w:szCs w:val="24"/>
        </w:rPr>
        <w:t xml:space="preserve">  avec </w:t>
      </w:r>
      <m:oMath>
        <m:r>
          <w:rPr>
            <w:rFonts w:ascii="Cambria Math" w:eastAsiaTheme="minorEastAsia" w:hAnsi="Cambria Math"/>
            <w:color w:val="FF0000"/>
            <w:sz w:val="24"/>
            <w:szCs w:val="24"/>
          </w:rPr>
          <m:t xml:space="preserve">i </m:t>
        </m:r>
      </m:oMath>
      <w:r w:rsidR="004C1393" w:rsidRPr="0095106A">
        <w:rPr>
          <w:rFonts w:ascii="Times New Roman" w:eastAsiaTheme="minorEastAsia" w:hAnsi="Times New Roman"/>
          <w:color w:val="FF0000"/>
          <w:sz w:val="24"/>
          <w:szCs w:val="24"/>
        </w:rPr>
        <w:t>= 1,2,     , n.</w:t>
      </w:r>
    </w:p>
    <w:p w14:paraId="50356E5D" w14:textId="77777777" w:rsidR="004C1393" w:rsidRPr="0095106A" w:rsidRDefault="004C1393" w:rsidP="004C1393">
      <w:pPr>
        <w:jc w:val="both"/>
        <w:rPr>
          <w:rFonts w:ascii="Times New Roman" w:hAnsi="Times New Roman"/>
          <w:color w:val="FF0000"/>
          <w:sz w:val="24"/>
          <w:szCs w:val="24"/>
        </w:rPr>
      </w:pPr>
      <w:r w:rsidRPr="0095106A">
        <w:rPr>
          <w:rFonts w:ascii="Times New Roman" w:eastAsiaTheme="minorEastAsia" w:hAnsi="Times New Roman"/>
          <w:color w:val="FF0000"/>
          <w:sz w:val="24"/>
          <w:szCs w:val="24"/>
        </w:rPr>
        <w:t xml:space="preserve"> n </w:t>
      </w:r>
      <w:r w:rsidR="006F00D8" w:rsidRPr="0095106A">
        <w:rPr>
          <w:rFonts w:ascii="Times New Roman" w:eastAsiaTheme="minorEastAsia" w:hAnsi="Times New Roman"/>
          <w:color w:val="FF0000"/>
          <w:sz w:val="24"/>
          <w:szCs w:val="24"/>
        </w:rPr>
        <w:t>est le nombre de produits du niveau d’agrégation</w:t>
      </w:r>
    </w:p>
    <w:p w14:paraId="2CD7C53F" w14:textId="77777777" w:rsidR="004C1393" w:rsidRPr="0095106A" w:rsidRDefault="00A64D59" w:rsidP="004C1393">
      <w:pPr>
        <w:jc w:val="both"/>
        <w:rPr>
          <w:rFonts w:ascii="Times New Roman" w:eastAsiaTheme="minorEastAsia" w:hAnsi="Times New Roman"/>
          <w:b/>
          <w:color w:val="FF0000"/>
          <w:sz w:val="24"/>
          <w:szCs w:val="24"/>
        </w:rPr>
      </w:pPr>
      <m:oMath>
        <m:sSubSup>
          <m:sSubSupPr>
            <m:ctrlPr>
              <w:rPr>
                <w:rFonts w:ascii="Cambria Math" w:eastAsiaTheme="minorEastAsia" w:hAnsi="Cambria Math"/>
                <w:i/>
                <w:color w:val="FF0000"/>
                <w:sz w:val="24"/>
                <w:szCs w:val="24"/>
              </w:rPr>
            </m:ctrlPr>
          </m:sSubSupPr>
          <m:e>
            <m:r>
              <w:rPr>
                <w:rFonts w:ascii="Cambria Math" w:eastAsiaTheme="minorEastAsia" w:hAnsi="Cambria Math"/>
                <w:color w:val="FF0000"/>
                <w:sz w:val="24"/>
                <w:szCs w:val="24"/>
              </w:rPr>
              <m:t>w</m:t>
            </m:r>
          </m:e>
          <m:sub>
            <m:r>
              <w:rPr>
                <w:rFonts w:ascii="Cambria Math" w:eastAsiaTheme="minorEastAsia" w:hAnsi="Cambria Math"/>
                <w:color w:val="FF0000"/>
                <w:sz w:val="24"/>
                <w:szCs w:val="24"/>
              </w:rPr>
              <m:t>o</m:t>
            </m:r>
          </m:sub>
          <m:sup>
            <m:r>
              <w:rPr>
                <w:rFonts w:ascii="Cambria Math" w:eastAsiaTheme="minorEastAsia" w:hAnsi="Cambria Math"/>
                <w:color w:val="FF0000"/>
                <w:sz w:val="24"/>
                <w:szCs w:val="24"/>
              </w:rPr>
              <m:t>i</m:t>
            </m:r>
          </m:sup>
        </m:sSubSup>
      </m:oMath>
      <w:r w:rsidR="004C1393" w:rsidRPr="0095106A">
        <w:rPr>
          <w:rFonts w:ascii="Times New Roman" w:eastAsiaTheme="minorEastAsia" w:hAnsi="Times New Roman"/>
          <w:color w:val="FF0000"/>
          <w:sz w:val="24"/>
          <w:szCs w:val="24"/>
        </w:rPr>
        <w:t xml:space="preserve"> est</w:t>
      </w:r>
      <w:r w:rsidR="004C1393" w:rsidRPr="0095106A">
        <w:rPr>
          <w:rFonts w:ascii="Times New Roman" w:eastAsiaTheme="minorEastAsia" w:hAnsi="Times New Roman"/>
          <w:b/>
          <w:color w:val="FF0000"/>
          <w:sz w:val="24"/>
          <w:szCs w:val="24"/>
        </w:rPr>
        <w:t xml:space="preserve"> </w:t>
      </w:r>
      <w:r w:rsidR="004C1393" w:rsidRPr="0095106A">
        <w:rPr>
          <w:rFonts w:ascii="Times New Roman" w:eastAsiaTheme="minorEastAsia" w:hAnsi="Times New Roman"/>
          <w:color w:val="FF0000"/>
          <w:sz w:val="24"/>
          <w:szCs w:val="24"/>
        </w:rPr>
        <w:t xml:space="preserve">la pondération du produit (i) </w:t>
      </w:r>
      <w:r w:rsidR="006F00D8" w:rsidRPr="0095106A">
        <w:rPr>
          <w:rFonts w:ascii="Times New Roman" w:eastAsiaTheme="minorEastAsia" w:hAnsi="Times New Roman"/>
          <w:color w:val="FF0000"/>
          <w:sz w:val="24"/>
          <w:szCs w:val="24"/>
        </w:rPr>
        <w:t xml:space="preserve">au niveau d’agrégation supérieur </w:t>
      </w:r>
      <w:r w:rsidR="004C1393" w:rsidRPr="0095106A">
        <w:rPr>
          <w:rFonts w:ascii="Times New Roman" w:eastAsiaTheme="minorEastAsia" w:hAnsi="Times New Roman"/>
          <w:b/>
          <w:color w:val="FF0000"/>
          <w:sz w:val="24"/>
          <w:szCs w:val="24"/>
        </w:rPr>
        <w:t>S</w:t>
      </w:r>
      <w:r w:rsidR="004C1393" w:rsidRPr="0095106A">
        <w:rPr>
          <w:rFonts w:ascii="Times New Roman" w:eastAsiaTheme="minorEastAsia" w:hAnsi="Times New Roman"/>
          <w:color w:val="FF0000"/>
          <w:sz w:val="24"/>
          <w:szCs w:val="24"/>
        </w:rPr>
        <w:t xml:space="preserve"> à l’année de base. </w:t>
      </w:r>
      <w:commentRangeEnd w:id="49"/>
      <w:r w:rsidR="007045C7">
        <w:rPr>
          <w:rStyle w:val="Marquedecommentaire"/>
        </w:rPr>
        <w:commentReference w:id="49"/>
      </w:r>
    </w:p>
    <w:p w14:paraId="6CB6C518" w14:textId="77777777" w:rsidR="00BA750F" w:rsidRPr="00BA750F" w:rsidRDefault="00BA750F" w:rsidP="00BA750F">
      <w:pPr>
        <w:spacing w:after="0"/>
        <w:jc w:val="both"/>
        <w:rPr>
          <w:rFonts w:ascii="Times New Roman" w:eastAsiaTheme="minorEastAsia" w:hAnsi="Times New Roman"/>
          <w:sz w:val="24"/>
          <w:szCs w:val="24"/>
        </w:rPr>
      </w:pPr>
      <w:r>
        <w:rPr>
          <w:rFonts w:ascii="Times New Roman" w:eastAsiaTheme="minorEastAsia" w:hAnsi="Times New Roman"/>
          <w:sz w:val="24"/>
          <w:szCs w:val="24"/>
        </w:rPr>
        <w:t>De même, l</w:t>
      </w:r>
      <w:r w:rsidRPr="00BA750F">
        <w:rPr>
          <w:rFonts w:ascii="Times New Roman" w:eastAsiaTheme="minorEastAsia" w:hAnsi="Times New Roman"/>
          <w:sz w:val="24"/>
          <w:szCs w:val="24"/>
        </w:rPr>
        <w:t>’indice des valeurs unitaires de type Paasche est donné par la formule suivante :</w:t>
      </w:r>
    </w:p>
    <w:p w14:paraId="3AB4274D" w14:textId="77777777" w:rsidR="00BA750F" w:rsidRPr="00BA750F" w:rsidRDefault="00A64D59" w:rsidP="00BA750F">
      <w:pPr>
        <w:jc w:val="both"/>
        <w:rPr>
          <w:rFonts w:ascii="Times New Roman" w:eastAsiaTheme="minorEastAsia" w:hAnsi="Times New Roman"/>
          <w:b/>
          <w:sz w:val="24"/>
          <w:szCs w:val="24"/>
        </w:rPr>
      </w:pP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I</m:t>
            </m:r>
          </m:e>
          <m:sub>
            <m:r>
              <m:rPr>
                <m:sty m:val="bi"/>
              </m:rPr>
              <w:rPr>
                <w:rFonts w:ascii="Cambria Math" w:eastAsiaTheme="minorEastAsia" w:hAnsi="Cambria Math"/>
                <w:sz w:val="24"/>
                <w:szCs w:val="24"/>
              </w:rPr>
              <m:t>P</m:t>
            </m:r>
          </m:sub>
        </m:sSub>
      </m:oMath>
      <w:r w:rsidR="00BA750F" w:rsidRPr="00BA750F">
        <w:rPr>
          <w:rFonts w:ascii="Times New Roman" w:eastAsiaTheme="minorEastAsia" w:hAnsi="Times New Roman"/>
          <w:b/>
          <w:sz w:val="24"/>
          <w:szCs w:val="24"/>
        </w:rPr>
        <w:t xml:space="preserve">= </w:t>
      </w:r>
      <m:oMath>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nary>
              <m:naryPr>
                <m:chr m:val="∑"/>
                <m:limLoc m:val="undOvr"/>
                <m:supHide m:val="1"/>
                <m:ctrlPr>
                  <w:rPr>
                    <w:rFonts w:ascii="Cambria Math" w:eastAsiaTheme="minorEastAsia" w:hAnsi="Cambria Math"/>
                    <w:b/>
                    <w:i/>
                    <w:sz w:val="24"/>
                    <w:szCs w:val="24"/>
                  </w:rPr>
                </m:ctrlPr>
              </m:naryPr>
              <m:sub>
                <m:r>
                  <m:rPr>
                    <m:sty m:val="bi"/>
                  </m:rPr>
                  <w:rPr>
                    <w:rFonts w:ascii="Cambria Math" w:eastAsiaTheme="minorEastAsia" w:hAnsi="Cambria Math"/>
                    <w:sz w:val="24"/>
                    <w:szCs w:val="24"/>
                  </w:rPr>
                  <m:t xml:space="preserve">i </m:t>
                </m:r>
              </m:sub>
              <m:sup/>
              <m:e>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w</m:t>
                        </m:r>
                      </m:e>
                      <m:sub>
                        <m:r>
                          <m:rPr>
                            <m:sty m:val="bi"/>
                          </m:rPr>
                          <w:rPr>
                            <w:rFonts w:ascii="Cambria Math" w:eastAsiaTheme="minorEastAsia" w:hAnsi="Cambria Math"/>
                            <w:sz w:val="24"/>
                            <w:szCs w:val="24"/>
                          </w:rPr>
                          <m:t>t</m:t>
                        </m:r>
                      </m:sub>
                      <m:sup>
                        <m:r>
                          <m:rPr>
                            <m:sty m:val="bi"/>
                          </m:rPr>
                          <w:rPr>
                            <w:rFonts w:ascii="Cambria Math" w:eastAsiaTheme="minorEastAsia" w:hAnsi="Cambria Math"/>
                            <w:sz w:val="24"/>
                            <w:szCs w:val="24"/>
                          </w:rPr>
                          <m:t>i</m:t>
                        </m:r>
                      </m:sup>
                    </m:sSubSup>
                  </m:num>
                  <m:den>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I</m:t>
                        </m:r>
                      </m:e>
                      <m:sub>
                        <m:r>
                          <m:rPr>
                            <m:sty m:val="bi"/>
                          </m:rPr>
                          <w:rPr>
                            <w:rFonts w:ascii="Cambria Math" w:eastAsiaTheme="minorEastAsia" w:hAnsi="Cambria Math"/>
                            <w:sz w:val="24"/>
                            <w:szCs w:val="24"/>
                          </w:rPr>
                          <m:t>t/0</m:t>
                        </m:r>
                      </m:sub>
                      <m:sup>
                        <m:r>
                          <m:rPr>
                            <m:sty m:val="bi"/>
                          </m:rPr>
                          <w:rPr>
                            <w:rFonts w:ascii="Cambria Math" w:eastAsiaTheme="minorEastAsia" w:hAnsi="Cambria Math"/>
                            <w:sz w:val="24"/>
                            <w:szCs w:val="24"/>
                          </w:rPr>
                          <m:t>i</m:t>
                        </m:r>
                      </m:sup>
                    </m:sSubSup>
                  </m:den>
                </m:f>
                <m:r>
                  <m:rPr>
                    <m:sty m:val="bi"/>
                  </m:rPr>
                  <w:rPr>
                    <w:rFonts w:ascii="Cambria Math" w:eastAsiaTheme="minorEastAsia" w:hAnsi="Cambria Math"/>
                    <w:sz w:val="24"/>
                    <w:szCs w:val="24"/>
                  </w:rPr>
                  <m:t>)</m:t>
                </m:r>
              </m:e>
            </m:nary>
          </m:den>
        </m:f>
      </m:oMath>
      <w:r w:rsidR="00BA750F" w:rsidRPr="00BA750F">
        <w:rPr>
          <w:rFonts w:ascii="Times New Roman" w:eastAsiaTheme="minorEastAsia" w:hAnsi="Times New Roman"/>
          <w:b/>
          <w:sz w:val="24"/>
          <w:szCs w:val="24"/>
        </w:rPr>
        <w:t xml:space="preserve">    avec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w</m:t>
            </m:r>
          </m:e>
          <m:sub>
            <m:r>
              <m:rPr>
                <m:sty m:val="bi"/>
              </m:rPr>
              <w:rPr>
                <w:rFonts w:ascii="Cambria Math" w:eastAsiaTheme="minorEastAsia" w:hAnsi="Cambria Math"/>
                <w:sz w:val="24"/>
                <w:szCs w:val="24"/>
              </w:rPr>
              <m:t>t</m:t>
            </m:r>
          </m:sub>
          <m:sup>
            <m:r>
              <m:rPr>
                <m:sty m:val="bi"/>
              </m:rPr>
              <w:rPr>
                <w:rFonts w:ascii="Cambria Math" w:eastAsiaTheme="minorEastAsia" w:hAnsi="Cambria Math"/>
                <w:sz w:val="24"/>
                <w:szCs w:val="24"/>
              </w:rPr>
              <m:t>i</m:t>
            </m:r>
          </m:sup>
        </m:sSubSup>
      </m:oMath>
      <w:r w:rsidR="00BA750F" w:rsidRPr="00BA750F">
        <w:rPr>
          <w:rFonts w:ascii="Times New Roman" w:eastAsiaTheme="minorEastAsia" w:hAnsi="Times New Roman"/>
          <w:b/>
          <w:sz w:val="24"/>
          <w:szCs w:val="24"/>
        </w:rPr>
        <w:t xml:space="preserve">= </w:t>
      </w:r>
      <m:oMath>
        <m:f>
          <m:fPr>
            <m:ctrlPr>
              <w:rPr>
                <w:rFonts w:ascii="Cambria Math" w:eastAsiaTheme="minorEastAsia" w:hAnsi="Cambria Math"/>
                <w:b/>
                <w:i/>
                <w:sz w:val="24"/>
                <w:szCs w:val="24"/>
              </w:rPr>
            </m:ctrlPr>
          </m:fPr>
          <m:num>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t</m:t>
                </m:r>
              </m:sub>
              <m:sup>
                <m:r>
                  <m:rPr>
                    <m:sty m:val="bi"/>
                  </m:rPr>
                  <w:rPr>
                    <w:rFonts w:ascii="Cambria Math" w:eastAsiaTheme="minorEastAsia" w:hAnsi="Cambria Math"/>
                    <w:sz w:val="24"/>
                    <w:szCs w:val="24"/>
                  </w:rPr>
                  <m:t>i</m:t>
                </m:r>
              </m:sup>
            </m:sSubSup>
          </m:num>
          <m:den>
            <m:nary>
              <m:naryPr>
                <m:chr m:val="∑"/>
                <m:limLoc m:val="undOvr"/>
                <m:supHide m:val="1"/>
                <m:ctrlPr>
                  <w:rPr>
                    <w:rFonts w:ascii="Cambria Math" w:eastAsiaTheme="minorEastAsia" w:hAnsi="Cambria Math"/>
                    <w:b/>
                    <w:i/>
                    <w:sz w:val="24"/>
                    <w:szCs w:val="24"/>
                  </w:rPr>
                </m:ctrlPr>
              </m:naryPr>
              <m:sub>
                <m:r>
                  <m:rPr>
                    <m:sty m:val="bi"/>
                  </m:rPr>
                  <w:rPr>
                    <w:rFonts w:ascii="Cambria Math" w:eastAsiaTheme="minorEastAsia" w:hAnsi="Cambria Math"/>
                    <w:sz w:val="24"/>
                    <w:szCs w:val="24"/>
                  </w:rPr>
                  <m:t>i</m:t>
                </m:r>
              </m:sub>
              <m:sup/>
              <m:e>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t</m:t>
                    </m:r>
                  </m:sub>
                  <m:sup>
                    <m:r>
                      <m:rPr>
                        <m:sty m:val="bi"/>
                      </m:rPr>
                      <w:rPr>
                        <w:rFonts w:ascii="Cambria Math" w:eastAsiaTheme="minorEastAsia" w:hAnsi="Cambria Math"/>
                        <w:sz w:val="24"/>
                        <w:szCs w:val="24"/>
                      </w:rPr>
                      <m:t>i</m:t>
                    </m:r>
                  </m:sup>
                </m:sSubSup>
              </m:e>
            </m:nary>
          </m:den>
        </m:f>
      </m:oMath>
      <w:r w:rsidR="00BA750F" w:rsidRPr="00BA750F">
        <w:rPr>
          <w:rFonts w:ascii="Times New Roman" w:eastAsiaTheme="minorEastAsia" w:hAnsi="Times New Roman"/>
          <w:b/>
          <w:sz w:val="24"/>
          <w:szCs w:val="24"/>
        </w:rPr>
        <w:t xml:space="preserve"> ; </w:t>
      </w:r>
      <m:oMath>
        <m:sSubSup>
          <m:sSubSupPr>
            <m:ctrlPr>
              <w:rPr>
                <w:rFonts w:ascii="Cambria Math" w:hAnsi="Cambria Math"/>
                <w:b/>
                <w:sz w:val="24"/>
                <w:szCs w:val="24"/>
                <w:lang w:val="en-US"/>
              </w:rPr>
            </m:ctrlPr>
          </m:sSubSupPr>
          <m:e>
            <m:r>
              <m:rPr>
                <m:sty m:val="b"/>
              </m:rPr>
              <w:rPr>
                <w:rFonts w:ascii="Cambria Math" w:hAnsi="Cambria Math"/>
                <w:sz w:val="24"/>
                <w:szCs w:val="24"/>
                <w:lang w:val="en-US"/>
              </w:rPr>
              <m:t>I</m:t>
            </m:r>
          </m:e>
          <m:sub>
            <m:r>
              <m:rPr>
                <m:sty m:val="b"/>
              </m:rPr>
              <w:rPr>
                <w:rFonts w:ascii="Cambria Math" w:hAnsi="Cambria Math"/>
                <w:sz w:val="24"/>
                <w:szCs w:val="24"/>
                <w:lang w:val="en-US"/>
              </w:rPr>
              <m:t>t</m:t>
            </m:r>
            <m:r>
              <m:rPr>
                <m:sty m:val="b"/>
              </m:rPr>
              <w:rPr>
                <w:rFonts w:ascii="Cambria Math" w:hAnsi="Cambria Math"/>
                <w:sz w:val="24"/>
                <w:szCs w:val="24"/>
              </w:rPr>
              <m:t>/</m:t>
            </m:r>
            <m:r>
              <m:rPr>
                <m:sty m:val="b"/>
              </m:rPr>
              <w:rPr>
                <w:rFonts w:ascii="Cambria Math" w:hAnsi="Cambria Math"/>
                <w:sz w:val="24"/>
                <w:szCs w:val="24"/>
                <w:lang w:val="en-US"/>
              </w:rPr>
              <m:t>0</m:t>
            </m:r>
          </m:sub>
          <m:sup>
            <m:r>
              <m:rPr>
                <m:sty m:val="bi"/>
              </m:rPr>
              <w:rPr>
                <w:rFonts w:ascii="Cambria Math" w:eastAsiaTheme="minorEastAsia" w:hAnsi="Cambria Math"/>
                <w:sz w:val="24"/>
                <w:szCs w:val="24"/>
              </w:rPr>
              <m:t>i</m:t>
            </m:r>
          </m:sup>
        </m:sSubSup>
      </m:oMath>
      <w:r w:rsidR="00BA750F" w:rsidRPr="00BA750F">
        <w:rPr>
          <w:rFonts w:ascii="Times New Roman" w:eastAsiaTheme="minorEastAsia" w:hAnsi="Times New Roman"/>
          <w:sz w:val="24"/>
          <w:szCs w:val="24"/>
        </w:rPr>
        <w:t xml:space="preserve"> =  </w:t>
      </w:r>
      <m:oMath>
        <m:f>
          <m:fPr>
            <m:ctrlPr>
              <w:rPr>
                <w:rFonts w:ascii="Cambria Math" w:eastAsiaTheme="minorEastAsia" w:hAnsi="Cambria Math"/>
                <w:b/>
                <w:i/>
                <w:sz w:val="24"/>
                <w:szCs w:val="24"/>
              </w:rPr>
            </m:ctrlPr>
          </m:fPr>
          <m:num>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t</m:t>
                </m:r>
              </m:sub>
              <m:sup>
                <m:r>
                  <m:rPr>
                    <m:sty m:val="bi"/>
                  </m:rPr>
                  <w:rPr>
                    <w:rFonts w:ascii="Cambria Math" w:eastAsiaTheme="minorEastAsia" w:hAnsi="Cambria Math"/>
                    <w:sz w:val="24"/>
                    <w:szCs w:val="24"/>
                  </w:rPr>
                  <m:t>i</m:t>
                </m:r>
              </m:sup>
            </m:sSubSup>
          </m:num>
          <m:den>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0</m:t>
                </m:r>
              </m:sub>
              <m:sup>
                <m:r>
                  <m:rPr>
                    <m:sty m:val="bi"/>
                  </m:rPr>
                  <w:rPr>
                    <w:rFonts w:ascii="Cambria Math" w:eastAsiaTheme="minorEastAsia" w:hAnsi="Cambria Math"/>
                    <w:sz w:val="24"/>
                    <w:szCs w:val="24"/>
                  </w:rPr>
                  <m:t>i</m:t>
                </m:r>
              </m:sup>
            </m:sSubSup>
          </m:den>
        </m:f>
      </m:oMath>
      <w:r w:rsidR="00BA750F" w:rsidRPr="00BA750F">
        <w:rPr>
          <w:rFonts w:ascii="Times New Roman" w:eastAsiaTheme="minorEastAsia" w:hAnsi="Times New Roman"/>
          <w:b/>
          <w:sz w:val="24"/>
          <w:szCs w:val="24"/>
        </w:rPr>
        <w:t xml:space="preserve"> * </w:t>
      </w:r>
      <w:r w:rsidR="00BA750F" w:rsidRPr="00BA750F">
        <w:rPr>
          <w:rFonts w:ascii="Times New Roman" w:eastAsiaTheme="minorEastAsia" w:hAnsi="Times New Roman"/>
          <w:sz w:val="24"/>
          <w:szCs w:val="24"/>
        </w:rPr>
        <w:t>100</w:t>
      </w:r>
    </w:p>
    <w:p w14:paraId="2C5478EF" w14:textId="77777777" w:rsidR="00BA750F" w:rsidRPr="00BA750F" w:rsidRDefault="00A64D59" w:rsidP="00BA750F">
      <w:pPr>
        <w:jc w:val="both"/>
        <w:rPr>
          <w:rFonts w:ascii="Times New Roman" w:eastAsiaTheme="minorEastAsia" w:hAnsi="Times New Roman"/>
          <w:b/>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t</m:t>
            </m:r>
          </m:sub>
          <m:sup>
            <m:r>
              <w:rPr>
                <w:rFonts w:ascii="Cambria Math" w:eastAsiaTheme="minorEastAsia" w:hAnsi="Cambria Math"/>
                <w:sz w:val="24"/>
                <w:szCs w:val="24"/>
              </w:rPr>
              <m:t>i</m:t>
            </m:r>
          </m:sup>
        </m:sSubSup>
      </m:oMath>
      <w:r w:rsidR="00BA750F" w:rsidRPr="00BA750F">
        <w:rPr>
          <w:rFonts w:ascii="Times New Roman" w:eastAsiaTheme="minorEastAsia" w:hAnsi="Times New Roman"/>
          <w:sz w:val="24"/>
          <w:szCs w:val="24"/>
        </w:rPr>
        <w:t xml:space="preserve">est la pondération du produit </w:t>
      </w:r>
      <m:oMath>
        <m:r>
          <w:rPr>
            <w:rFonts w:ascii="Cambria Math" w:eastAsiaTheme="minorEastAsia" w:hAnsi="Cambria Math"/>
            <w:sz w:val="24"/>
            <w:szCs w:val="24"/>
          </w:rPr>
          <m:t>i</m:t>
        </m:r>
      </m:oMath>
      <w:r w:rsidR="00BA750F" w:rsidRPr="00BA750F">
        <w:rPr>
          <w:rFonts w:ascii="Times New Roman" w:eastAsiaTheme="minorEastAsia" w:hAnsi="Times New Roman"/>
          <w:sz w:val="24"/>
          <w:szCs w:val="24"/>
        </w:rPr>
        <w:t xml:space="preserve"> à la période courante t</w:t>
      </w:r>
      <w:r w:rsidR="00BA750F" w:rsidRPr="00BA750F">
        <w:rPr>
          <w:rFonts w:ascii="Times New Roman" w:eastAsiaTheme="minorEastAsia" w:hAnsi="Times New Roman"/>
          <w:b/>
          <w:sz w:val="24"/>
          <w:szCs w:val="24"/>
        </w:rPr>
        <w:t>.</w:t>
      </w:r>
    </w:p>
    <w:p w14:paraId="3FB038FF" w14:textId="77777777" w:rsidR="00BA750F" w:rsidRPr="00BA750F" w:rsidRDefault="00A64D59" w:rsidP="00BA750F">
      <w:pPr>
        <w:jc w:val="both"/>
        <w:rPr>
          <w:rFonts w:ascii="Times New Roman" w:eastAsiaTheme="minorEastAsia" w:hAnsi="Times New Roman"/>
          <w:sz w:val="24"/>
          <w:szCs w:val="24"/>
        </w:rPr>
      </w:pP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t</m:t>
            </m:r>
          </m:sub>
          <m:sup>
            <m:r>
              <m:rPr>
                <m:sty m:val="bi"/>
              </m:rPr>
              <w:rPr>
                <w:rFonts w:ascii="Cambria Math" w:eastAsiaTheme="minorEastAsia" w:hAnsi="Cambria Math"/>
                <w:sz w:val="24"/>
                <w:szCs w:val="24"/>
              </w:rPr>
              <m:t>i</m:t>
            </m:r>
          </m:sup>
        </m:sSubSup>
        <m:r>
          <m:rPr>
            <m:sty m:val="p"/>
          </m:rPr>
          <w:rPr>
            <w:rFonts w:ascii="Cambria Math" w:eastAsiaTheme="minorEastAsia" w:hAnsi="Cambria Math"/>
            <w:sz w:val="24"/>
            <w:szCs w:val="24"/>
          </w:rPr>
          <m:t xml:space="preserve"> </m:t>
        </m:r>
      </m:oMath>
      <w:r w:rsidR="00BA750F" w:rsidRPr="00BA750F">
        <w:rPr>
          <w:rFonts w:ascii="Times New Roman" w:eastAsiaTheme="minorEastAsia" w:hAnsi="Times New Roman"/>
          <w:sz w:val="24"/>
          <w:szCs w:val="24"/>
        </w:rPr>
        <w:t xml:space="preserve">est la valeur totale du produit </w:t>
      </w:r>
      <m:oMath>
        <m:r>
          <w:rPr>
            <w:rFonts w:ascii="Cambria Math" w:eastAsiaTheme="minorEastAsia" w:hAnsi="Cambria Math"/>
            <w:sz w:val="24"/>
            <w:szCs w:val="24"/>
          </w:rPr>
          <m:t>i</m:t>
        </m:r>
      </m:oMath>
      <w:r w:rsidR="00BA750F" w:rsidRPr="00BA750F">
        <w:rPr>
          <w:rFonts w:ascii="Times New Roman" w:eastAsiaTheme="minorEastAsia" w:hAnsi="Times New Roman"/>
          <w:sz w:val="24"/>
          <w:szCs w:val="24"/>
        </w:rPr>
        <w:t xml:space="preserve"> à la période courante t.</w:t>
      </w:r>
    </w:p>
    <w:p w14:paraId="6687761C" w14:textId="77777777" w:rsidR="00BA750F" w:rsidRPr="00BA750F" w:rsidRDefault="00A64D59" w:rsidP="00BA750F">
      <w:pPr>
        <w:jc w:val="both"/>
        <w:rPr>
          <w:rFonts w:ascii="Times New Roman" w:eastAsiaTheme="minorEastAsia" w:hAnsi="Times New Roman"/>
          <w:sz w:val="24"/>
          <w:szCs w:val="24"/>
        </w:rPr>
      </w:pPr>
      <m:oMath>
        <m:nary>
          <m:naryPr>
            <m:chr m:val="∑"/>
            <m:limLoc m:val="undOvr"/>
            <m:supHide m:val="1"/>
            <m:ctrlPr>
              <w:rPr>
                <w:rFonts w:ascii="Cambria Math" w:eastAsiaTheme="minorEastAsia" w:hAnsi="Cambria Math"/>
                <w:b/>
                <w:i/>
                <w:sz w:val="24"/>
                <w:szCs w:val="24"/>
              </w:rPr>
            </m:ctrlPr>
          </m:naryPr>
          <m:sub>
            <m:r>
              <m:rPr>
                <m:sty m:val="bi"/>
              </m:rPr>
              <w:rPr>
                <w:rFonts w:ascii="Cambria Math" w:eastAsiaTheme="minorEastAsia" w:hAnsi="Cambria Math"/>
                <w:sz w:val="24"/>
                <w:szCs w:val="24"/>
              </w:rPr>
              <m:t>i</m:t>
            </m:r>
          </m:sub>
          <m:sup/>
          <m:e>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t</m:t>
                </m:r>
              </m:sub>
              <m:sup>
                <m:r>
                  <m:rPr>
                    <m:sty m:val="bi"/>
                  </m:rPr>
                  <w:rPr>
                    <w:rFonts w:ascii="Cambria Math" w:eastAsiaTheme="minorEastAsia" w:hAnsi="Cambria Math"/>
                    <w:sz w:val="24"/>
                    <w:szCs w:val="24"/>
                  </w:rPr>
                  <m:t>i</m:t>
                </m:r>
              </m:sup>
            </m:sSubSup>
          </m:e>
        </m:nary>
      </m:oMath>
      <w:r w:rsidR="00BA750F" w:rsidRPr="00BA750F">
        <w:rPr>
          <w:rFonts w:ascii="Times New Roman" w:eastAsiaTheme="minorEastAsia" w:hAnsi="Times New Roman"/>
          <w:b/>
          <w:sz w:val="24"/>
          <w:szCs w:val="24"/>
        </w:rPr>
        <w:t xml:space="preserve"> </w:t>
      </w:r>
      <w:r w:rsidR="00BA750F" w:rsidRPr="00BA750F">
        <w:rPr>
          <w:rFonts w:ascii="Times New Roman" w:eastAsiaTheme="minorEastAsia" w:hAnsi="Times New Roman"/>
          <w:sz w:val="24"/>
          <w:szCs w:val="24"/>
        </w:rPr>
        <w:t>est la somme des valeurs totales des produits de l’échantillon à la période courante.</w:t>
      </w:r>
    </w:p>
    <w:p w14:paraId="75CB0A74" w14:textId="77777777" w:rsidR="00BA750F" w:rsidRPr="00BA750F" w:rsidRDefault="00A64D59" w:rsidP="00BA750F">
      <w:pPr>
        <w:jc w:val="both"/>
        <w:rPr>
          <w:rFonts w:ascii="Times New Roman" w:eastAsiaTheme="minorEastAsia" w:hAnsi="Times New Roman"/>
          <w:b/>
          <w:sz w:val="24"/>
          <w:szCs w:val="24"/>
        </w:rPr>
      </w:pPr>
      <m:oMath>
        <m:sSubSup>
          <m:sSubSupPr>
            <m:ctrlPr>
              <w:rPr>
                <w:rFonts w:ascii="Cambria Math" w:hAnsi="Cambria Math"/>
                <w:b/>
                <w:sz w:val="24"/>
                <w:szCs w:val="24"/>
                <w:lang w:val="en-US"/>
              </w:rPr>
            </m:ctrlPr>
          </m:sSubSupPr>
          <m:e>
            <m:r>
              <m:rPr>
                <m:sty m:val="b"/>
              </m:rPr>
              <w:rPr>
                <w:rFonts w:ascii="Cambria Math" w:hAnsi="Cambria Math"/>
                <w:sz w:val="24"/>
                <w:szCs w:val="24"/>
                <w:lang w:val="en-US"/>
              </w:rPr>
              <m:t>I</m:t>
            </m:r>
          </m:e>
          <m:sub>
            <m:r>
              <m:rPr>
                <m:sty m:val="b"/>
              </m:rPr>
              <w:rPr>
                <w:rFonts w:ascii="Cambria Math" w:hAnsi="Cambria Math"/>
                <w:sz w:val="24"/>
                <w:szCs w:val="24"/>
                <w:lang w:val="en-US"/>
              </w:rPr>
              <m:t>t</m:t>
            </m:r>
            <m:r>
              <m:rPr>
                <m:sty m:val="b"/>
              </m:rPr>
              <w:rPr>
                <w:rFonts w:ascii="Cambria Math" w:hAnsi="Cambria Math"/>
                <w:sz w:val="24"/>
                <w:szCs w:val="24"/>
              </w:rPr>
              <m:t>/</m:t>
            </m:r>
            <m:r>
              <m:rPr>
                <m:sty m:val="b"/>
              </m:rPr>
              <w:rPr>
                <w:rFonts w:ascii="Cambria Math" w:hAnsi="Cambria Math"/>
                <w:sz w:val="24"/>
                <w:szCs w:val="24"/>
                <w:lang w:val="en-US"/>
              </w:rPr>
              <m:t>0</m:t>
            </m:r>
          </m:sub>
          <m:sup>
            <m:r>
              <m:rPr>
                <m:sty m:val="bi"/>
              </m:rPr>
              <w:rPr>
                <w:rFonts w:ascii="Cambria Math" w:eastAsiaTheme="minorEastAsia" w:hAnsi="Cambria Math"/>
                <w:sz w:val="24"/>
                <w:szCs w:val="24"/>
              </w:rPr>
              <m:t>i</m:t>
            </m:r>
          </m:sup>
        </m:sSubSup>
      </m:oMath>
      <w:r w:rsidR="00BA750F" w:rsidRPr="00BA750F">
        <w:rPr>
          <w:rFonts w:ascii="Times New Roman" w:eastAsiaTheme="minorEastAsia" w:hAnsi="Times New Roman"/>
          <w:b/>
          <w:sz w:val="24"/>
          <w:szCs w:val="24"/>
        </w:rPr>
        <w:t xml:space="preserve"> </w:t>
      </w:r>
      <w:r w:rsidR="00BA750F" w:rsidRPr="00BA750F">
        <w:rPr>
          <w:rFonts w:ascii="Times New Roman" w:eastAsiaTheme="minorEastAsia" w:hAnsi="Times New Roman"/>
          <w:sz w:val="24"/>
          <w:szCs w:val="24"/>
        </w:rPr>
        <w:t xml:space="preserve">est l’indice élémentaire du produit </w:t>
      </w:r>
      <m:oMath>
        <m:r>
          <w:rPr>
            <w:rFonts w:ascii="Cambria Math" w:eastAsiaTheme="minorEastAsia" w:hAnsi="Cambria Math"/>
            <w:sz w:val="24"/>
            <w:szCs w:val="24"/>
          </w:rPr>
          <m:t>i</m:t>
        </m:r>
      </m:oMath>
    </w:p>
    <w:p w14:paraId="095CEEC4" w14:textId="77777777" w:rsidR="00BA750F" w:rsidRPr="006F00D8" w:rsidRDefault="00BA750F" w:rsidP="00DA1E60">
      <w:pPr>
        <w:jc w:val="both"/>
        <w:rPr>
          <w:rFonts w:ascii="Times New Roman" w:hAnsi="Times New Roman"/>
          <w:sz w:val="24"/>
          <w:szCs w:val="24"/>
        </w:rPr>
      </w:pPr>
      <w:r w:rsidRPr="006F00D8">
        <w:rPr>
          <w:rFonts w:ascii="Times New Roman" w:eastAsiaTheme="minorEastAsia" w:hAnsi="Times New Roman"/>
          <w:sz w:val="24"/>
          <w:szCs w:val="24"/>
        </w:rPr>
        <w:lastRenderedPageBreak/>
        <w:t xml:space="preserve">L’indice </w:t>
      </w:r>
      <w:r>
        <w:rPr>
          <w:rFonts w:ascii="Times New Roman" w:eastAsiaTheme="minorEastAsia" w:hAnsi="Times New Roman"/>
          <w:sz w:val="24"/>
          <w:szCs w:val="24"/>
        </w:rPr>
        <w:t>agrég</w:t>
      </w:r>
      <w:r w:rsidR="00C4441C">
        <w:rPr>
          <w:rFonts w:ascii="Times New Roman" w:eastAsiaTheme="minorEastAsia" w:hAnsi="Times New Roman"/>
          <w:sz w:val="24"/>
          <w:szCs w:val="24"/>
        </w:rPr>
        <w:t>é</w:t>
      </w:r>
      <w:r>
        <w:rPr>
          <w:rFonts w:ascii="Times New Roman" w:eastAsiaTheme="minorEastAsia" w:hAnsi="Times New Roman"/>
          <w:sz w:val="24"/>
          <w:szCs w:val="24"/>
        </w:rPr>
        <w:t xml:space="preserve"> (par exemple </w:t>
      </w:r>
      <w:r w:rsidR="00C4441C">
        <w:rPr>
          <w:rFonts w:ascii="Times New Roman" w:eastAsiaTheme="minorEastAsia" w:hAnsi="Times New Roman"/>
          <w:sz w:val="24"/>
          <w:szCs w:val="24"/>
        </w:rPr>
        <w:t xml:space="preserve">au niveau </w:t>
      </w:r>
      <w:r w:rsidRPr="0095106A">
        <w:rPr>
          <w:rFonts w:ascii="Times New Roman" w:eastAsiaTheme="minorEastAsia" w:hAnsi="Times New Roman"/>
          <w:color w:val="FF0000"/>
          <w:sz w:val="24"/>
          <w:szCs w:val="24"/>
        </w:rPr>
        <w:t>section</w:t>
      </w:r>
      <w:r>
        <w:rPr>
          <w:rFonts w:ascii="Times New Roman" w:eastAsiaTheme="minorEastAsia" w:hAnsi="Times New Roman"/>
          <w:sz w:val="24"/>
          <w:szCs w:val="24"/>
        </w:rPr>
        <w:t>)</w:t>
      </w:r>
      <w:r w:rsidRPr="006F00D8">
        <w:rPr>
          <w:rFonts w:ascii="Times New Roman" w:eastAsiaTheme="minorEastAsia" w:hAnsi="Times New Roman"/>
          <w:sz w:val="24"/>
          <w:szCs w:val="24"/>
        </w:rPr>
        <w:t xml:space="preserve"> est une moyenne arithmétique pondérée des indices </w:t>
      </w:r>
      <w:r w:rsidRPr="006F00D8">
        <w:rPr>
          <w:rFonts w:ascii="Times New Roman" w:eastAsiaTheme="minorEastAsia" w:hAnsi="Times New Roman"/>
          <w:b/>
          <w:sz w:val="24"/>
          <w:szCs w:val="24"/>
        </w:rPr>
        <w:t>élémentaires</w:t>
      </w:r>
      <w:r w:rsidRPr="006F00D8">
        <w:rPr>
          <w:rFonts w:ascii="Times New Roman" w:eastAsiaTheme="minorEastAsia" w:hAnsi="Times New Roman"/>
          <w:sz w:val="24"/>
          <w:szCs w:val="24"/>
        </w:rPr>
        <w:t xml:space="preserve"> des produits de la </w:t>
      </w:r>
      <w:r w:rsidRPr="0095106A">
        <w:rPr>
          <w:rFonts w:ascii="Times New Roman" w:eastAsiaTheme="minorEastAsia" w:hAnsi="Times New Roman"/>
          <w:color w:val="FF0000"/>
          <w:sz w:val="24"/>
          <w:szCs w:val="24"/>
        </w:rPr>
        <w:t>section</w:t>
      </w:r>
      <w:r w:rsidRPr="006F00D8">
        <w:rPr>
          <w:rFonts w:ascii="Times New Roman" w:eastAsiaTheme="minorEastAsia" w:hAnsi="Times New Roman"/>
          <w:sz w:val="24"/>
          <w:szCs w:val="24"/>
        </w:rPr>
        <w:t>.</w:t>
      </w:r>
    </w:p>
    <w:p w14:paraId="4D409AF6" w14:textId="77777777" w:rsidR="00341665" w:rsidRPr="00B82430" w:rsidRDefault="00341665" w:rsidP="00341665">
      <w:pPr>
        <w:jc w:val="both"/>
        <w:rPr>
          <w:rFonts w:ascii="Times New Roman" w:hAnsi="Times New Roman"/>
          <w:sz w:val="24"/>
          <w:szCs w:val="24"/>
        </w:rPr>
      </w:pPr>
    </w:p>
    <w:p w14:paraId="4285AD54" w14:textId="77777777" w:rsidR="00F45FA3" w:rsidRPr="00341665" w:rsidRDefault="00E376B7" w:rsidP="00341665">
      <w:pPr>
        <w:pStyle w:val="Titre4"/>
      </w:pPr>
      <w:bookmarkStart w:id="50" w:name="_Toc453614234"/>
      <w:r w:rsidRPr="00341665">
        <w:t>Correction des Valeurs aberrantes</w:t>
      </w:r>
      <w:r w:rsidR="00341665">
        <w:t xml:space="preserve"> et saisonnalité</w:t>
      </w:r>
      <w:bookmarkEnd w:id="50"/>
    </w:p>
    <w:p w14:paraId="1D5740D1" w14:textId="77777777" w:rsidR="00341665" w:rsidRPr="00341665" w:rsidRDefault="00341665" w:rsidP="00341665">
      <w:pPr>
        <w:jc w:val="both"/>
        <w:rPr>
          <w:rFonts w:ascii="Times New Roman" w:hAnsi="Times New Roman"/>
          <w:sz w:val="24"/>
          <w:szCs w:val="24"/>
        </w:rPr>
      </w:pPr>
      <w:r>
        <w:rPr>
          <w:rFonts w:ascii="Times New Roman" w:hAnsi="Times New Roman"/>
          <w:sz w:val="24"/>
          <w:szCs w:val="24"/>
        </w:rPr>
        <w:t>La correction des valeurs aberrantes se fait de la façon suivante :</w:t>
      </w:r>
    </w:p>
    <w:p w14:paraId="375E4879" w14:textId="77777777" w:rsidR="00F45FA3" w:rsidRPr="00341665" w:rsidRDefault="00E376B7" w:rsidP="00E376B7">
      <w:pPr>
        <w:numPr>
          <w:ilvl w:val="1"/>
          <w:numId w:val="10"/>
        </w:numPr>
        <w:jc w:val="both"/>
        <w:rPr>
          <w:rFonts w:ascii="Times New Roman" w:hAnsi="Times New Roman"/>
          <w:sz w:val="24"/>
          <w:szCs w:val="24"/>
        </w:rPr>
      </w:pPr>
      <w:r w:rsidRPr="00341665">
        <w:rPr>
          <w:rFonts w:ascii="Times New Roman" w:hAnsi="Times New Roman"/>
          <w:sz w:val="24"/>
          <w:szCs w:val="24"/>
          <w:lang w:val="en-US"/>
        </w:rPr>
        <w:t xml:space="preserve">Prix </w:t>
      </w:r>
      <w:r w:rsidRPr="00341665">
        <w:rPr>
          <w:rFonts w:ascii="Times New Roman" w:hAnsi="Times New Roman"/>
          <w:sz w:val="24"/>
          <w:szCs w:val="24"/>
        </w:rPr>
        <w:t>externes</w:t>
      </w:r>
    </w:p>
    <w:p w14:paraId="370F2CCA" w14:textId="77777777" w:rsidR="00F45FA3" w:rsidRPr="00341665" w:rsidRDefault="00E376B7" w:rsidP="00E376B7">
      <w:pPr>
        <w:numPr>
          <w:ilvl w:val="1"/>
          <w:numId w:val="10"/>
        </w:numPr>
        <w:jc w:val="both"/>
        <w:rPr>
          <w:rFonts w:ascii="Times New Roman" w:hAnsi="Times New Roman"/>
          <w:sz w:val="24"/>
          <w:szCs w:val="24"/>
        </w:rPr>
      </w:pPr>
      <w:r w:rsidRPr="00341665">
        <w:rPr>
          <w:rFonts w:ascii="Times New Roman" w:hAnsi="Times New Roman"/>
          <w:sz w:val="24"/>
          <w:szCs w:val="24"/>
        </w:rPr>
        <w:t>Valeur</w:t>
      </w:r>
      <w:r w:rsidRPr="00341665">
        <w:rPr>
          <w:rFonts w:ascii="Times New Roman" w:hAnsi="Times New Roman"/>
          <w:sz w:val="24"/>
          <w:szCs w:val="24"/>
          <w:lang w:val="en-US"/>
        </w:rPr>
        <w:t xml:space="preserve"> </w:t>
      </w:r>
      <w:r w:rsidRPr="00341665">
        <w:rPr>
          <w:rFonts w:ascii="Times New Roman" w:hAnsi="Times New Roman"/>
          <w:sz w:val="24"/>
          <w:szCs w:val="24"/>
        </w:rPr>
        <w:t>médiane</w:t>
      </w:r>
    </w:p>
    <w:p w14:paraId="5C360B43" w14:textId="77777777" w:rsidR="00F45FA3" w:rsidRPr="00341665" w:rsidRDefault="00E376B7" w:rsidP="00E376B7">
      <w:pPr>
        <w:numPr>
          <w:ilvl w:val="1"/>
          <w:numId w:val="10"/>
        </w:numPr>
        <w:jc w:val="both"/>
        <w:rPr>
          <w:rFonts w:ascii="Times New Roman" w:hAnsi="Times New Roman"/>
          <w:sz w:val="24"/>
          <w:szCs w:val="24"/>
        </w:rPr>
      </w:pPr>
      <w:r w:rsidRPr="00341665">
        <w:rPr>
          <w:rFonts w:ascii="Times New Roman" w:hAnsi="Times New Roman"/>
          <w:sz w:val="24"/>
          <w:szCs w:val="24"/>
        </w:rPr>
        <w:t>Moyenne</w:t>
      </w:r>
      <w:r w:rsidRPr="00341665">
        <w:rPr>
          <w:rFonts w:ascii="Times New Roman" w:hAnsi="Times New Roman"/>
          <w:sz w:val="24"/>
          <w:szCs w:val="24"/>
          <w:lang w:val="en-US"/>
        </w:rPr>
        <w:t xml:space="preserve"> mobile</w:t>
      </w:r>
    </w:p>
    <w:p w14:paraId="205AE6ED" w14:textId="77777777" w:rsidR="004C1393" w:rsidRDefault="00341665" w:rsidP="00DA1E60">
      <w:pPr>
        <w:jc w:val="both"/>
        <w:rPr>
          <w:rFonts w:ascii="Times New Roman" w:hAnsi="Times New Roman"/>
          <w:sz w:val="24"/>
          <w:szCs w:val="24"/>
        </w:rPr>
      </w:pPr>
      <w:r>
        <w:rPr>
          <w:rFonts w:ascii="Times New Roman" w:hAnsi="Times New Roman"/>
          <w:sz w:val="24"/>
          <w:szCs w:val="24"/>
        </w:rPr>
        <w:t>Lorsqu’un produit saisonnier est inclus dans l’échantillon et n’apparait pas un mois de l’année courante, il est supposé que sa valeur à ce mois précis est de zéro.</w:t>
      </w:r>
    </w:p>
    <w:p w14:paraId="5A59E6EA" w14:textId="77777777" w:rsidR="00C4441C" w:rsidRDefault="00C4441C" w:rsidP="006504CE">
      <w:pPr>
        <w:pStyle w:val="Titre4"/>
      </w:pPr>
      <w:bookmarkStart w:id="51" w:name="_Toc453614235"/>
      <w:r>
        <w:t>Corrections après premiers calculs</w:t>
      </w:r>
      <w:bookmarkEnd w:id="51"/>
    </w:p>
    <w:p w14:paraId="45FC9086" w14:textId="0CB5DAA2" w:rsidR="00C4441C" w:rsidRDefault="00C4441C" w:rsidP="00C4441C">
      <w:pPr>
        <w:jc w:val="both"/>
        <w:rPr>
          <w:rFonts w:ascii="Times New Roman" w:hAnsi="Times New Roman"/>
          <w:sz w:val="24"/>
          <w:szCs w:val="24"/>
        </w:rPr>
      </w:pPr>
      <w:r>
        <w:rPr>
          <w:rFonts w:ascii="Times New Roman" w:hAnsi="Times New Roman"/>
          <w:sz w:val="24"/>
          <w:szCs w:val="24"/>
        </w:rPr>
        <w:t xml:space="preserve">Les tout premiers calculs opérés ont été fait de façon à rétropoler des données depuis </w:t>
      </w:r>
      <w:r w:rsidR="00B82430">
        <w:rPr>
          <w:rFonts w:ascii="Times New Roman" w:hAnsi="Times New Roman"/>
          <w:sz w:val="24"/>
          <w:szCs w:val="24"/>
        </w:rPr>
        <w:t xml:space="preserve">2015 à </w:t>
      </w:r>
      <w:r>
        <w:rPr>
          <w:rFonts w:ascii="Times New Roman" w:hAnsi="Times New Roman"/>
          <w:sz w:val="24"/>
          <w:szCs w:val="24"/>
        </w:rPr>
        <w:t>1998. Bien que théoriquement, l’échantillon passé 5 années ne devrait plus être assez représentatif</w:t>
      </w:r>
      <w:r w:rsidR="00B82430">
        <w:rPr>
          <w:rFonts w:ascii="Times New Roman" w:hAnsi="Times New Roman"/>
          <w:sz w:val="24"/>
          <w:szCs w:val="24"/>
        </w:rPr>
        <w:t>.</w:t>
      </w:r>
      <w:r>
        <w:rPr>
          <w:rFonts w:ascii="Times New Roman" w:hAnsi="Times New Roman"/>
          <w:sz w:val="24"/>
          <w:szCs w:val="24"/>
        </w:rPr>
        <w:t xml:space="preserve"> </w:t>
      </w:r>
      <w:r w:rsidR="00B82430">
        <w:rPr>
          <w:rFonts w:ascii="Times New Roman" w:hAnsi="Times New Roman"/>
          <w:sz w:val="24"/>
          <w:szCs w:val="24"/>
        </w:rPr>
        <w:t>C</w:t>
      </w:r>
      <w:r>
        <w:rPr>
          <w:rFonts w:ascii="Times New Roman" w:hAnsi="Times New Roman"/>
          <w:sz w:val="24"/>
          <w:szCs w:val="24"/>
        </w:rPr>
        <w:t>es calculs ont été fait pour satisfaire aux besoins de séries des Comptes Trimestriels. L’exercice a été très instructif car il a décelé deux principales erreurs au niveau des séries contenues dans la base de données du Commerce Extérieur, tel qu’il était exploité :</w:t>
      </w:r>
    </w:p>
    <w:p w14:paraId="054145A4" w14:textId="77777777" w:rsidR="00C4441C" w:rsidRDefault="00EC4C35" w:rsidP="00E376B7">
      <w:pPr>
        <w:pStyle w:val="Paragraphedeliste"/>
        <w:numPr>
          <w:ilvl w:val="0"/>
          <w:numId w:val="8"/>
        </w:numPr>
        <w:spacing w:line="276" w:lineRule="auto"/>
        <w:jc w:val="both"/>
        <w:rPr>
          <w:rFonts w:ascii="Times New Roman" w:hAnsi="Times New Roman"/>
          <w:sz w:val="24"/>
          <w:szCs w:val="24"/>
        </w:rPr>
      </w:pPr>
      <w:r>
        <w:rPr>
          <w:rFonts w:ascii="Times New Roman" w:hAnsi="Times New Roman"/>
          <w:sz w:val="24"/>
          <w:szCs w:val="24"/>
        </w:rPr>
        <w:t>la</w:t>
      </w:r>
      <w:r w:rsidR="00C4441C">
        <w:rPr>
          <w:rFonts w:ascii="Times New Roman" w:hAnsi="Times New Roman"/>
          <w:sz w:val="24"/>
          <w:szCs w:val="24"/>
        </w:rPr>
        <w:t xml:space="preserve"> </w:t>
      </w:r>
      <w:r>
        <w:rPr>
          <w:rFonts w:ascii="Times New Roman" w:hAnsi="Times New Roman"/>
          <w:sz w:val="24"/>
          <w:szCs w:val="24"/>
        </w:rPr>
        <w:t>grande volatilité</w:t>
      </w:r>
      <w:r w:rsidR="00C4441C">
        <w:rPr>
          <w:rFonts w:ascii="Times New Roman" w:hAnsi="Times New Roman"/>
          <w:sz w:val="24"/>
          <w:szCs w:val="24"/>
        </w:rPr>
        <w:t xml:space="preserve"> des séries des indices avant 2007 ;</w:t>
      </w:r>
    </w:p>
    <w:p w14:paraId="341959B4" w14:textId="77777777" w:rsidR="00C4441C" w:rsidRPr="00C4441C" w:rsidRDefault="00EC4C35" w:rsidP="00E376B7">
      <w:pPr>
        <w:pStyle w:val="Paragraphedeliste"/>
        <w:numPr>
          <w:ilvl w:val="0"/>
          <w:numId w:val="8"/>
        </w:numPr>
        <w:spacing w:line="276" w:lineRule="auto"/>
        <w:jc w:val="both"/>
        <w:rPr>
          <w:rFonts w:ascii="Times New Roman" w:hAnsi="Times New Roman"/>
          <w:sz w:val="24"/>
          <w:szCs w:val="24"/>
        </w:rPr>
      </w:pPr>
      <w:r>
        <w:rPr>
          <w:rFonts w:ascii="Times New Roman" w:hAnsi="Times New Roman"/>
          <w:sz w:val="24"/>
          <w:szCs w:val="24"/>
        </w:rPr>
        <w:t>l</w:t>
      </w:r>
      <w:r w:rsidR="00C4441C">
        <w:rPr>
          <w:rFonts w:ascii="Times New Roman" w:hAnsi="Times New Roman"/>
          <w:sz w:val="24"/>
          <w:szCs w:val="24"/>
        </w:rPr>
        <w:t>es valeurs manquantes sur la série de l’énergie électrique ;</w:t>
      </w:r>
    </w:p>
    <w:p w14:paraId="4B931FEA" w14:textId="77777777" w:rsidR="00AB667A" w:rsidRDefault="00C4441C" w:rsidP="00C4441C">
      <w:pPr>
        <w:jc w:val="both"/>
        <w:rPr>
          <w:rFonts w:ascii="Times New Roman" w:hAnsi="Times New Roman"/>
          <w:sz w:val="24"/>
          <w:szCs w:val="24"/>
        </w:rPr>
      </w:pPr>
      <w:r>
        <w:rPr>
          <w:rFonts w:ascii="Times New Roman" w:hAnsi="Times New Roman"/>
          <w:sz w:val="24"/>
          <w:szCs w:val="24"/>
        </w:rPr>
        <w:t>En effet, à</w:t>
      </w:r>
      <w:r w:rsidRPr="0027230B">
        <w:rPr>
          <w:rFonts w:ascii="Times New Roman" w:hAnsi="Times New Roman"/>
          <w:sz w:val="24"/>
          <w:szCs w:val="24"/>
        </w:rPr>
        <w:t xml:space="preserve"> l’analyse des indices du commerce extérieur on a observé certains pics. Pour nous assurer </w:t>
      </w:r>
      <w:r>
        <w:rPr>
          <w:rFonts w:ascii="Times New Roman" w:hAnsi="Times New Roman"/>
          <w:sz w:val="24"/>
          <w:szCs w:val="24"/>
        </w:rPr>
        <w:t xml:space="preserve">du bien-fondé de ces évolutions, il a fallu explorer de façon minutieuse les </w:t>
      </w:r>
      <w:r w:rsidRPr="0027230B">
        <w:rPr>
          <w:rFonts w:ascii="Times New Roman" w:hAnsi="Times New Roman"/>
          <w:sz w:val="24"/>
          <w:szCs w:val="24"/>
        </w:rPr>
        <w:t xml:space="preserve">informations </w:t>
      </w:r>
      <w:r w:rsidR="00AB667A">
        <w:rPr>
          <w:rFonts w:ascii="Times New Roman" w:hAnsi="Times New Roman"/>
          <w:sz w:val="24"/>
          <w:szCs w:val="24"/>
        </w:rPr>
        <w:t xml:space="preserve">contenues dans la base </w:t>
      </w:r>
      <w:r w:rsidRPr="0027230B">
        <w:rPr>
          <w:rFonts w:ascii="Times New Roman" w:hAnsi="Times New Roman"/>
          <w:sz w:val="24"/>
          <w:szCs w:val="24"/>
        </w:rPr>
        <w:t>de données</w:t>
      </w:r>
      <w:r w:rsidR="00AB667A">
        <w:rPr>
          <w:rFonts w:ascii="Times New Roman" w:hAnsi="Times New Roman"/>
          <w:sz w:val="24"/>
          <w:szCs w:val="24"/>
        </w:rPr>
        <w:t>.</w:t>
      </w:r>
    </w:p>
    <w:p w14:paraId="663C1F75" w14:textId="5008C803" w:rsidR="00D82870" w:rsidRDefault="00AB667A" w:rsidP="00C4441C">
      <w:pPr>
        <w:jc w:val="both"/>
        <w:rPr>
          <w:rFonts w:ascii="Times New Roman" w:hAnsi="Times New Roman"/>
          <w:sz w:val="24"/>
          <w:szCs w:val="24"/>
        </w:rPr>
      </w:pPr>
      <w:r>
        <w:rPr>
          <w:rFonts w:ascii="Times New Roman" w:hAnsi="Times New Roman"/>
          <w:sz w:val="24"/>
          <w:szCs w:val="24"/>
        </w:rPr>
        <w:t xml:space="preserve">Les contrôles se sont fait tant par l’étude de l’évolution chronologique des prix </w:t>
      </w:r>
      <w:r w:rsidR="00D82870">
        <w:rPr>
          <w:rFonts w:ascii="Times New Roman" w:hAnsi="Times New Roman"/>
          <w:sz w:val="24"/>
          <w:szCs w:val="24"/>
        </w:rPr>
        <w:t xml:space="preserve">des produits (niveau détaillé des prix des périodes </w:t>
      </w:r>
      <w:r>
        <w:rPr>
          <w:rFonts w:ascii="Times New Roman" w:hAnsi="Times New Roman"/>
          <w:sz w:val="24"/>
          <w:szCs w:val="24"/>
        </w:rPr>
        <w:t>proches)</w:t>
      </w:r>
      <w:r w:rsidR="00D82870">
        <w:rPr>
          <w:rFonts w:ascii="Times New Roman" w:hAnsi="Times New Roman"/>
          <w:sz w:val="24"/>
          <w:szCs w:val="24"/>
        </w:rPr>
        <w:t xml:space="preserve"> qu</w:t>
      </w:r>
      <w:r w:rsidR="00B82430">
        <w:rPr>
          <w:rFonts w:ascii="Times New Roman" w:hAnsi="Times New Roman"/>
          <w:sz w:val="24"/>
          <w:szCs w:val="24"/>
        </w:rPr>
        <w:t>e</w:t>
      </w:r>
      <w:r w:rsidR="00D82870">
        <w:rPr>
          <w:rFonts w:ascii="Times New Roman" w:hAnsi="Times New Roman"/>
          <w:sz w:val="24"/>
          <w:szCs w:val="24"/>
        </w:rPr>
        <w:t xml:space="preserve"> par l’observation de ces prix pour les produits proches en termes de caractéristiques</w:t>
      </w:r>
      <w:r>
        <w:rPr>
          <w:rFonts w:ascii="Times New Roman" w:hAnsi="Times New Roman"/>
          <w:sz w:val="24"/>
          <w:szCs w:val="24"/>
        </w:rPr>
        <w:t>.</w:t>
      </w:r>
    </w:p>
    <w:p w14:paraId="2B8FC856" w14:textId="5BC5E9D5" w:rsidR="00AC2F11" w:rsidRDefault="00C4441C" w:rsidP="00C4441C">
      <w:pPr>
        <w:jc w:val="both"/>
        <w:rPr>
          <w:rFonts w:ascii="Times New Roman" w:hAnsi="Times New Roman"/>
          <w:sz w:val="24"/>
          <w:szCs w:val="24"/>
        </w:rPr>
      </w:pPr>
      <w:r w:rsidRPr="0027230B">
        <w:rPr>
          <w:rFonts w:ascii="Times New Roman" w:hAnsi="Times New Roman"/>
          <w:sz w:val="24"/>
          <w:szCs w:val="24"/>
        </w:rPr>
        <w:t>Ainsi</w:t>
      </w:r>
      <w:r w:rsidR="00B82430">
        <w:rPr>
          <w:rFonts w:ascii="Times New Roman" w:hAnsi="Times New Roman"/>
          <w:sz w:val="24"/>
          <w:szCs w:val="24"/>
        </w:rPr>
        <w:t>,</w:t>
      </w:r>
      <w:r w:rsidRPr="0027230B">
        <w:rPr>
          <w:rFonts w:ascii="Times New Roman" w:hAnsi="Times New Roman"/>
          <w:sz w:val="24"/>
          <w:szCs w:val="24"/>
        </w:rPr>
        <w:t xml:space="preserve"> en février 1999</w:t>
      </w:r>
      <w:r w:rsidR="00D82870">
        <w:rPr>
          <w:rFonts w:ascii="Times New Roman" w:hAnsi="Times New Roman"/>
          <w:sz w:val="24"/>
          <w:szCs w:val="24"/>
        </w:rPr>
        <w:t xml:space="preserve">, après étude des séries brutes, on s’est aperçu que </w:t>
      </w:r>
      <w:r w:rsidRPr="0027230B">
        <w:rPr>
          <w:rFonts w:ascii="Times New Roman" w:hAnsi="Times New Roman"/>
          <w:sz w:val="24"/>
          <w:szCs w:val="24"/>
        </w:rPr>
        <w:t xml:space="preserve">les données sur l’exportation d’huile brute (1511) </w:t>
      </w:r>
      <w:r w:rsidR="00D82870">
        <w:rPr>
          <w:rFonts w:ascii="Times New Roman" w:hAnsi="Times New Roman"/>
          <w:sz w:val="24"/>
          <w:szCs w:val="24"/>
        </w:rPr>
        <w:t>avaient</w:t>
      </w:r>
      <w:r w:rsidRPr="0027230B">
        <w:rPr>
          <w:rFonts w:ascii="Times New Roman" w:hAnsi="Times New Roman"/>
          <w:sz w:val="24"/>
          <w:szCs w:val="24"/>
        </w:rPr>
        <w:t xml:space="preserve"> été mal renseignées. En effet il manquait des zéros (0) au niveau du poids net. On a donc procédé à la correction de ces données par l’ajout des zéros manquants, pour ensuite calculer la valeur unitaire. La même correction a été opérée au niveau des produits </w:t>
      </w:r>
      <w:r w:rsidR="00D82870">
        <w:rPr>
          <w:rFonts w:ascii="Times New Roman" w:hAnsi="Times New Roman"/>
          <w:sz w:val="24"/>
          <w:szCs w:val="24"/>
        </w:rPr>
        <w:t>« </w:t>
      </w:r>
      <w:r w:rsidRPr="0027230B">
        <w:rPr>
          <w:rFonts w:ascii="Times New Roman" w:hAnsi="Times New Roman"/>
          <w:sz w:val="24"/>
          <w:szCs w:val="24"/>
        </w:rPr>
        <w:t>noix de coco</w:t>
      </w:r>
      <w:r w:rsidR="00D82870">
        <w:rPr>
          <w:rFonts w:ascii="Times New Roman" w:hAnsi="Times New Roman"/>
          <w:sz w:val="24"/>
          <w:szCs w:val="24"/>
        </w:rPr>
        <w:t> »</w:t>
      </w:r>
      <w:r w:rsidRPr="0027230B">
        <w:rPr>
          <w:rFonts w:ascii="Times New Roman" w:hAnsi="Times New Roman"/>
          <w:sz w:val="24"/>
          <w:szCs w:val="24"/>
        </w:rPr>
        <w:t xml:space="preserve"> (0801) et </w:t>
      </w:r>
      <w:r w:rsidR="00D82870">
        <w:rPr>
          <w:rFonts w:ascii="Times New Roman" w:hAnsi="Times New Roman"/>
          <w:sz w:val="24"/>
          <w:szCs w:val="24"/>
        </w:rPr>
        <w:t>« </w:t>
      </w:r>
      <w:r w:rsidRPr="0027230B">
        <w:rPr>
          <w:rFonts w:ascii="Times New Roman" w:hAnsi="Times New Roman"/>
          <w:sz w:val="24"/>
          <w:szCs w:val="24"/>
        </w:rPr>
        <w:t>autres fruits</w:t>
      </w:r>
      <w:r w:rsidR="00D82870">
        <w:rPr>
          <w:rFonts w:ascii="Times New Roman" w:hAnsi="Times New Roman"/>
          <w:sz w:val="24"/>
          <w:szCs w:val="24"/>
        </w:rPr>
        <w:t> »</w:t>
      </w:r>
      <w:r w:rsidRPr="0027230B">
        <w:rPr>
          <w:rFonts w:ascii="Times New Roman" w:hAnsi="Times New Roman"/>
          <w:sz w:val="24"/>
          <w:szCs w:val="24"/>
        </w:rPr>
        <w:t xml:space="preserve"> (0802) respectivement en janvier 2003 et en octob</w:t>
      </w:r>
      <w:r w:rsidR="00AC2F11">
        <w:rPr>
          <w:rFonts w:ascii="Times New Roman" w:hAnsi="Times New Roman"/>
          <w:sz w:val="24"/>
          <w:szCs w:val="24"/>
        </w:rPr>
        <w:t xml:space="preserve">re 2008. </w:t>
      </w:r>
      <w:r w:rsidRPr="0027230B">
        <w:rPr>
          <w:rFonts w:ascii="Times New Roman" w:hAnsi="Times New Roman"/>
          <w:sz w:val="24"/>
          <w:szCs w:val="24"/>
        </w:rPr>
        <w:t>A</w:t>
      </w:r>
      <w:r w:rsidR="00AC2F11">
        <w:rPr>
          <w:rFonts w:ascii="Times New Roman" w:hAnsi="Times New Roman"/>
          <w:sz w:val="24"/>
          <w:szCs w:val="24"/>
        </w:rPr>
        <w:t xml:space="preserve"> l’importation,</w:t>
      </w:r>
      <w:r w:rsidRPr="0027230B">
        <w:rPr>
          <w:rFonts w:ascii="Times New Roman" w:hAnsi="Times New Roman"/>
          <w:sz w:val="24"/>
          <w:szCs w:val="24"/>
        </w:rPr>
        <w:t xml:space="preserve"> on a procédé uniquement à la correction des données du produit </w:t>
      </w:r>
      <w:r w:rsidR="00AC2F11">
        <w:rPr>
          <w:rFonts w:ascii="Times New Roman" w:hAnsi="Times New Roman"/>
          <w:sz w:val="24"/>
          <w:szCs w:val="24"/>
        </w:rPr>
        <w:t>« </w:t>
      </w:r>
      <w:r w:rsidRPr="0027230B">
        <w:rPr>
          <w:rFonts w:ascii="Times New Roman" w:hAnsi="Times New Roman"/>
          <w:sz w:val="24"/>
          <w:szCs w:val="24"/>
        </w:rPr>
        <w:t>3105</w:t>
      </w:r>
      <w:r w:rsidR="00AC2F11">
        <w:rPr>
          <w:rFonts w:ascii="Times New Roman" w:hAnsi="Times New Roman"/>
          <w:sz w:val="24"/>
          <w:szCs w:val="24"/>
        </w:rPr>
        <w:t> »</w:t>
      </w:r>
      <w:r w:rsidRPr="0027230B">
        <w:rPr>
          <w:rFonts w:ascii="Times New Roman" w:hAnsi="Times New Roman"/>
          <w:sz w:val="24"/>
          <w:szCs w:val="24"/>
        </w:rPr>
        <w:t xml:space="preserve"> en octobre 2002 </w:t>
      </w:r>
      <w:r w:rsidR="00AC2F11">
        <w:rPr>
          <w:rFonts w:ascii="Times New Roman" w:hAnsi="Times New Roman"/>
          <w:sz w:val="24"/>
          <w:szCs w:val="24"/>
        </w:rPr>
        <w:t>(</w:t>
      </w:r>
      <w:r w:rsidRPr="0027230B">
        <w:rPr>
          <w:rFonts w:ascii="Times New Roman" w:hAnsi="Times New Roman"/>
          <w:sz w:val="24"/>
          <w:szCs w:val="24"/>
        </w:rPr>
        <w:t xml:space="preserve">ajout </w:t>
      </w:r>
      <w:r w:rsidR="00AC2F11">
        <w:rPr>
          <w:rFonts w:ascii="Times New Roman" w:hAnsi="Times New Roman"/>
          <w:sz w:val="24"/>
          <w:szCs w:val="24"/>
        </w:rPr>
        <w:t>d</w:t>
      </w:r>
      <w:r w:rsidRPr="0027230B">
        <w:rPr>
          <w:rFonts w:ascii="Times New Roman" w:hAnsi="Times New Roman"/>
          <w:sz w:val="24"/>
          <w:szCs w:val="24"/>
        </w:rPr>
        <w:t xml:space="preserve">es zéros </w:t>
      </w:r>
      <w:r w:rsidR="00AC2F11">
        <w:rPr>
          <w:rFonts w:ascii="Times New Roman" w:hAnsi="Times New Roman"/>
          <w:sz w:val="24"/>
          <w:szCs w:val="24"/>
        </w:rPr>
        <w:t xml:space="preserve">manquants </w:t>
      </w:r>
      <w:r w:rsidRPr="0027230B">
        <w:rPr>
          <w:rFonts w:ascii="Times New Roman" w:hAnsi="Times New Roman"/>
          <w:sz w:val="24"/>
          <w:szCs w:val="24"/>
        </w:rPr>
        <w:t>au niveau du poids net</w:t>
      </w:r>
      <w:r w:rsidR="00AC2F11">
        <w:rPr>
          <w:rFonts w:ascii="Times New Roman" w:hAnsi="Times New Roman"/>
          <w:sz w:val="24"/>
          <w:szCs w:val="24"/>
        </w:rPr>
        <w:t>)</w:t>
      </w:r>
      <w:r w:rsidRPr="0027230B">
        <w:rPr>
          <w:rFonts w:ascii="Times New Roman" w:hAnsi="Times New Roman"/>
          <w:sz w:val="24"/>
          <w:szCs w:val="24"/>
        </w:rPr>
        <w:t>.</w:t>
      </w:r>
    </w:p>
    <w:p w14:paraId="4605563F" w14:textId="1797D6DB" w:rsidR="00C4441C" w:rsidRDefault="00EC4C35" w:rsidP="00C4441C">
      <w:pPr>
        <w:jc w:val="both"/>
        <w:rPr>
          <w:rFonts w:ascii="Times New Roman" w:hAnsi="Times New Roman"/>
          <w:sz w:val="24"/>
          <w:szCs w:val="24"/>
        </w:rPr>
      </w:pPr>
      <w:r>
        <w:rPr>
          <w:rFonts w:ascii="Times New Roman" w:hAnsi="Times New Roman"/>
          <w:sz w:val="24"/>
          <w:szCs w:val="24"/>
        </w:rPr>
        <w:t>Une erreur remarquée, mais qui n’a pas pu être corrigée</w:t>
      </w:r>
      <w:r w:rsidR="00AC2F11">
        <w:rPr>
          <w:rFonts w:ascii="Times New Roman" w:hAnsi="Times New Roman"/>
          <w:sz w:val="24"/>
          <w:szCs w:val="24"/>
        </w:rPr>
        <w:t xml:space="preserve"> est l’erreur systématique commise à l’enregistrement des produits en fer et alliages du chapitre 72. En effet, on remarque que jusqu’en 2008, le poids de ces produits est systématiquement mis à 1 pour toute déclaration.  C’est ainsi </w:t>
      </w:r>
      <w:r w:rsidR="00C4441C" w:rsidRPr="0027230B">
        <w:rPr>
          <w:rFonts w:ascii="Times New Roman" w:hAnsi="Times New Roman"/>
          <w:sz w:val="24"/>
          <w:szCs w:val="24"/>
        </w:rPr>
        <w:t xml:space="preserve">qu’en 2006 la valeur 1 </w:t>
      </w:r>
      <w:r w:rsidR="00AC2F11">
        <w:rPr>
          <w:rFonts w:ascii="Times New Roman" w:hAnsi="Times New Roman"/>
          <w:sz w:val="24"/>
          <w:szCs w:val="24"/>
        </w:rPr>
        <w:t>a été</w:t>
      </w:r>
      <w:r w:rsidR="00C4441C" w:rsidRPr="0027230B">
        <w:rPr>
          <w:rFonts w:ascii="Times New Roman" w:hAnsi="Times New Roman"/>
          <w:sz w:val="24"/>
          <w:szCs w:val="24"/>
        </w:rPr>
        <w:t xml:space="preserve"> attribuée</w:t>
      </w:r>
      <w:r w:rsidR="00AC2F11">
        <w:rPr>
          <w:rFonts w:ascii="Times New Roman" w:hAnsi="Times New Roman"/>
          <w:sz w:val="24"/>
          <w:szCs w:val="24"/>
        </w:rPr>
        <w:t xml:space="preserve"> par défaut</w:t>
      </w:r>
      <w:r w:rsidR="00C4441C" w:rsidRPr="0027230B">
        <w:rPr>
          <w:rFonts w:ascii="Times New Roman" w:hAnsi="Times New Roman"/>
          <w:sz w:val="24"/>
          <w:szCs w:val="24"/>
        </w:rPr>
        <w:t xml:space="preserve"> au poids des produits 7210</w:t>
      </w:r>
      <w:r w:rsidR="00AB667A">
        <w:rPr>
          <w:rFonts w:ascii="Times New Roman" w:hAnsi="Times New Roman"/>
          <w:sz w:val="24"/>
          <w:szCs w:val="24"/>
        </w:rPr>
        <w:t xml:space="preserve"> </w:t>
      </w:r>
      <w:r w:rsidR="00C4441C" w:rsidRPr="0027230B">
        <w:rPr>
          <w:rFonts w:ascii="Times New Roman" w:hAnsi="Times New Roman"/>
          <w:sz w:val="24"/>
          <w:szCs w:val="24"/>
        </w:rPr>
        <w:t>(Avril</w:t>
      </w:r>
      <w:r w:rsidRPr="0027230B">
        <w:rPr>
          <w:rFonts w:ascii="Times New Roman" w:hAnsi="Times New Roman"/>
          <w:sz w:val="24"/>
          <w:szCs w:val="24"/>
        </w:rPr>
        <w:t>),</w:t>
      </w:r>
      <w:r w:rsidR="00C4441C" w:rsidRPr="0027230B">
        <w:rPr>
          <w:rFonts w:ascii="Times New Roman" w:hAnsi="Times New Roman"/>
          <w:sz w:val="24"/>
          <w:szCs w:val="24"/>
        </w:rPr>
        <w:t xml:space="preserve"> </w:t>
      </w:r>
      <w:r w:rsidR="00C4441C" w:rsidRPr="0027230B">
        <w:rPr>
          <w:rFonts w:ascii="Times New Roman" w:hAnsi="Times New Roman"/>
          <w:sz w:val="24"/>
          <w:szCs w:val="24"/>
        </w:rPr>
        <w:lastRenderedPageBreak/>
        <w:t>7214</w:t>
      </w:r>
      <w:r w:rsidR="00AC2F11">
        <w:rPr>
          <w:rFonts w:ascii="Times New Roman" w:hAnsi="Times New Roman"/>
          <w:sz w:val="24"/>
          <w:szCs w:val="24"/>
        </w:rPr>
        <w:t xml:space="preserve"> </w:t>
      </w:r>
      <w:r w:rsidR="00C4441C" w:rsidRPr="0027230B">
        <w:rPr>
          <w:rFonts w:ascii="Times New Roman" w:hAnsi="Times New Roman"/>
          <w:sz w:val="24"/>
          <w:szCs w:val="24"/>
        </w:rPr>
        <w:t>(juillet</w:t>
      </w:r>
      <w:r w:rsidR="00C4441C">
        <w:rPr>
          <w:rFonts w:ascii="Times New Roman" w:hAnsi="Times New Roman"/>
          <w:sz w:val="24"/>
          <w:szCs w:val="24"/>
        </w:rPr>
        <w:t xml:space="preserve"> et </w:t>
      </w:r>
      <w:r w:rsidR="00C4441C" w:rsidRPr="0027230B">
        <w:rPr>
          <w:rFonts w:ascii="Times New Roman" w:hAnsi="Times New Roman"/>
          <w:sz w:val="24"/>
          <w:szCs w:val="24"/>
        </w:rPr>
        <w:t>décembre) et 7215</w:t>
      </w:r>
      <w:r w:rsidR="00AC2F11">
        <w:rPr>
          <w:rFonts w:ascii="Times New Roman" w:hAnsi="Times New Roman"/>
          <w:sz w:val="24"/>
          <w:szCs w:val="24"/>
        </w:rPr>
        <w:t xml:space="preserve"> </w:t>
      </w:r>
      <w:r w:rsidR="00C4441C" w:rsidRPr="0027230B">
        <w:rPr>
          <w:rFonts w:ascii="Times New Roman" w:hAnsi="Times New Roman"/>
          <w:sz w:val="24"/>
          <w:szCs w:val="24"/>
        </w:rPr>
        <w:t>(mai).</w:t>
      </w:r>
      <w:r w:rsidR="00AC2F11">
        <w:rPr>
          <w:rFonts w:ascii="Times New Roman" w:hAnsi="Times New Roman"/>
          <w:sz w:val="24"/>
          <w:szCs w:val="24"/>
        </w:rPr>
        <w:t xml:space="preserve"> </w:t>
      </w:r>
      <w:r w:rsidR="00B82430">
        <w:rPr>
          <w:rFonts w:ascii="Times New Roman" w:hAnsi="Times New Roman"/>
          <w:sz w:val="24"/>
          <w:szCs w:val="24"/>
        </w:rPr>
        <w:t>O</w:t>
      </w:r>
      <w:r w:rsidR="00AC2F11">
        <w:rPr>
          <w:rFonts w:ascii="Times New Roman" w:hAnsi="Times New Roman"/>
          <w:sz w:val="24"/>
          <w:szCs w:val="24"/>
        </w:rPr>
        <w:t xml:space="preserve">n voit également qu’en 2008, l’enregistrement a progressivement commencé à être corrigé, ceci probablement suite aux mesures prises pour mieux contrôler l’importation de ces produits </w:t>
      </w:r>
      <w:r>
        <w:rPr>
          <w:rFonts w:ascii="Times New Roman" w:hAnsi="Times New Roman"/>
          <w:sz w:val="24"/>
          <w:szCs w:val="24"/>
        </w:rPr>
        <w:t>après la réalisation des importations pour le compte de la CEN-SAD.</w:t>
      </w:r>
    </w:p>
    <w:p w14:paraId="55CA81E8" w14:textId="77777777" w:rsidR="00EC4C35" w:rsidRPr="0027230B" w:rsidRDefault="00EC4C35" w:rsidP="0095106A">
      <w:pPr>
        <w:jc w:val="both"/>
        <w:rPr>
          <w:rFonts w:ascii="Times New Roman" w:hAnsi="Times New Roman"/>
          <w:sz w:val="24"/>
          <w:szCs w:val="24"/>
        </w:rPr>
      </w:pPr>
      <w:r>
        <w:rPr>
          <w:rFonts w:ascii="Times New Roman" w:hAnsi="Times New Roman"/>
          <w:sz w:val="24"/>
          <w:szCs w:val="24"/>
        </w:rPr>
        <w:t>Les indices élémentaires à l’énergie électrique présentant des blancs, il a été noté des manquants au niveau de la série initiale.  En effet, ni le champ « poids » ni le champ « quantité » n’étaient renseignés. La correction a alors consisté à</w:t>
      </w:r>
      <w:r w:rsidRPr="0027230B">
        <w:rPr>
          <w:rFonts w:ascii="Times New Roman" w:hAnsi="Times New Roman"/>
          <w:sz w:val="24"/>
          <w:szCs w:val="24"/>
        </w:rPr>
        <w:t> :</w:t>
      </w:r>
    </w:p>
    <w:p w14:paraId="54E68503" w14:textId="77777777" w:rsidR="00EC4C35" w:rsidRPr="0027230B" w:rsidRDefault="00EC4C35" w:rsidP="00E376B7">
      <w:pPr>
        <w:pStyle w:val="Paragraphedeliste"/>
        <w:numPr>
          <w:ilvl w:val="0"/>
          <w:numId w:val="1"/>
        </w:numPr>
        <w:spacing w:line="276" w:lineRule="auto"/>
        <w:rPr>
          <w:rFonts w:ascii="Times New Roman" w:hAnsi="Times New Roman"/>
          <w:sz w:val="24"/>
          <w:szCs w:val="24"/>
        </w:rPr>
      </w:pPr>
      <w:r w:rsidRPr="0027230B">
        <w:rPr>
          <w:rFonts w:ascii="Times New Roman" w:hAnsi="Times New Roman"/>
          <w:sz w:val="24"/>
          <w:szCs w:val="24"/>
        </w:rPr>
        <w:t>Collecter les quan</w:t>
      </w:r>
      <w:r>
        <w:rPr>
          <w:rFonts w:ascii="Times New Roman" w:hAnsi="Times New Roman"/>
          <w:sz w:val="24"/>
          <w:szCs w:val="24"/>
        </w:rPr>
        <w:t>tités importées sur la période ;</w:t>
      </w:r>
    </w:p>
    <w:p w14:paraId="2A8994DD" w14:textId="77777777" w:rsidR="00EC4C35" w:rsidRPr="0027230B" w:rsidRDefault="00EC4C35" w:rsidP="00E376B7">
      <w:pPr>
        <w:pStyle w:val="Paragraphedeliste"/>
        <w:numPr>
          <w:ilvl w:val="0"/>
          <w:numId w:val="1"/>
        </w:numPr>
        <w:spacing w:line="276" w:lineRule="auto"/>
        <w:rPr>
          <w:rFonts w:ascii="Times New Roman" w:hAnsi="Times New Roman"/>
          <w:sz w:val="24"/>
          <w:szCs w:val="24"/>
        </w:rPr>
      </w:pPr>
      <w:r w:rsidRPr="0027230B">
        <w:rPr>
          <w:rFonts w:ascii="Times New Roman" w:hAnsi="Times New Roman"/>
          <w:sz w:val="24"/>
          <w:szCs w:val="24"/>
        </w:rPr>
        <w:t>Conserver les valeurs historiques</w:t>
      </w:r>
      <w:r>
        <w:rPr>
          <w:rFonts w:ascii="Times New Roman" w:hAnsi="Times New Roman"/>
          <w:sz w:val="24"/>
          <w:szCs w:val="24"/>
        </w:rPr>
        <w:t> ;</w:t>
      </w:r>
    </w:p>
    <w:p w14:paraId="7B20B4C7" w14:textId="77777777" w:rsidR="00EC4C35" w:rsidRPr="0027230B" w:rsidRDefault="00EC4C35" w:rsidP="00E376B7">
      <w:pPr>
        <w:pStyle w:val="Paragraphedeliste"/>
        <w:numPr>
          <w:ilvl w:val="0"/>
          <w:numId w:val="1"/>
        </w:numPr>
        <w:spacing w:line="276" w:lineRule="auto"/>
        <w:rPr>
          <w:rFonts w:ascii="Times New Roman" w:hAnsi="Times New Roman"/>
          <w:sz w:val="24"/>
          <w:szCs w:val="24"/>
        </w:rPr>
      </w:pPr>
      <w:r w:rsidRPr="0027230B">
        <w:rPr>
          <w:rFonts w:ascii="Times New Roman" w:hAnsi="Times New Roman"/>
          <w:sz w:val="24"/>
          <w:szCs w:val="24"/>
        </w:rPr>
        <w:t>Sur la base de ces valeurs, estimer les prix unitaires à utiliser pour corriger les mois pour lesquels aucune valeur totale n’est disponible.</w:t>
      </w:r>
    </w:p>
    <w:p w14:paraId="30C435F9" w14:textId="77777777" w:rsidR="00EC4C35" w:rsidRPr="0027230B" w:rsidRDefault="00EC4C35" w:rsidP="00C4441C">
      <w:pPr>
        <w:jc w:val="both"/>
        <w:rPr>
          <w:rFonts w:ascii="Times New Roman" w:hAnsi="Times New Roman"/>
          <w:sz w:val="24"/>
          <w:szCs w:val="24"/>
        </w:rPr>
      </w:pPr>
      <w:r>
        <w:rPr>
          <w:rFonts w:ascii="Times New Roman" w:hAnsi="Times New Roman"/>
          <w:sz w:val="24"/>
          <w:szCs w:val="24"/>
        </w:rPr>
        <w:t>Les résultats de cette correction sont présentés dans le tableau suivant :</w:t>
      </w:r>
    </w:p>
    <w:p w14:paraId="725758B6" w14:textId="77777777" w:rsidR="00C4441C" w:rsidRPr="0027230B" w:rsidRDefault="00C4441C" w:rsidP="00C4441C">
      <w:pPr>
        <w:jc w:val="both"/>
        <w:rPr>
          <w:rFonts w:ascii="Times New Roman" w:hAnsi="Times New Roman"/>
          <w:sz w:val="24"/>
          <w:szCs w:val="24"/>
        </w:rPr>
      </w:pPr>
    </w:p>
    <w:p w14:paraId="1BF3345B" w14:textId="77777777" w:rsidR="00C4441C" w:rsidRDefault="00C4441C" w:rsidP="00C4441C">
      <w:pPr>
        <w:jc w:val="both"/>
        <w:rPr>
          <w:rFonts w:ascii="Times New Roman" w:hAnsi="Times New Roman"/>
          <w:sz w:val="24"/>
          <w:szCs w:val="24"/>
        </w:rPr>
        <w:sectPr w:rsidR="00C4441C" w:rsidSect="00AB356E">
          <w:pgSz w:w="11906" w:h="16838"/>
          <w:pgMar w:top="851" w:right="1417" w:bottom="1417" w:left="1417" w:header="708" w:footer="708" w:gutter="0"/>
          <w:pgNumType w:start="0"/>
          <w:cols w:space="708"/>
          <w:titlePg/>
          <w:docGrid w:linePitch="360"/>
        </w:sectPr>
      </w:pPr>
    </w:p>
    <w:p w14:paraId="5C2C52CF" w14:textId="77777777" w:rsidR="00C4441C" w:rsidRPr="00EC4C35" w:rsidRDefault="00EC4C35" w:rsidP="006714C2">
      <w:pPr>
        <w:pStyle w:val="Lgende"/>
        <w:jc w:val="center"/>
        <w:rPr>
          <w:rFonts w:ascii="Times New Roman" w:hAnsi="Times New Roman"/>
          <w:b w:val="0"/>
          <w:sz w:val="24"/>
          <w:szCs w:val="24"/>
        </w:rPr>
      </w:pPr>
      <w:bookmarkStart w:id="52" w:name="_Toc453614249"/>
      <w:r w:rsidRPr="00EC4C35">
        <w:rPr>
          <w:rFonts w:ascii="Times New Roman" w:hAnsi="Times New Roman"/>
          <w:sz w:val="24"/>
          <w:szCs w:val="24"/>
        </w:rPr>
        <w:lastRenderedPageBreak/>
        <w:t xml:space="preserve">Tableau </w:t>
      </w:r>
      <w:r w:rsidRPr="00EC4C35">
        <w:rPr>
          <w:rFonts w:ascii="Times New Roman" w:hAnsi="Times New Roman"/>
          <w:sz w:val="24"/>
          <w:szCs w:val="24"/>
        </w:rPr>
        <w:fldChar w:fldCharType="begin"/>
      </w:r>
      <w:r w:rsidRPr="00EC4C35">
        <w:rPr>
          <w:rFonts w:ascii="Times New Roman" w:hAnsi="Times New Roman"/>
          <w:sz w:val="24"/>
          <w:szCs w:val="24"/>
        </w:rPr>
        <w:instrText xml:space="preserve"> SEQ Tableau \* ARABIC </w:instrText>
      </w:r>
      <w:r w:rsidRPr="00EC4C35">
        <w:rPr>
          <w:rFonts w:ascii="Times New Roman" w:hAnsi="Times New Roman"/>
          <w:sz w:val="24"/>
          <w:szCs w:val="24"/>
        </w:rPr>
        <w:fldChar w:fldCharType="separate"/>
      </w:r>
      <w:r w:rsidRPr="00EC4C35">
        <w:rPr>
          <w:rFonts w:ascii="Times New Roman" w:hAnsi="Times New Roman"/>
          <w:noProof/>
          <w:sz w:val="24"/>
          <w:szCs w:val="24"/>
        </w:rPr>
        <w:t>2</w:t>
      </w:r>
      <w:r w:rsidRPr="00EC4C35">
        <w:rPr>
          <w:rFonts w:ascii="Times New Roman" w:hAnsi="Times New Roman"/>
          <w:sz w:val="24"/>
          <w:szCs w:val="24"/>
        </w:rPr>
        <w:fldChar w:fldCharType="end"/>
      </w:r>
      <w:r w:rsidRPr="00EC4C35">
        <w:rPr>
          <w:rFonts w:ascii="Times New Roman" w:hAnsi="Times New Roman"/>
          <w:sz w:val="24"/>
          <w:szCs w:val="24"/>
        </w:rPr>
        <w:t xml:space="preserve"> : </w:t>
      </w:r>
      <w:r w:rsidR="00C4441C" w:rsidRPr="00EC4C35">
        <w:rPr>
          <w:rFonts w:ascii="Times New Roman" w:hAnsi="Times New Roman"/>
          <w:b w:val="0"/>
          <w:sz w:val="24"/>
          <w:szCs w:val="24"/>
        </w:rPr>
        <w:t>Corrections sur les données de l’énergie électrique des années 2000, 2001 et 2002</w:t>
      </w:r>
      <w:bookmarkEnd w:id="52"/>
    </w:p>
    <w:tbl>
      <w:tblPr>
        <w:tblStyle w:val="TableauGrille6Couleur"/>
        <w:tblW w:w="5000" w:type="pct"/>
        <w:tblLook w:val="04A0" w:firstRow="1" w:lastRow="0" w:firstColumn="1" w:lastColumn="0" w:noHBand="0" w:noVBand="1"/>
      </w:tblPr>
      <w:tblGrid>
        <w:gridCol w:w="1150"/>
        <w:gridCol w:w="742"/>
        <w:gridCol w:w="714"/>
        <w:gridCol w:w="522"/>
        <w:gridCol w:w="577"/>
        <w:gridCol w:w="802"/>
        <w:gridCol w:w="715"/>
        <w:gridCol w:w="522"/>
        <w:gridCol w:w="577"/>
        <w:gridCol w:w="723"/>
        <w:gridCol w:w="802"/>
        <w:gridCol w:w="715"/>
        <w:gridCol w:w="522"/>
        <w:gridCol w:w="577"/>
        <w:gridCol w:w="723"/>
        <w:gridCol w:w="802"/>
        <w:gridCol w:w="715"/>
        <w:gridCol w:w="522"/>
        <w:gridCol w:w="577"/>
        <w:gridCol w:w="723"/>
        <w:gridCol w:w="838"/>
        <w:tblGridChange w:id="53">
          <w:tblGrid>
            <w:gridCol w:w="1150"/>
            <w:gridCol w:w="742"/>
            <w:gridCol w:w="714"/>
            <w:gridCol w:w="522"/>
            <w:gridCol w:w="577"/>
            <w:gridCol w:w="802"/>
            <w:gridCol w:w="715"/>
            <w:gridCol w:w="522"/>
            <w:gridCol w:w="577"/>
            <w:gridCol w:w="723"/>
            <w:gridCol w:w="802"/>
            <w:gridCol w:w="715"/>
            <w:gridCol w:w="522"/>
            <w:gridCol w:w="577"/>
            <w:gridCol w:w="723"/>
            <w:gridCol w:w="802"/>
            <w:gridCol w:w="715"/>
            <w:gridCol w:w="522"/>
            <w:gridCol w:w="577"/>
            <w:gridCol w:w="723"/>
            <w:gridCol w:w="838"/>
          </w:tblGrid>
        </w:tblGridChange>
      </w:tblGrid>
      <w:tr w:rsidR="00C4441C" w:rsidRPr="00B672E1" w14:paraId="44FDDC79" w14:textId="77777777" w:rsidTr="009510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6" w:type="pct"/>
            <w:noWrap/>
            <w:hideMark/>
          </w:tcPr>
          <w:p w14:paraId="2B71C18B" w14:textId="77777777" w:rsidR="00C4441C" w:rsidRPr="0095106A" w:rsidRDefault="00C4441C" w:rsidP="00AC2F11">
            <w:pPr>
              <w:spacing w:after="0" w:line="240" w:lineRule="auto"/>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 </w:t>
            </w:r>
          </w:p>
        </w:tc>
        <w:tc>
          <w:tcPr>
            <w:tcW w:w="255" w:type="pct"/>
            <w:noWrap/>
            <w:hideMark/>
          </w:tcPr>
          <w:p w14:paraId="461AAC04" w14:textId="77777777" w:rsidR="00C4441C" w:rsidRPr="0095106A" w:rsidRDefault="00EC4C35" w:rsidP="00AC2F11">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Année</w:t>
            </w:r>
          </w:p>
        </w:tc>
        <w:tc>
          <w:tcPr>
            <w:tcW w:w="898" w:type="pct"/>
            <w:gridSpan w:val="4"/>
            <w:noWrap/>
            <w:hideMark/>
          </w:tcPr>
          <w:p w14:paraId="0845E9FA" w14:textId="77777777" w:rsidR="00C4441C" w:rsidRPr="0095106A" w:rsidRDefault="00C4441C" w:rsidP="00AC2F1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1999</w:t>
            </w:r>
          </w:p>
        </w:tc>
        <w:tc>
          <w:tcPr>
            <w:tcW w:w="1146" w:type="pct"/>
            <w:gridSpan w:val="5"/>
            <w:noWrap/>
            <w:hideMark/>
          </w:tcPr>
          <w:p w14:paraId="7D2DCB19" w14:textId="77777777" w:rsidR="00C4441C" w:rsidRPr="0095106A" w:rsidRDefault="00C4441C" w:rsidP="00AC2F1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2000</w:t>
            </w:r>
          </w:p>
        </w:tc>
        <w:tc>
          <w:tcPr>
            <w:tcW w:w="1146" w:type="pct"/>
            <w:gridSpan w:val="5"/>
            <w:noWrap/>
            <w:hideMark/>
          </w:tcPr>
          <w:p w14:paraId="60D56F86" w14:textId="77777777" w:rsidR="00C4441C" w:rsidRPr="0095106A" w:rsidRDefault="00C4441C" w:rsidP="00AC2F1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2001</w:t>
            </w:r>
          </w:p>
        </w:tc>
        <w:tc>
          <w:tcPr>
            <w:tcW w:w="1159" w:type="pct"/>
            <w:gridSpan w:val="5"/>
            <w:noWrap/>
            <w:hideMark/>
          </w:tcPr>
          <w:p w14:paraId="772441D1" w14:textId="77777777" w:rsidR="00C4441C" w:rsidRPr="0095106A" w:rsidRDefault="00C4441C" w:rsidP="00AC2F1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2002</w:t>
            </w:r>
          </w:p>
        </w:tc>
      </w:tr>
      <w:tr w:rsidR="00364307" w:rsidRPr="00B672E1" w14:paraId="7EE95161" w14:textId="77777777" w:rsidTr="00B672E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6" w:type="pct"/>
            <w:noWrap/>
            <w:hideMark/>
          </w:tcPr>
          <w:p w14:paraId="59FFD703" w14:textId="77777777" w:rsidR="00C4441C" w:rsidRPr="0095106A" w:rsidRDefault="00C4441C" w:rsidP="00AC2F11">
            <w:pPr>
              <w:spacing w:after="0" w:line="240" w:lineRule="auto"/>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ENTREPRISE</w:t>
            </w:r>
          </w:p>
        </w:tc>
        <w:tc>
          <w:tcPr>
            <w:tcW w:w="255" w:type="pct"/>
            <w:noWrap/>
            <w:hideMark/>
          </w:tcPr>
          <w:p w14:paraId="46E86BC0" w14:textId="77777777" w:rsidR="00C4441C" w:rsidRPr="0095106A"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Period \ Indicators</w:t>
            </w:r>
          </w:p>
        </w:tc>
        <w:tc>
          <w:tcPr>
            <w:tcW w:w="246" w:type="pct"/>
            <w:noWrap/>
            <w:hideMark/>
          </w:tcPr>
          <w:p w14:paraId="5D7A8089" w14:textId="77777777" w:rsidR="00C4441C" w:rsidRPr="0095106A"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VALEURINSAE</w:t>
            </w:r>
          </w:p>
        </w:tc>
        <w:tc>
          <w:tcPr>
            <w:tcW w:w="179" w:type="pct"/>
            <w:noWrap/>
            <w:hideMark/>
          </w:tcPr>
          <w:p w14:paraId="3FA1F52A" w14:textId="77777777" w:rsidR="00C4441C" w:rsidRPr="0095106A"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POIDNET</w:t>
            </w:r>
          </w:p>
        </w:tc>
        <w:tc>
          <w:tcPr>
            <w:tcW w:w="198" w:type="pct"/>
            <w:noWrap/>
            <w:hideMark/>
          </w:tcPr>
          <w:p w14:paraId="43472D97" w14:textId="77777777" w:rsidR="00C4441C" w:rsidRPr="0095106A"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QUANTITE</w:t>
            </w:r>
          </w:p>
        </w:tc>
        <w:tc>
          <w:tcPr>
            <w:tcW w:w="275" w:type="pct"/>
            <w:noWrap/>
            <w:hideMark/>
          </w:tcPr>
          <w:p w14:paraId="1CACD1D3" w14:textId="77777777" w:rsidR="00C4441C" w:rsidRPr="0095106A"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Prix Unitaire Estimé</w:t>
            </w:r>
          </w:p>
        </w:tc>
        <w:tc>
          <w:tcPr>
            <w:tcW w:w="246" w:type="pct"/>
            <w:noWrap/>
            <w:hideMark/>
          </w:tcPr>
          <w:p w14:paraId="2CFA4892" w14:textId="77777777" w:rsidR="00C4441C" w:rsidRPr="0095106A"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VALEURINSAE</w:t>
            </w:r>
          </w:p>
        </w:tc>
        <w:tc>
          <w:tcPr>
            <w:tcW w:w="179" w:type="pct"/>
            <w:noWrap/>
            <w:hideMark/>
          </w:tcPr>
          <w:p w14:paraId="18BED65E" w14:textId="77777777" w:rsidR="00C4441C" w:rsidRPr="0095106A"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POIDNET</w:t>
            </w:r>
          </w:p>
        </w:tc>
        <w:tc>
          <w:tcPr>
            <w:tcW w:w="198" w:type="pct"/>
            <w:noWrap/>
            <w:hideMark/>
          </w:tcPr>
          <w:p w14:paraId="6C329901" w14:textId="77777777" w:rsidR="00C4441C" w:rsidRPr="0095106A"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QUANTITE</w:t>
            </w:r>
          </w:p>
        </w:tc>
        <w:tc>
          <w:tcPr>
            <w:tcW w:w="248" w:type="pct"/>
            <w:noWrap/>
            <w:hideMark/>
          </w:tcPr>
          <w:p w14:paraId="6C24B8CA" w14:textId="77777777" w:rsidR="00C4441C" w:rsidRPr="0095106A"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Quantité_rénovée</w:t>
            </w:r>
          </w:p>
        </w:tc>
        <w:tc>
          <w:tcPr>
            <w:tcW w:w="275" w:type="pct"/>
            <w:noWrap/>
            <w:hideMark/>
          </w:tcPr>
          <w:p w14:paraId="57D22048" w14:textId="77777777" w:rsidR="00C4441C" w:rsidRPr="0095106A"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Prix Unitaire Estimé</w:t>
            </w:r>
          </w:p>
        </w:tc>
        <w:tc>
          <w:tcPr>
            <w:tcW w:w="246" w:type="pct"/>
            <w:noWrap/>
            <w:hideMark/>
          </w:tcPr>
          <w:p w14:paraId="332D5096" w14:textId="77777777" w:rsidR="00C4441C" w:rsidRPr="0095106A"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VALEURINSAE</w:t>
            </w:r>
          </w:p>
        </w:tc>
        <w:tc>
          <w:tcPr>
            <w:tcW w:w="179" w:type="pct"/>
            <w:noWrap/>
            <w:hideMark/>
          </w:tcPr>
          <w:p w14:paraId="6C794994" w14:textId="77777777" w:rsidR="00C4441C" w:rsidRPr="0095106A"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POIDNET</w:t>
            </w:r>
          </w:p>
        </w:tc>
        <w:tc>
          <w:tcPr>
            <w:tcW w:w="198" w:type="pct"/>
            <w:noWrap/>
            <w:hideMark/>
          </w:tcPr>
          <w:p w14:paraId="0408B0B9" w14:textId="77777777" w:rsidR="00C4441C" w:rsidRPr="0095106A"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QUANTITE</w:t>
            </w:r>
          </w:p>
        </w:tc>
        <w:tc>
          <w:tcPr>
            <w:tcW w:w="248" w:type="pct"/>
            <w:noWrap/>
            <w:hideMark/>
          </w:tcPr>
          <w:p w14:paraId="5C7069B8" w14:textId="77777777" w:rsidR="00C4441C" w:rsidRPr="0095106A"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Quantité_rénovée</w:t>
            </w:r>
          </w:p>
        </w:tc>
        <w:tc>
          <w:tcPr>
            <w:tcW w:w="275" w:type="pct"/>
            <w:noWrap/>
            <w:hideMark/>
          </w:tcPr>
          <w:p w14:paraId="5F94A0BE" w14:textId="77777777" w:rsidR="00C4441C" w:rsidRPr="0095106A"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Prix Unitaire Estimé</w:t>
            </w:r>
          </w:p>
        </w:tc>
        <w:tc>
          <w:tcPr>
            <w:tcW w:w="246" w:type="pct"/>
            <w:noWrap/>
            <w:hideMark/>
          </w:tcPr>
          <w:p w14:paraId="63E77E40" w14:textId="77777777" w:rsidR="00C4441C" w:rsidRPr="0095106A"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VALEURINSAE</w:t>
            </w:r>
          </w:p>
        </w:tc>
        <w:tc>
          <w:tcPr>
            <w:tcW w:w="179" w:type="pct"/>
            <w:noWrap/>
            <w:hideMark/>
          </w:tcPr>
          <w:p w14:paraId="42E3464D" w14:textId="77777777" w:rsidR="00C4441C" w:rsidRPr="0095106A"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POIDNET</w:t>
            </w:r>
          </w:p>
        </w:tc>
        <w:tc>
          <w:tcPr>
            <w:tcW w:w="198" w:type="pct"/>
            <w:noWrap/>
            <w:hideMark/>
          </w:tcPr>
          <w:p w14:paraId="240CC4C7" w14:textId="77777777" w:rsidR="00C4441C" w:rsidRPr="0095106A"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QUANTITE</w:t>
            </w:r>
          </w:p>
        </w:tc>
        <w:tc>
          <w:tcPr>
            <w:tcW w:w="248" w:type="pct"/>
            <w:noWrap/>
            <w:hideMark/>
          </w:tcPr>
          <w:p w14:paraId="18E5C0BD" w14:textId="77777777" w:rsidR="00C4441C" w:rsidRPr="0095106A"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Quantité_rénovée</w:t>
            </w:r>
          </w:p>
        </w:tc>
        <w:tc>
          <w:tcPr>
            <w:tcW w:w="288" w:type="pct"/>
            <w:noWrap/>
            <w:hideMark/>
          </w:tcPr>
          <w:p w14:paraId="411FE036" w14:textId="77777777" w:rsidR="00C4441C" w:rsidRPr="0095106A"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Prix_Unitaire_Estimé</w:t>
            </w:r>
          </w:p>
        </w:tc>
      </w:tr>
      <w:tr w:rsidR="00C4441C" w:rsidRPr="00B672E1" w14:paraId="132C563C" w14:textId="77777777" w:rsidTr="0095106A">
        <w:trPr>
          <w:trHeight w:val="315"/>
        </w:trPr>
        <w:tc>
          <w:tcPr>
            <w:cnfStyle w:val="001000000000" w:firstRow="0" w:lastRow="0" w:firstColumn="1" w:lastColumn="0" w:oddVBand="0" w:evenVBand="0" w:oddHBand="0" w:evenHBand="0" w:firstRowFirstColumn="0" w:firstRowLastColumn="0" w:lastRowFirstColumn="0" w:lastRowLastColumn="0"/>
            <w:tcW w:w="396" w:type="pct"/>
            <w:vMerge w:val="restart"/>
            <w:noWrap/>
            <w:hideMark/>
          </w:tcPr>
          <w:p w14:paraId="57E3E74E" w14:textId="77777777" w:rsidR="00C4441C" w:rsidRPr="0095106A" w:rsidRDefault="00C4441C" w:rsidP="00AC2F11">
            <w:pPr>
              <w:spacing w:after="0" w:line="240" w:lineRule="auto"/>
              <w:jc w:val="center"/>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STE BEN D'ELEC ET D'EAU</w:t>
            </w:r>
          </w:p>
        </w:tc>
        <w:tc>
          <w:tcPr>
            <w:tcW w:w="255" w:type="pct"/>
            <w:noWrap/>
            <w:hideMark/>
          </w:tcPr>
          <w:p w14:paraId="5D2D78EB" w14:textId="77777777" w:rsidR="00C4441C" w:rsidRPr="0095106A" w:rsidRDefault="00C4441C" w:rsidP="00AC2F1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01:Janvier</w:t>
            </w:r>
          </w:p>
        </w:tc>
        <w:tc>
          <w:tcPr>
            <w:tcW w:w="246" w:type="pct"/>
            <w:noWrap/>
            <w:hideMark/>
          </w:tcPr>
          <w:p w14:paraId="3484CA8E"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1056951898</w:t>
            </w:r>
          </w:p>
        </w:tc>
        <w:tc>
          <w:tcPr>
            <w:tcW w:w="179" w:type="pct"/>
            <w:noWrap/>
            <w:hideMark/>
          </w:tcPr>
          <w:p w14:paraId="655B74BD"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198" w:type="pct"/>
            <w:noWrap/>
            <w:hideMark/>
          </w:tcPr>
          <w:p w14:paraId="009A579F"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27805471</w:t>
            </w:r>
          </w:p>
        </w:tc>
        <w:tc>
          <w:tcPr>
            <w:tcW w:w="275" w:type="pct"/>
            <w:noWrap/>
            <w:hideMark/>
          </w:tcPr>
          <w:p w14:paraId="3C2023E3"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38,01</w:t>
            </w:r>
          </w:p>
        </w:tc>
        <w:tc>
          <w:tcPr>
            <w:tcW w:w="246" w:type="pct"/>
            <w:noWrap/>
            <w:hideMark/>
          </w:tcPr>
          <w:p w14:paraId="380D8CFD"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1192008092</w:t>
            </w:r>
          </w:p>
        </w:tc>
        <w:tc>
          <w:tcPr>
            <w:tcW w:w="179" w:type="pct"/>
            <w:noWrap/>
            <w:hideMark/>
          </w:tcPr>
          <w:p w14:paraId="7AE69CD3"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198" w:type="pct"/>
            <w:noWrap/>
            <w:hideMark/>
          </w:tcPr>
          <w:p w14:paraId="7C1B3F76"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248" w:type="pct"/>
            <w:noWrap/>
            <w:hideMark/>
          </w:tcPr>
          <w:p w14:paraId="3C5E98F7"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31368634</w:t>
            </w:r>
          </w:p>
        </w:tc>
        <w:tc>
          <w:tcPr>
            <w:tcW w:w="275" w:type="pct"/>
            <w:noWrap/>
            <w:hideMark/>
          </w:tcPr>
          <w:p w14:paraId="141F0264"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38,00</w:t>
            </w:r>
          </w:p>
        </w:tc>
        <w:tc>
          <w:tcPr>
            <w:tcW w:w="246" w:type="pct"/>
            <w:noWrap/>
            <w:hideMark/>
          </w:tcPr>
          <w:p w14:paraId="04AB74D3" w14:textId="77777777" w:rsidR="00C4441C" w:rsidRPr="0095106A" w:rsidRDefault="00C4441C" w:rsidP="00AC2F1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 </w:t>
            </w:r>
          </w:p>
        </w:tc>
        <w:tc>
          <w:tcPr>
            <w:tcW w:w="179" w:type="pct"/>
            <w:noWrap/>
            <w:hideMark/>
          </w:tcPr>
          <w:p w14:paraId="40AD627F" w14:textId="77777777" w:rsidR="00C4441C" w:rsidRPr="0095106A" w:rsidRDefault="00C4441C" w:rsidP="00AC2F1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 </w:t>
            </w:r>
          </w:p>
        </w:tc>
        <w:tc>
          <w:tcPr>
            <w:tcW w:w="198" w:type="pct"/>
            <w:noWrap/>
            <w:hideMark/>
          </w:tcPr>
          <w:p w14:paraId="56A8838B" w14:textId="77777777" w:rsidR="00C4441C" w:rsidRPr="0095106A" w:rsidRDefault="00C4441C" w:rsidP="00AC2F1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 </w:t>
            </w:r>
          </w:p>
        </w:tc>
        <w:tc>
          <w:tcPr>
            <w:tcW w:w="248" w:type="pct"/>
            <w:noWrap/>
            <w:hideMark/>
          </w:tcPr>
          <w:p w14:paraId="19CB4A6F"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34 802 041</w:t>
            </w:r>
          </w:p>
        </w:tc>
        <w:tc>
          <w:tcPr>
            <w:tcW w:w="275" w:type="pct"/>
            <w:noWrap/>
            <w:hideMark/>
          </w:tcPr>
          <w:p w14:paraId="26F33D1F"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246" w:type="pct"/>
            <w:noWrap/>
            <w:hideMark/>
          </w:tcPr>
          <w:p w14:paraId="5C7C9BF6"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1598950674</w:t>
            </w:r>
          </w:p>
        </w:tc>
        <w:tc>
          <w:tcPr>
            <w:tcW w:w="179" w:type="pct"/>
            <w:noWrap/>
            <w:hideMark/>
          </w:tcPr>
          <w:p w14:paraId="33781412"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198" w:type="pct"/>
            <w:noWrap/>
            <w:hideMark/>
          </w:tcPr>
          <w:p w14:paraId="20A6B901"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248" w:type="pct"/>
            <w:noWrap/>
            <w:hideMark/>
          </w:tcPr>
          <w:p w14:paraId="37141343"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39 867 123</w:t>
            </w:r>
          </w:p>
        </w:tc>
        <w:tc>
          <w:tcPr>
            <w:tcW w:w="288" w:type="pct"/>
            <w:noWrap/>
            <w:hideMark/>
          </w:tcPr>
          <w:p w14:paraId="1833B826"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40,11</w:t>
            </w:r>
          </w:p>
        </w:tc>
      </w:tr>
      <w:tr w:rsidR="00364307" w:rsidRPr="00B672E1" w14:paraId="2AD002E5" w14:textId="77777777" w:rsidTr="00B672E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6" w:type="pct"/>
            <w:vMerge/>
            <w:hideMark/>
          </w:tcPr>
          <w:p w14:paraId="26F4F9C4" w14:textId="77777777" w:rsidR="00C4441C" w:rsidRPr="0095106A" w:rsidRDefault="00C4441C" w:rsidP="00AC2F11">
            <w:pPr>
              <w:spacing w:after="0" w:line="240" w:lineRule="auto"/>
              <w:rPr>
                <w:rFonts w:ascii="Times New Roman" w:eastAsia="Times New Roman" w:hAnsi="Times New Roman"/>
                <w:color w:val="000000"/>
                <w:sz w:val="8"/>
                <w:szCs w:val="8"/>
                <w:lang w:eastAsia="fr-FR"/>
              </w:rPr>
            </w:pPr>
          </w:p>
        </w:tc>
        <w:tc>
          <w:tcPr>
            <w:tcW w:w="255" w:type="pct"/>
            <w:noWrap/>
            <w:hideMark/>
          </w:tcPr>
          <w:p w14:paraId="1F1E9000" w14:textId="77777777" w:rsidR="00C4441C" w:rsidRPr="0095106A"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02:Février</w:t>
            </w:r>
          </w:p>
        </w:tc>
        <w:tc>
          <w:tcPr>
            <w:tcW w:w="246" w:type="pct"/>
            <w:noWrap/>
            <w:hideMark/>
          </w:tcPr>
          <w:p w14:paraId="72870186"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995921778</w:t>
            </w:r>
          </w:p>
        </w:tc>
        <w:tc>
          <w:tcPr>
            <w:tcW w:w="179" w:type="pct"/>
            <w:noWrap/>
            <w:hideMark/>
          </w:tcPr>
          <w:p w14:paraId="4052745B"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198" w:type="pct"/>
            <w:noWrap/>
            <w:hideMark/>
          </w:tcPr>
          <w:p w14:paraId="36469882"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26199731</w:t>
            </w:r>
          </w:p>
        </w:tc>
        <w:tc>
          <w:tcPr>
            <w:tcW w:w="275" w:type="pct"/>
            <w:noWrap/>
            <w:hideMark/>
          </w:tcPr>
          <w:p w14:paraId="4D5577B6"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38,01</w:t>
            </w:r>
          </w:p>
        </w:tc>
        <w:tc>
          <w:tcPr>
            <w:tcW w:w="246" w:type="pct"/>
            <w:noWrap/>
            <w:hideMark/>
          </w:tcPr>
          <w:p w14:paraId="62DE5BB4"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1121147706</w:t>
            </w:r>
          </w:p>
        </w:tc>
        <w:tc>
          <w:tcPr>
            <w:tcW w:w="179" w:type="pct"/>
            <w:noWrap/>
            <w:hideMark/>
          </w:tcPr>
          <w:p w14:paraId="0770F963"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198" w:type="pct"/>
            <w:noWrap/>
            <w:hideMark/>
          </w:tcPr>
          <w:p w14:paraId="141BFB26"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248" w:type="pct"/>
            <w:noWrap/>
            <w:hideMark/>
          </w:tcPr>
          <w:p w14:paraId="107E8C6B"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29503887</w:t>
            </w:r>
          </w:p>
        </w:tc>
        <w:tc>
          <w:tcPr>
            <w:tcW w:w="275" w:type="pct"/>
            <w:noWrap/>
            <w:hideMark/>
          </w:tcPr>
          <w:p w14:paraId="61DD8D68"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38,00</w:t>
            </w:r>
          </w:p>
        </w:tc>
        <w:tc>
          <w:tcPr>
            <w:tcW w:w="246" w:type="pct"/>
            <w:noWrap/>
            <w:hideMark/>
          </w:tcPr>
          <w:p w14:paraId="0B86B2E4"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1226863440</w:t>
            </w:r>
          </w:p>
        </w:tc>
        <w:tc>
          <w:tcPr>
            <w:tcW w:w="179" w:type="pct"/>
            <w:noWrap/>
            <w:hideMark/>
          </w:tcPr>
          <w:p w14:paraId="49897BB7"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198" w:type="pct"/>
            <w:noWrap/>
            <w:hideMark/>
          </w:tcPr>
          <w:p w14:paraId="3A5BFFBC"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248" w:type="pct"/>
            <w:noWrap/>
            <w:hideMark/>
          </w:tcPr>
          <w:p w14:paraId="766EAA7B" w14:textId="77777777" w:rsidR="00C4441C" w:rsidRPr="0095106A" w:rsidRDefault="00C4441C" w:rsidP="00AC2F1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32 285 880</w:t>
            </w:r>
          </w:p>
        </w:tc>
        <w:tc>
          <w:tcPr>
            <w:tcW w:w="275" w:type="pct"/>
            <w:noWrap/>
            <w:hideMark/>
          </w:tcPr>
          <w:p w14:paraId="0E8F3310"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38</w:t>
            </w:r>
          </w:p>
        </w:tc>
        <w:tc>
          <w:tcPr>
            <w:tcW w:w="246" w:type="pct"/>
            <w:noWrap/>
            <w:hideMark/>
          </w:tcPr>
          <w:p w14:paraId="26A6A263"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1662367604</w:t>
            </w:r>
          </w:p>
        </w:tc>
        <w:tc>
          <w:tcPr>
            <w:tcW w:w="179" w:type="pct"/>
            <w:noWrap/>
            <w:hideMark/>
          </w:tcPr>
          <w:p w14:paraId="61B084EF"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198" w:type="pct"/>
            <w:noWrap/>
            <w:hideMark/>
          </w:tcPr>
          <w:p w14:paraId="4BE89DEA"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248" w:type="pct"/>
            <w:noWrap/>
            <w:hideMark/>
          </w:tcPr>
          <w:p w14:paraId="35FEF2B9" w14:textId="77777777" w:rsidR="00C4441C" w:rsidRPr="0095106A" w:rsidRDefault="00C4441C" w:rsidP="00AC2F1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39 423 358</w:t>
            </w:r>
          </w:p>
        </w:tc>
        <w:tc>
          <w:tcPr>
            <w:tcW w:w="288" w:type="pct"/>
            <w:noWrap/>
            <w:hideMark/>
          </w:tcPr>
          <w:p w14:paraId="10B27F72"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42,17</w:t>
            </w:r>
          </w:p>
        </w:tc>
      </w:tr>
      <w:tr w:rsidR="00C4441C" w:rsidRPr="00B672E1" w14:paraId="07B5E5DF" w14:textId="77777777" w:rsidTr="0095106A">
        <w:trPr>
          <w:trHeight w:val="315"/>
        </w:trPr>
        <w:tc>
          <w:tcPr>
            <w:cnfStyle w:val="001000000000" w:firstRow="0" w:lastRow="0" w:firstColumn="1" w:lastColumn="0" w:oddVBand="0" w:evenVBand="0" w:oddHBand="0" w:evenHBand="0" w:firstRowFirstColumn="0" w:firstRowLastColumn="0" w:lastRowFirstColumn="0" w:lastRowLastColumn="0"/>
            <w:tcW w:w="396" w:type="pct"/>
            <w:vMerge/>
            <w:hideMark/>
          </w:tcPr>
          <w:p w14:paraId="090BD3CD" w14:textId="77777777" w:rsidR="00C4441C" w:rsidRPr="0095106A" w:rsidRDefault="00C4441C" w:rsidP="00AC2F11">
            <w:pPr>
              <w:spacing w:after="0" w:line="240" w:lineRule="auto"/>
              <w:rPr>
                <w:rFonts w:ascii="Times New Roman" w:eastAsia="Times New Roman" w:hAnsi="Times New Roman"/>
                <w:color w:val="000000"/>
                <w:sz w:val="8"/>
                <w:szCs w:val="8"/>
                <w:lang w:eastAsia="fr-FR"/>
              </w:rPr>
            </w:pPr>
          </w:p>
        </w:tc>
        <w:tc>
          <w:tcPr>
            <w:tcW w:w="255" w:type="pct"/>
            <w:noWrap/>
            <w:hideMark/>
          </w:tcPr>
          <w:p w14:paraId="25C91353" w14:textId="77777777" w:rsidR="00C4441C" w:rsidRPr="0095106A" w:rsidRDefault="00C4441C" w:rsidP="00AC2F1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03:Mars</w:t>
            </w:r>
          </w:p>
        </w:tc>
        <w:tc>
          <w:tcPr>
            <w:tcW w:w="246" w:type="pct"/>
            <w:noWrap/>
            <w:hideMark/>
          </w:tcPr>
          <w:p w14:paraId="2DF7254E"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1144979978</w:t>
            </w:r>
          </w:p>
        </w:tc>
        <w:tc>
          <w:tcPr>
            <w:tcW w:w="179" w:type="pct"/>
            <w:noWrap/>
            <w:hideMark/>
          </w:tcPr>
          <w:p w14:paraId="7D5EE61E"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198" w:type="pct"/>
            <w:noWrap/>
            <w:hideMark/>
          </w:tcPr>
          <w:p w14:paraId="3CAF035C"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30129631</w:t>
            </w:r>
          </w:p>
        </w:tc>
        <w:tc>
          <w:tcPr>
            <w:tcW w:w="275" w:type="pct"/>
            <w:noWrap/>
            <w:hideMark/>
          </w:tcPr>
          <w:p w14:paraId="2120C102"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38,00</w:t>
            </w:r>
          </w:p>
        </w:tc>
        <w:tc>
          <w:tcPr>
            <w:tcW w:w="246" w:type="pct"/>
            <w:noWrap/>
            <w:hideMark/>
          </w:tcPr>
          <w:p w14:paraId="00992260"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1300898764</w:t>
            </w:r>
          </w:p>
        </w:tc>
        <w:tc>
          <w:tcPr>
            <w:tcW w:w="179" w:type="pct"/>
            <w:noWrap/>
            <w:hideMark/>
          </w:tcPr>
          <w:p w14:paraId="0DC87CA4"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198" w:type="pct"/>
            <w:noWrap/>
            <w:hideMark/>
          </w:tcPr>
          <w:p w14:paraId="5F626928"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248" w:type="pct"/>
            <w:noWrap/>
            <w:hideMark/>
          </w:tcPr>
          <w:p w14:paraId="5D69171B"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34234178</w:t>
            </w:r>
          </w:p>
        </w:tc>
        <w:tc>
          <w:tcPr>
            <w:tcW w:w="275" w:type="pct"/>
            <w:noWrap/>
            <w:hideMark/>
          </w:tcPr>
          <w:p w14:paraId="23A85ACD"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38,00</w:t>
            </w:r>
          </w:p>
        </w:tc>
        <w:tc>
          <w:tcPr>
            <w:tcW w:w="246" w:type="pct"/>
            <w:noWrap/>
            <w:hideMark/>
          </w:tcPr>
          <w:p w14:paraId="0CB024D8"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1390970924</w:t>
            </w:r>
          </w:p>
        </w:tc>
        <w:tc>
          <w:tcPr>
            <w:tcW w:w="179" w:type="pct"/>
            <w:noWrap/>
            <w:hideMark/>
          </w:tcPr>
          <w:p w14:paraId="5C82390D"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198" w:type="pct"/>
            <w:noWrap/>
            <w:hideMark/>
          </w:tcPr>
          <w:p w14:paraId="0AD3859D"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248" w:type="pct"/>
            <w:noWrap/>
            <w:hideMark/>
          </w:tcPr>
          <w:p w14:paraId="6FB97C00" w14:textId="77777777" w:rsidR="00C4441C" w:rsidRPr="0095106A" w:rsidRDefault="00C4441C" w:rsidP="00AC2F1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36 604 498</w:t>
            </w:r>
          </w:p>
        </w:tc>
        <w:tc>
          <w:tcPr>
            <w:tcW w:w="275" w:type="pct"/>
            <w:noWrap/>
            <w:hideMark/>
          </w:tcPr>
          <w:p w14:paraId="39D6ED08"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38</w:t>
            </w:r>
          </w:p>
        </w:tc>
        <w:tc>
          <w:tcPr>
            <w:tcW w:w="246" w:type="pct"/>
            <w:noWrap/>
            <w:hideMark/>
          </w:tcPr>
          <w:p w14:paraId="05502E71"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1801866936</w:t>
            </w:r>
          </w:p>
        </w:tc>
        <w:tc>
          <w:tcPr>
            <w:tcW w:w="179" w:type="pct"/>
            <w:noWrap/>
            <w:hideMark/>
          </w:tcPr>
          <w:p w14:paraId="7012530E"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198" w:type="pct"/>
            <w:noWrap/>
            <w:hideMark/>
          </w:tcPr>
          <w:p w14:paraId="0A092E29"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248" w:type="pct"/>
            <w:noWrap/>
            <w:hideMark/>
          </w:tcPr>
          <w:p w14:paraId="1D3C87EE" w14:textId="77777777" w:rsidR="00C4441C" w:rsidRPr="0095106A" w:rsidRDefault="00C4441C" w:rsidP="00AC2F1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43 525 972</w:t>
            </w:r>
          </w:p>
        </w:tc>
        <w:tc>
          <w:tcPr>
            <w:tcW w:w="288" w:type="pct"/>
            <w:noWrap/>
            <w:hideMark/>
          </w:tcPr>
          <w:p w14:paraId="36376F4E"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41,40</w:t>
            </w:r>
          </w:p>
        </w:tc>
      </w:tr>
      <w:tr w:rsidR="00364307" w:rsidRPr="00B672E1" w14:paraId="1B262268" w14:textId="77777777" w:rsidTr="00B672E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6" w:type="pct"/>
            <w:vMerge/>
            <w:hideMark/>
          </w:tcPr>
          <w:p w14:paraId="68404A04" w14:textId="77777777" w:rsidR="00C4441C" w:rsidRPr="0095106A" w:rsidRDefault="00C4441C" w:rsidP="00AC2F11">
            <w:pPr>
              <w:spacing w:after="0" w:line="240" w:lineRule="auto"/>
              <w:rPr>
                <w:rFonts w:ascii="Times New Roman" w:eastAsia="Times New Roman" w:hAnsi="Times New Roman"/>
                <w:color w:val="000000"/>
                <w:sz w:val="8"/>
                <w:szCs w:val="8"/>
                <w:lang w:eastAsia="fr-FR"/>
              </w:rPr>
            </w:pPr>
          </w:p>
        </w:tc>
        <w:tc>
          <w:tcPr>
            <w:tcW w:w="255" w:type="pct"/>
            <w:noWrap/>
            <w:hideMark/>
          </w:tcPr>
          <w:p w14:paraId="05646987" w14:textId="77777777" w:rsidR="00C4441C" w:rsidRPr="0095106A"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04:Avril</w:t>
            </w:r>
          </w:p>
        </w:tc>
        <w:tc>
          <w:tcPr>
            <w:tcW w:w="246" w:type="pct"/>
            <w:noWrap/>
            <w:hideMark/>
          </w:tcPr>
          <w:p w14:paraId="78310CFF"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992058400</w:t>
            </w:r>
          </w:p>
        </w:tc>
        <w:tc>
          <w:tcPr>
            <w:tcW w:w="179" w:type="pct"/>
            <w:noWrap/>
            <w:hideMark/>
          </w:tcPr>
          <w:p w14:paraId="0CCC923E"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198" w:type="pct"/>
            <w:noWrap/>
            <w:hideMark/>
          </w:tcPr>
          <w:p w14:paraId="1F1314E4"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26106800</w:t>
            </w:r>
          </w:p>
        </w:tc>
        <w:tc>
          <w:tcPr>
            <w:tcW w:w="275" w:type="pct"/>
            <w:noWrap/>
            <w:hideMark/>
          </w:tcPr>
          <w:p w14:paraId="3A15236E"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38</w:t>
            </w:r>
          </w:p>
        </w:tc>
        <w:tc>
          <w:tcPr>
            <w:tcW w:w="246" w:type="pct"/>
            <w:noWrap/>
            <w:hideMark/>
          </w:tcPr>
          <w:p w14:paraId="57FCFA11"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1518096584</w:t>
            </w:r>
          </w:p>
        </w:tc>
        <w:tc>
          <w:tcPr>
            <w:tcW w:w="179" w:type="pct"/>
            <w:noWrap/>
            <w:hideMark/>
          </w:tcPr>
          <w:p w14:paraId="1F12467A"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198" w:type="pct"/>
            <w:noWrap/>
            <w:hideMark/>
          </w:tcPr>
          <w:p w14:paraId="1B268A2B"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248" w:type="pct"/>
            <w:noWrap/>
            <w:hideMark/>
          </w:tcPr>
          <w:p w14:paraId="308F50EA"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32558827</w:t>
            </w:r>
          </w:p>
        </w:tc>
        <w:tc>
          <w:tcPr>
            <w:tcW w:w="275" w:type="pct"/>
            <w:noWrap/>
            <w:hideMark/>
          </w:tcPr>
          <w:p w14:paraId="051FEAD1"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46,63</w:t>
            </w:r>
          </w:p>
        </w:tc>
        <w:tc>
          <w:tcPr>
            <w:tcW w:w="246" w:type="pct"/>
            <w:noWrap/>
            <w:hideMark/>
          </w:tcPr>
          <w:p w14:paraId="3480042E"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1394121618</w:t>
            </w:r>
          </w:p>
        </w:tc>
        <w:tc>
          <w:tcPr>
            <w:tcW w:w="179" w:type="pct"/>
            <w:noWrap/>
            <w:hideMark/>
          </w:tcPr>
          <w:p w14:paraId="2E2D31A7"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198" w:type="pct"/>
            <w:noWrap/>
            <w:hideMark/>
          </w:tcPr>
          <w:p w14:paraId="16D69E73"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248" w:type="pct"/>
            <w:noWrap/>
            <w:hideMark/>
          </w:tcPr>
          <w:p w14:paraId="42895FE5" w14:textId="77777777" w:rsidR="00C4441C" w:rsidRPr="0095106A" w:rsidRDefault="00C4441C" w:rsidP="00AC2F1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34 685 411</w:t>
            </w:r>
          </w:p>
        </w:tc>
        <w:tc>
          <w:tcPr>
            <w:tcW w:w="275" w:type="pct"/>
            <w:noWrap/>
            <w:hideMark/>
          </w:tcPr>
          <w:p w14:paraId="2B309DEC"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40,19</w:t>
            </w:r>
          </w:p>
        </w:tc>
        <w:tc>
          <w:tcPr>
            <w:tcW w:w="246" w:type="pct"/>
            <w:noWrap/>
            <w:hideMark/>
          </w:tcPr>
          <w:p w14:paraId="03273663"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1647851454</w:t>
            </w:r>
          </w:p>
        </w:tc>
        <w:tc>
          <w:tcPr>
            <w:tcW w:w="179" w:type="pct"/>
            <w:noWrap/>
            <w:hideMark/>
          </w:tcPr>
          <w:p w14:paraId="125E2AAA"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198" w:type="pct"/>
            <w:noWrap/>
            <w:hideMark/>
          </w:tcPr>
          <w:p w14:paraId="4197862A"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248" w:type="pct"/>
            <w:noWrap/>
            <w:hideMark/>
          </w:tcPr>
          <w:p w14:paraId="6D02D1E5" w14:textId="77777777" w:rsidR="00C4441C" w:rsidRPr="0095106A" w:rsidRDefault="00C4441C" w:rsidP="00AC2F1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39 232 933</w:t>
            </w:r>
          </w:p>
        </w:tc>
        <w:tc>
          <w:tcPr>
            <w:tcW w:w="288" w:type="pct"/>
            <w:noWrap/>
            <w:hideMark/>
          </w:tcPr>
          <w:p w14:paraId="203B39D3"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42,00</w:t>
            </w:r>
          </w:p>
        </w:tc>
      </w:tr>
      <w:tr w:rsidR="00C4441C" w:rsidRPr="00B672E1" w14:paraId="49C47550" w14:textId="77777777" w:rsidTr="0095106A">
        <w:trPr>
          <w:trHeight w:val="315"/>
        </w:trPr>
        <w:tc>
          <w:tcPr>
            <w:cnfStyle w:val="001000000000" w:firstRow="0" w:lastRow="0" w:firstColumn="1" w:lastColumn="0" w:oddVBand="0" w:evenVBand="0" w:oddHBand="0" w:evenHBand="0" w:firstRowFirstColumn="0" w:firstRowLastColumn="0" w:lastRowFirstColumn="0" w:lastRowLastColumn="0"/>
            <w:tcW w:w="396" w:type="pct"/>
            <w:vMerge/>
            <w:hideMark/>
          </w:tcPr>
          <w:p w14:paraId="21029F96" w14:textId="77777777" w:rsidR="00C4441C" w:rsidRPr="0095106A" w:rsidRDefault="00C4441C" w:rsidP="00AC2F11">
            <w:pPr>
              <w:spacing w:after="0" w:line="240" w:lineRule="auto"/>
              <w:rPr>
                <w:rFonts w:ascii="Times New Roman" w:eastAsia="Times New Roman" w:hAnsi="Times New Roman"/>
                <w:color w:val="000000"/>
                <w:sz w:val="8"/>
                <w:szCs w:val="8"/>
                <w:lang w:eastAsia="fr-FR"/>
              </w:rPr>
            </w:pPr>
          </w:p>
        </w:tc>
        <w:tc>
          <w:tcPr>
            <w:tcW w:w="255" w:type="pct"/>
            <w:noWrap/>
            <w:hideMark/>
          </w:tcPr>
          <w:p w14:paraId="7CB112FB" w14:textId="77777777" w:rsidR="00C4441C" w:rsidRPr="0095106A" w:rsidRDefault="00C4441C" w:rsidP="00AC2F1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05:Mai</w:t>
            </w:r>
          </w:p>
        </w:tc>
        <w:tc>
          <w:tcPr>
            <w:tcW w:w="246" w:type="pct"/>
            <w:noWrap/>
            <w:hideMark/>
          </w:tcPr>
          <w:p w14:paraId="3032310E"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1055005818</w:t>
            </w:r>
          </w:p>
        </w:tc>
        <w:tc>
          <w:tcPr>
            <w:tcW w:w="179" w:type="pct"/>
            <w:noWrap/>
            <w:hideMark/>
          </w:tcPr>
          <w:p w14:paraId="1090A1F5"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198" w:type="pct"/>
            <w:noWrap/>
            <w:hideMark/>
          </w:tcPr>
          <w:p w14:paraId="17A1EC81"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27763311</w:t>
            </w:r>
          </w:p>
        </w:tc>
        <w:tc>
          <w:tcPr>
            <w:tcW w:w="275" w:type="pct"/>
            <w:noWrap/>
            <w:hideMark/>
          </w:tcPr>
          <w:p w14:paraId="39FAC2B1"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38</w:t>
            </w:r>
          </w:p>
        </w:tc>
        <w:tc>
          <w:tcPr>
            <w:tcW w:w="246" w:type="pct"/>
            <w:noWrap/>
            <w:hideMark/>
          </w:tcPr>
          <w:p w14:paraId="640BD21F"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1632969208</w:t>
            </w:r>
          </w:p>
        </w:tc>
        <w:tc>
          <w:tcPr>
            <w:tcW w:w="179" w:type="pct"/>
            <w:noWrap/>
            <w:hideMark/>
          </w:tcPr>
          <w:p w14:paraId="3488D697"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198" w:type="pct"/>
            <w:noWrap/>
            <w:hideMark/>
          </w:tcPr>
          <w:p w14:paraId="009D24D8"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248" w:type="pct"/>
            <w:noWrap/>
            <w:hideMark/>
          </w:tcPr>
          <w:p w14:paraId="279B189C"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27399458</w:t>
            </w:r>
          </w:p>
        </w:tc>
        <w:tc>
          <w:tcPr>
            <w:tcW w:w="275" w:type="pct"/>
            <w:noWrap/>
            <w:hideMark/>
          </w:tcPr>
          <w:p w14:paraId="040BDD9C"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59,60</w:t>
            </w:r>
          </w:p>
        </w:tc>
        <w:tc>
          <w:tcPr>
            <w:tcW w:w="246" w:type="pct"/>
            <w:noWrap/>
            <w:hideMark/>
          </w:tcPr>
          <w:p w14:paraId="56416CD8"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1423282514</w:t>
            </w:r>
          </w:p>
        </w:tc>
        <w:tc>
          <w:tcPr>
            <w:tcW w:w="179" w:type="pct"/>
            <w:noWrap/>
            <w:hideMark/>
          </w:tcPr>
          <w:p w14:paraId="26F98162"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198" w:type="pct"/>
            <w:noWrap/>
            <w:hideMark/>
          </w:tcPr>
          <w:p w14:paraId="4CE565C4"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248" w:type="pct"/>
            <w:noWrap/>
            <w:hideMark/>
          </w:tcPr>
          <w:p w14:paraId="177DEFE4" w14:textId="77777777" w:rsidR="00C4441C" w:rsidRPr="0095106A" w:rsidRDefault="00C4441C" w:rsidP="00AC2F1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35 387 803</w:t>
            </w:r>
          </w:p>
        </w:tc>
        <w:tc>
          <w:tcPr>
            <w:tcW w:w="275" w:type="pct"/>
            <w:noWrap/>
            <w:hideMark/>
          </w:tcPr>
          <w:p w14:paraId="5568AF94"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40,22</w:t>
            </w:r>
          </w:p>
        </w:tc>
        <w:tc>
          <w:tcPr>
            <w:tcW w:w="246" w:type="pct"/>
            <w:noWrap/>
            <w:hideMark/>
          </w:tcPr>
          <w:p w14:paraId="2C24B1FC"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1752534506</w:t>
            </w:r>
          </w:p>
        </w:tc>
        <w:tc>
          <w:tcPr>
            <w:tcW w:w="179" w:type="pct"/>
            <w:noWrap/>
            <w:hideMark/>
          </w:tcPr>
          <w:p w14:paraId="16CCD5A2"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198" w:type="pct"/>
            <w:noWrap/>
            <w:hideMark/>
          </w:tcPr>
          <w:p w14:paraId="4B2C6D76"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248" w:type="pct"/>
            <w:noWrap/>
            <w:hideMark/>
          </w:tcPr>
          <w:p w14:paraId="027017E5" w14:textId="77777777" w:rsidR="00C4441C" w:rsidRPr="0095106A" w:rsidRDefault="00C4441C" w:rsidP="00AC2F1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41 102 487</w:t>
            </w:r>
          </w:p>
        </w:tc>
        <w:tc>
          <w:tcPr>
            <w:tcW w:w="288" w:type="pct"/>
            <w:noWrap/>
            <w:hideMark/>
          </w:tcPr>
          <w:p w14:paraId="21515F5F"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42,64</w:t>
            </w:r>
          </w:p>
        </w:tc>
      </w:tr>
      <w:tr w:rsidR="00364307" w:rsidRPr="00B672E1" w14:paraId="681D3903" w14:textId="77777777" w:rsidTr="00B672E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6" w:type="pct"/>
            <w:vMerge/>
            <w:hideMark/>
          </w:tcPr>
          <w:p w14:paraId="10D55894" w14:textId="77777777" w:rsidR="00C4441C" w:rsidRPr="0095106A" w:rsidRDefault="00C4441C" w:rsidP="00AC2F11">
            <w:pPr>
              <w:spacing w:after="0" w:line="240" w:lineRule="auto"/>
              <w:rPr>
                <w:rFonts w:ascii="Times New Roman" w:eastAsia="Times New Roman" w:hAnsi="Times New Roman"/>
                <w:color w:val="000000"/>
                <w:sz w:val="8"/>
                <w:szCs w:val="8"/>
                <w:lang w:eastAsia="fr-FR"/>
              </w:rPr>
            </w:pPr>
          </w:p>
        </w:tc>
        <w:tc>
          <w:tcPr>
            <w:tcW w:w="255" w:type="pct"/>
            <w:noWrap/>
            <w:hideMark/>
          </w:tcPr>
          <w:p w14:paraId="63B3E96D" w14:textId="77777777" w:rsidR="00C4441C" w:rsidRPr="0095106A"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06:Juin</w:t>
            </w:r>
          </w:p>
        </w:tc>
        <w:tc>
          <w:tcPr>
            <w:tcW w:w="246" w:type="pct"/>
            <w:noWrap/>
            <w:hideMark/>
          </w:tcPr>
          <w:p w14:paraId="080ED544"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832242060</w:t>
            </w:r>
          </w:p>
        </w:tc>
        <w:tc>
          <w:tcPr>
            <w:tcW w:w="179" w:type="pct"/>
            <w:noWrap/>
            <w:hideMark/>
          </w:tcPr>
          <w:p w14:paraId="3C183CF0"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198" w:type="pct"/>
            <w:noWrap/>
            <w:hideMark/>
          </w:tcPr>
          <w:p w14:paraId="08E6959D"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21745370</w:t>
            </w:r>
          </w:p>
        </w:tc>
        <w:tc>
          <w:tcPr>
            <w:tcW w:w="275" w:type="pct"/>
            <w:noWrap/>
            <w:hideMark/>
          </w:tcPr>
          <w:p w14:paraId="11065405"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38,27</w:t>
            </w:r>
          </w:p>
        </w:tc>
        <w:tc>
          <w:tcPr>
            <w:tcW w:w="246" w:type="pct"/>
            <w:noWrap/>
            <w:hideMark/>
          </w:tcPr>
          <w:p w14:paraId="3AD20F32"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1661221202</w:t>
            </w:r>
          </w:p>
        </w:tc>
        <w:tc>
          <w:tcPr>
            <w:tcW w:w="179" w:type="pct"/>
            <w:noWrap/>
            <w:hideMark/>
          </w:tcPr>
          <w:p w14:paraId="279DC0AA"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198" w:type="pct"/>
            <w:noWrap/>
            <w:hideMark/>
          </w:tcPr>
          <w:p w14:paraId="69F508E1"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248" w:type="pct"/>
            <w:noWrap/>
            <w:hideMark/>
          </w:tcPr>
          <w:p w14:paraId="786298BF"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24967316</w:t>
            </w:r>
          </w:p>
        </w:tc>
        <w:tc>
          <w:tcPr>
            <w:tcW w:w="275" w:type="pct"/>
            <w:noWrap/>
            <w:hideMark/>
          </w:tcPr>
          <w:p w14:paraId="798ABEA2"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66,54</w:t>
            </w:r>
          </w:p>
        </w:tc>
        <w:tc>
          <w:tcPr>
            <w:tcW w:w="246" w:type="pct"/>
            <w:noWrap/>
            <w:hideMark/>
          </w:tcPr>
          <w:p w14:paraId="5AC058BE"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1323914110</w:t>
            </w:r>
          </w:p>
        </w:tc>
        <w:tc>
          <w:tcPr>
            <w:tcW w:w="179" w:type="pct"/>
            <w:noWrap/>
            <w:hideMark/>
          </w:tcPr>
          <w:p w14:paraId="20194FA9"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198" w:type="pct"/>
            <w:noWrap/>
            <w:hideMark/>
          </w:tcPr>
          <w:p w14:paraId="0611C9AF"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248" w:type="pct"/>
            <w:noWrap/>
            <w:hideMark/>
          </w:tcPr>
          <w:p w14:paraId="7372F665" w14:textId="77777777" w:rsidR="00C4441C" w:rsidRPr="0095106A" w:rsidRDefault="00C4441C" w:rsidP="00AC2F1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33 219 845</w:t>
            </w:r>
          </w:p>
        </w:tc>
        <w:tc>
          <w:tcPr>
            <w:tcW w:w="275" w:type="pct"/>
            <w:noWrap/>
            <w:hideMark/>
          </w:tcPr>
          <w:p w14:paraId="1C6366E5"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39,85</w:t>
            </w:r>
          </w:p>
        </w:tc>
        <w:tc>
          <w:tcPr>
            <w:tcW w:w="246" w:type="pct"/>
            <w:noWrap/>
            <w:hideMark/>
          </w:tcPr>
          <w:p w14:paraId="2C6F2FBE"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1746951926</w:t>
            </w:r>
          </w:p>
        </w:tc>
        <w:tc>
          <w:tcPr>
            <w:tcW w:w="179" w:type="pct"/>
            <w:noWrap/>
            <w:hideMark/>
          </w:tcPr>
          <w:p w14:paraId="4087499D"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198" w:type="pct"/>
            <w:noWrap/>
            <w:hideMark/>
          </w:tcPr>
          <w:p w14:paraId="211FF1B7"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248" w:type="pct"/>
            <w:noWrap/>
            <w:hideMark/>
          </w:tcPr>
          <w:p w14:paraId="6188BF9D" w14:textId="77777777" w:rsidR="00C4441C" w:rsidRPr="0095106A" w:rsidRDefault="00C4441C" w:rsidP="00AC2F1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38 512 577</w:t>
            </w:r>
          </w:p>
        </w:tc>
        <w:tc>
          <w:tcPr>
            <w:tcW w:w="288" w:type="pct"/>
            <w:noWrap/>
            <w:hideMark/>
          </w:tcPr>
          <w:p w14:paraId="562BC479"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45,36</w:t>
            </w:r>
          </w:p>
        </w:tc>
      </w:tr>
      <w:tr w:rsidR="00C4441C" w:rsidRPr="00B672E1" w14:paraId="3D35D816" w14:textId="77777777" w:rsidTr="0095106A">
        <w:trPr>
          <w:trHeight w:val="315"/>
        </w:trPr>
        <w:tc>
          <w:tcPr>
            <w:cnfStyle w:val="001000000000" w:firstRow="0" w:lastRow="0" w:firstColumn="1" w:lastColumn="0" w:oddVBand="0" w:evenVBand="0" w:oddHBand="0" w:evenHBand="0" w:firstRowFirstColumn="0" w:firstRowLastColumn="0" w:lastRowFirstColumn="0" w:lastRowLastColumn="0"/>
            <w:tcW w:w="396" w:type="pct"/>
            <w:vMerge/>
            <w:hideMark/>
          </w:tcPr>
          <w:p w14:paraId="442106E0" w14:textId="77777777" w:rsidR="00C4441C" w:rsidRPr="0095106A" w:rsidRDefault="00C4441C" w:rsidP="00AC2F11">
            <w:pPr>
              <w:spacing w:after="0" w:line="240" w:lineRule="auto"/>
              <w:rPr>
                <w:rFonts w:ascii="Times New Roman" w:eastAsia="Times New Roman" w:hAnsi="Times New Roman"/>
                <w:color w:val="000000"/>
                <w:sz w:val="8"/>
                <w:szCs w:val="8"/>
                <w:lang w:eastAsia="fr-FR"/>
              </w:rPr>
            </w:pPr>
          </w:p>
        </w:tc>
        <w:tc>
          <w:tcPr>
            <w:tcW w:w="255" w:type="pct"/>
            <w:noWrap/>
            <w:hideMark/>
          </w:tcPr>
          <w:p w14:paraId="42119099" w14:textId="77777777" w:rsidR="00C4441C" w:rsidRPr="0095106A" w:rsidRDefault="00C4441C" w:rsidP="00AC2F1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07:Juillet</w:t>
            </w:r>
          </w:p>
        </w:tc>
        <w:tc>
          <w:tcPr>
            <w:tcW w:w="246" w:type="pct"/>
            <w:noWrap/>
            <w:hideMark/>
          </w:tcPr>
          <w:p w14:paraId="36E51387"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995252922</w:t>
            </w:r>
          </w:p>
        </w:tc>
        <w:tc>
          <w:tcPr>
            <w:tcW w:w="179" w:type="pct"/>
            <w:noWrap/>
            <w:hideMark/>
          </w:tcPr>
          <w:p w14:paraId="0D2AE2A2"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198" w:type="pct"/>
            <w:noWrap/>
            <w:hideMark/>
          </w:tcPr>
          <w:p w14:paraId="41452A5B"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26181919</w:t>
            </w:r>
          </w:p>
        </w:tc>
        <w:tc>
          <w:tcPr>
            <w:tcW w:w="275" w:type="pct"/>
            <w:noWrap/>
            <w:hideMark/>
          </w:tcPr>
          <w:p w14:paraId="1576C62B"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38,01</w:t>
            </w:r>
          </w:p>
        </w:tc>
        <w:tc>
          <w:tcPr>
            <w:tcW w:w="246" w:type="pct"/>
            <w:noWrap/>
            <w:hideMark/>
          </w:tcPr>
          <w:p w14:paraId="089D22B0" w14:textId="77777777" w:rsidR="00C4441C" w:rsidRPr="0095106A" w:rsidRDefault="00C4441C" w:rsidP="00AC2F1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 </w:t>
            </w:r>
          </w:p>
        </w:tc>
        <w:tc>
          <w:tcPr>
            <w:tcW w:w="179" w:type="pct"/>
            <w:noWrap/>
            <w:hideMark/>
          </w:tcPr>
          <w:p w14:paraId="0F485CDB" w14:textId="77777777" w:rsidR="00C4441C" w:rsidRPr="0095106A" w:rsidRDefault="00C4441C" w:rsidP="00AC2F1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 </w:t>
            </w:r>
          </w:p>
        </w:tc>
        <w:tc>
          <w:tcPr>
            <w:tcW w:w="198" w:type="pct"/>
            <w:noWrap/>
            <w:hideMark/>
          </w:tcPr>
          <w:p w14:paraId="661F09C2" w14:textId="77777777" w:rsidR="00C4441C" w:rsidRPr="0095106A" w:rsidRDefault="00C4441C" w:rsidP="00AC2F1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 </w:t>
            </w:r>
          </w:p>
        </w:tc>
        <w:tc>
          <w:tcPr>
            <w:tcW w:w="248" w:type="pct"/>
            <w:noWrap/>
            <w:hideMark/>
          </w:tcPr>
          <w:p w14:paraId="4FC64D43"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29304117</w:t>
            </w:r>
          </w:p>
        </w:tc>
        <w:tc>
          <w:tcPr>
            <w:tcW w:w="275" w:type="pct"/>
            <w:noWrap/>
            <w:hideMark/>
          </w:tcPr>
          <w:p w14:paraId="058EF1DD"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0,00</w:t>
            </w:r>
          </w:p>
        </w:tc>
        <w:tc>
          <w:tcPr>
            <w:tcW w:w="246" w:type="pct"/>
            <w:noWrap/>
            <w:hideMark/>
          </w:tcPr>
          <w:p w14:paraId="57E15BB0"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1625662049</w:t>
            </w:r>
          </w:p>
        </w:tc>
        <w:tc>
          <w:tcPr>
            <w:tcW w:w="179" w:type="pct"/>
            <w:noWrap/>
            <w:hideMark/>
          </w:tcPr>
          <w:p w14:paraId="7B8755D0"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198" w:type="pct"/>
            <w:noWrap/>
            <w:hideMark/>
          </w:tcPr>
          <w:p w14:paraId="11F3F577"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248" w:type="pct"/>
            <w:noWrap/>
            <w:hideMark/>
          </w:tcPr>
          <w:p w14:paraId="571C9518" w14:textId="77777777" w:rsidR="00C4441C" w:rsidRPr="0095106A" w:rsidRDefault="00C4441C" w:rsidP="00AC2F1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34 974 737</w:t>
            </w:r>
          </w:p>
        </w:tc>
        <w:tc>
          <w:tcPr>
            <w:tcW w:w="275" w:type="pct"/>
            <w:noWrap/>
            <w:hideMark/>
          </w:tcPr>
          <w:p w14:paraId="7E90A2C4"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46,48</w:t>
            </w:r>
          </w:p>
        </w:tc>
        <w:tc>
          <w:tcPr>
            <w:tcW w:w="246" w:type="pct"/>
            <w:noWrap/>
            <w:hideMark/>
          </w:tcPr>
          <w:p w14:paraId="0DC12C5F"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2227141350</w:t>
            </w:r>
          </w:p>
        </w:tc>
        <w:tc>
          <w:tcPr>
            <w:tcW w:w="179" w:type="pct"/>
            <w:noWrap/>
            <w:hideMark/>
          </w:tcPr>
          <w:p w14:paraId="46CFF308"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198" w:type="pct"/>
            <w:noWrap/>
            <w:hideMark/>
          </w:tcPr>
          <w:p w14:paraId="32AB4E6D"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248" w:type="pct"/>
            <w:noWrap/>
            <w:hideMark/>
          </w:tcPr>
          <w:p w14:paraId="70EC813D" w14:textId="77777777" w:rsidR="00C4441C" w:rsidRPr="0095106A" w:rsidRDefault="00C4441C" w:rsidP="00AC2F1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39 197 227</w:t>
            </w:r>
          </w:p>
        </w:tc>
        <w:tc>
          <w:tcPr>
            <w:tcW w:w="288" w:type="pct"/>
            <w:noWrap/>
            <w:hideMark/>
          </w:tcPr>
          <w:p w14:paraId="3C26F29A"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56,82</w:t>
            </w:r>
          </w:p>
        </w:tc>
      </w:tr>
      <w:tr w:rsidR="00364307" w:rsidRPr="00B672E1" w14:paraId="327B2272" w14:textId="77777777" w:rsidTr="00B672E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6" w:type="pct"/>
            <w:vMerge/>
            <w:hideMark/>
          </w:tcPr>
          <w:p w14:paraId="55AF8B2C" w14:textId="77777777" w:rsidR="00C4441C" w:rsidRPr="0095106A" w:rsidRDefault="00C4441C" w:rsidP="00AC2F11">
            <w:pPr>
              <w:spacing w:after="0" w:line="240" w:lineRule="auto"/>
              <w:rPr>
                <w:rFonts w:ascii="Times New Roman" w:eastAsia="Times New Roman" w:hAnsi="Times New Roman"/>
                <w:color w:val="000000"/>
                <w:sz w:val="8"/>
                <w:szCs w:val="8"/>
                <w:lang w:eastAsia="fr-FR"/>
              </w:rPr>
            </w:pPr>
          </w:p>
        </w:tc>
        <w:tc>
          <w:tcPr>
            <w:tcW w:w="255" w:type="pct"/>
            <w:noWrap/>
            <w:hideMark/>
          </w:tcPr>
          <w:p w14:paraId="4A7B0641" w14:textId="77777777" w:rsidR="00C4441C" w:rsidRPr="0095106A"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08:Août</w:t>
            </w:r>
          </w:p>
        </w:tc>
        <w:tc>
          <w:tcPr>
            <w:tcW w:w="246" w:type="pct"/>
            <w:noWrap/>
            <w:hideMark/>
          </w:tcPr>
          <w:p w14:paraId="6CABBB56"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969747814</w:t>
            </w:r>
          </w:p>
        </w:tc>
        <w:tc>
          <w:tcPr>
            <w:tcW w:w="179" w:type="pct"/>
            <w:noWrap/>
            <w:hideMark/>
          </w:tcPr>
          <w:p w14:paraId="133EB646"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198" w:type="pct"/>
            <w:noWrap/>
            <w:hideMark/>
          </w:tcPr>
          <w:p w14:paraId="67E361C9"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25510153</w:t>
            </w:r>
          </w:p>
        </w:tc>
        <w:tc>
          <w:tcPr>
            <w:tcW w:w="275" w:type="pct"/>
            <w:noWrap/>
            <w:hideMark/>
          </w:tcPr>
          <w:p w14:paraId="192B4B5E"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38,01</w:t>
            </w:r>
          </w:p>
        </w:tc>
        <w:tc>
          <w:tcPr>
            <w:tcW w:w="246" w:type="pct"/>
            <w:noWrap/>
            <w:hideMark/>
          </w:tcPr>
          <w:p w14:paraId="2CF7057B" w14:textId="77777777" w:rsidR="00C4441C" w:rsidRPr="0095106A"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 </w:t>
            </w:r>
          </w:p>
        </w:tc>
        <w:tc>
          <w:tcPr>
            <w:tcW w:w="179" w:type="pct"/>
            <w:noWrap/>
            <w:hideMark/>
          </w:tcPr>
          <w:p w14:paraId="1B99F93B" w14:textId="77777777" w:rsidR="00C4441C" w:rsidRPr="0095106A"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 </w:t>
            </w:r>
          </w:p>
        </w:tc>
        <w:tc>
          <w:tcPr>
            <w:tcW w:w="198" w:type="pct"/>
            <w:noWrap/>
            <w:hideMark/>
          </w:tcPr>
          <w:p w14:paraId="7CFB1316" w14:textId="77777777" w:rsidR="00C4441C" w:rsidRPr="0095106A"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 </w:t>
            </w:r>
          </w:p>
        </w:tc>
        <w:tc>
          <w:tcPr>
            <w:tcW w:w="248" w:type="pct"/>
            <w:noWrap/>
            <w:hideMark/>
          </w:tcPr>
          <w:p w14:paraId="47183E35"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28493017</w:t>
            </w:r>
          </w:p>
        </w:tc>
        <w:tc>
          <w:tcPr>
            <w:tcW w:w="275" w:type="pct"/>
            <w:noWrap/>
            <w:hideMark/>
          </w:tcPr>
          <w:p w14:paraId="081763FB"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0,00</w:t>
            </w:r>
          </w:p>
        </w:tc>
        <w:tc>
          <w:tcPr>
            <w:tcW w:w="246" w:type="pct"/>
            <w:noWrap/>
            <w:hideMark/>
          </w:tcPr>
          <w:p w14:paraId="046336CE"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1559400557</w:t>
            </w:r>
          </w:p>
        </w:tc>
        <w:tc>
          <w:tcPr>
            <w:tcW w:w="179" w:type="pct"/>
            <w:noWrap/>
            <w:hideMark/>
          </w:tcPr>
          <w:p w14:paraId="6D3A2D2A"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198" w:type="pct"/>
            <w:noWrap/>
            <w:hideMark/>
          </w:tcPr>
          <w:p w14:paraId="6BE3842A"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248" w:type="pct"/>
            <w:noWrap/>
            <w:hideMark/>
          </w:tcPr>
          <w:p w14:paraId="12522C48" w14:textId="77777777" w:rsidR="00C4441C" w:rsidRPr="0095106A" w:rsidRDefault="00C4441C" w:rsidP="00AC2F1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34 127 884</w:t>
            </w:r>
          </w:p>
        </w:tc>
        <w:tc>
          <w:tcPr>
            <w:tcW w:w="275" w:type="pct"/>
            <w:noWrap/>
            <w:hideMark/>
          </w:tcPr>
          <w:p w14:paraId="757984B8"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45,69</w:t>
            </w:r>
          </w:p>
        </w:tc>
        <w:tc>
          <w:tcPr>
            <w:tcW w:w="246" w:type="pct"/>
            <w:noWrap/>
            <w:hideMark/>
          </w:tcPr>
          <w:p w14:paraId="51E57A62"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2155704100</w:t>
            </w:r>
          </w:p>
        </w:tc>
        <w:tc>
          <w:tcPr>
            <w:tcW w:w="179" w:type="pct"/>
            <w:noWrap/>
            <w:hideMark/>
          </w:tcPr>
          <w:p w14:paraId="6B94DF09"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198" w:type="pct"/>
            <w:noWrap/>
            <w:hideMark/>
          </w:tcPr>
          <w:p w14:paraId="493D4984"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248" w:type="pct"/>
            <w:noWrap/>
            <w:hideMark/>
          </w:tcPr>
          <w:p w14:paraId="4F3A207F" w14:textId="77777777" w:rsidR="00C4441C" w:rsidRPr="0095106A" w:rsidRDefault="00C4441C" w:rsidP="00AC2F1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37 867 282</w:t>
            </w:r>
          </w:p>
        </w:tc>
        <w:tc>
          <w:tcPr>
            <w:tcW w:w="288" w:type="pct"/>
            <w:noWrap/>
            <w:hideMark/>
          </w:tcPr>
          <w:p w14:paraId="03FD9649"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56,93</w:t>
            </w:r>
          </w:p>
        </w:tc>
      </w:tr>
      <w:tr w:rsidR="00C4441C" w:rsidRPr="00B672E1" w14:paraId="69098C6B" w14:textId="77777777" w:rsidTr="0095106A">
        <w:trPr>
          <w:trHeight w:val="315"/>
        </w:trPr>
        <w:tc>
          <w:tcPr>
            <w:cnfStyle w:val="001000000000" w:firstRow="0" w:lastRow="0" w:firstColumn="1" w:lastColumn="0" w:oddVBand="0" w:evenVBand="0" w:oddHBand="0" w:evenHBand="0" w:firstRowFirstColumn="0" w:firstRowLastColumn="0" w:lastRowFirstColumn="0" w:lastRowLastColumn="0"/>
            <w:tcW w:w="396" w:type="pct"/>
            <w:vMerge/>
            <w:hideMark/>
          </w:tcPr>
          <w:p w14:paraId="38E54489" w14:textId="77777777" w:rsidR="00C4441C" w:rsidRPr="0095106A" w:rsidRDefault="00C4441C" w:rsidP="00AC2F11">
            <w:pPr>
              <w:spacing w:after="0" w:line="240" w:lineRule="auto"/>
              <w:rPr>
                <w:rFonts w:ascii="Times New Roman" w:eastAsia="Times New Roman" w:hAnsi="Times New Roman"/>
                <w:color w:val="000000"/>
                <w:sz w:val="8"/>
                <w:szCs w:val="8"/>
                <w:lang w:eastAsia="fr-FR"/>
              </w:rPr>
            </w:pPr>
          </w:p>
        </w:tc>
        <w:tc>
          <w:tcPr>
            <w:tcW w:w="255" w:type="pct"/>
            <w:noWrap/>
            <w:hideMark/>
          </w:tcPr>
          <w:p w14:paraId="4E82FC6F" w14:textId="77777777" w:rsidR="00C4441C" w:rsidRPr="0095106A" w:rsidRDefault="00C4441C" w:rsidP="00AC2F1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09:Septembre</w:t>
            </w:r>
          </w:p>
        </w:tc>
        <w:tc>
          <w:tcPr>
            <w:tcW w:w="246" w:type="pct"/>
            <w:noWrap/>
            <w:hideMark/>
          </w:tcPr>
          <w:p w14:paraId="121AFECD"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975623914</w:t>
            </w:r>
          </w:p>
        </w:tc>
        <w:tc>
          <w:tcPr>
            <w:tcW w:w="179" w:type="pct"/>
            <w:noWrap/>
            <w:hideMark/>
          </w:tcPr>
          <w:p w14:paraId="30ADB519"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198" w:type="pct"/>
            <w:noWrap/>
            <w:hideMark/>
          </w:tcPr>
          <w:p w14:paraId="13094385"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25662103</w:t>
            </w:r>
          </w:p>
        </w:tc>
        <w:tc>
          <w:tcPr>
            <w:tcW w:w="275" w:type="pct"/>
            <w:noWrap/>
            <w:hideMark/>
          </w:tcPr>
          <w:p w14:paraId="65700B13"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38,02</w:t>
            </w:r>
          </w:p>
        </w:tc>
        <w:tc>
          <w:tcPr>
            <w:tcW w:w="246" w:type="pct"/>
            <w:noWrap/>
            <w:hideMark/>
          </w:tcPr>
          <w:p w14:paraId="1665B5DE"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1334234066</w:t>
            </w:r>
          </w:p>
        </w:tc>
        <w:tc>
          <w:tcPr>
            <w:tcW w:w="179" w:type="pct"/>
            <w:noWrap/>
            <w:hideMark/>
          </w:tcPr>
          <w:p w14:paraId="56FEB095"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198" w:type="pct"/>
            <w:noWrap/>
            <w:hideMark/>
          </w:tcPr>
          <w:p w14:paraId="03C9210B"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32333495</w:t>
            </w:r>
          </w:p>
        </w:tc>
        <w:tc>
          <w:tcPr>
            <w:tcW w:w="248" w:type="pct"/>
            <w:noWrap/>
            <w:hideMark/>
          </w:tcPr>
          <w:p w14:paraId="56055F76"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29592649</w:t>
            </w:r>
          </w:p>
        </w:tc>
        <w:tc>
          <w:tcPr>
            <w:tcW w:w="275" w:type="pct"/>
            <w:noWrap/>
            <w:hideMark/>
          </w:tcPr>
          <w:p w14:paraId="272C221D"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45,09</w:t>
            </w:r>
          </w:p>
        </w:tc>
        <w:tc>
          <w:tcPr>
            <w:tcW w:w="246" w:type="pct"/>
            <w:noWrap/>
            <w:hideMark/>
          </w:tcPr>
          <w:p w14:paraId="632569C1"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1588686934</w:t>
            </w:r>
          </w:p>
        </w:tc>
        <w:tc>
          <w:tcPr>
            <w:tcW w:w="179" w:type="pct"/>
            <w:noWrap/>
            <w:hideMark/>
          </w:tcPr>
          <w:p w14:paraId="2D570C4C"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198" w:type="pct"/>
            <w:noWrap/>
            <w:hideMark/>
          </w:tcPr>
          <w:p w14:paraId="7F7F8AC2"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248" w:type="pct"/>
            <w:noWrap/>
            <w:hideMark/>
          </w:tcPr>
          <w:p w14:paraId="5AFB3BCC" w14:textId="77777777" w:rsidR="00C4441C" w:rsidRPr="0095106A" w:rsidRDefault="00C4441C" w:rsidP="00AC2F1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34 871 287</w:t>
            </w:r>
          </w:p>
        </w:tc>
        <w:tc>
          <w:tcPr>
            <w:tcW w:w="275" w:type="pct"/>
            <w:noWrap/>
            <w:hideMark/>
          </w:tcPr>
          <w:p w14:paraId="7331DCBE"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45,56</w:t>
            </w:r>
          </w:p>
        </w:tc>
        <w:tc>
          <w:tcPr>
            <w:tcW w:w="246" w:type="pct"/>
            <w:noWrap/>
            <w:hideMark/>
          </w:tcPr>
          <w:p w14:paraId="5AEE6AD8"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2076470250</w:t>
            </w:r>
          </w:p>
        </w:tc>
        <w:tc>
          <w:tcPr>
            <w:tcW w:w="179" w:type="pct"/>
            <w:noWrap/>
            <w:hideMark/>
          </w:tcPr>
          <w:p w14:paraId="0785CA32"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198" w:type="pct"/>
            <w:noWrap/>
            <w:hideMark/>
          </w:tcPr>
          <w:p w14:paraId="32AA9EF5"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248" w:type="pct"/>
            <w:noWrap/>
            <w:hideMark/>
          </w:tcPr>
          <w:p w14:paraId="56A0D8B8" w14:textId="77777777" w:rsidR="00C4441C" w:rsidRPr="0095106A" w:rsidRDefault="00C4441C" w:rsidP="00AC2F1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38 213 885</w:t>
            </w:r>
          </w:p>
        </w:tc>
        <w:tc>
          <w:tcPr>
            <w:tcW w:w="288" w:type="pct"/>
            <w:noWrap/>
            <w:hideMark/>
          </w:tcPr>
          <w:p w14:paraId="73A70220"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54,34</w:t>
            </w:r>
          </w:p>
        </w:tc>
      </w:tr>
      <w:tr w:rsidR="00364307" w:rsidRPr="00B672E1" w14:paraId="1EF35B42" w14:textId="77777777" w:rsidTr="00B672E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6" w:type="pct"/>
            <w:vMerge/>
            <w:hideMark/>
          </w:tcPr>
          <w:p w14:paraId="2E5CDC62" w14:textId="77777777" w:rsidR="00C4441C" w:rsidRPr="0095106A" w:rsidRDefault="00C4441C" w:rsidP="00AC2F11">
            <w:pPr>
              <w:spacing w:after="0" w:line="240" w:lineRule="auto"/>
              <w:rPr>
                <w:rFonts w:ascii="Times New Roman" w:eastAsia="Times New Roman" w:hAnsi="Times New Roman"/>
                <w:color w:val="000000"/>
                <w:sz w:val="8"/>
                <w:szCs w:val="8"/>
                <w:lang w:eastAsia="fr-FR"/>
              </w:rPr>
            </w:pPr>
          </w:p>
        </w:tc>
        <w:tc>
          <w:tcPr>
            <w:tcW w:w="255" w:type="pct"/>
            <w:noWrap/>
            <w:hideMark/>
          </w:tcPr>
          <w:p w14:paraId="3B7F6A94" w14:textId="77777777" w:rsidR="00C4441C" w:rsidRPr="0095106A"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10:Octobre</w:t>
            </w:r>
          </w:p>
        </w:tc>
        <w:tc>
          <w:tcPr>
            <w:tcW w:w="246" w:type="pct"/>
            <w:noWrap/>
            <w:hideMark/>
          </w:tcPr>
          <w:p w14:paraId="2228747A"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1061349196</w:t>
            </w:r>
          </w:p>
        </w:tc>
        <w:tc>
          <w:tcPr>
            <w:tcW w:w="179" w:type="pct"/>
            <w:noWrap/>
            <w:hideMark/>
          </w:tcPr>
          <w:p w14:paraId="05093574"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198" w:type="pct"/>
            <w:noWrap/>
            <w:hideMark/>
          </w:tcPr>
          <w:p w14:paraId="4D546168"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27930242</w:t>
            </w:r>
          </w:p>
        </w:tc>
        <w:tc>
          <w:tcPr>
            <w:tcW w:w="275" w:type="pct"/>
            <w:noWrap/>
            <w:hideMark/>
          </w:tcPr>
          <w:p w14:paraId="3929AA73"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38</w:t>
            </w:r>
          </w:p>
        </w:tc>
        <w:tc>
          <w:tcPr>
            <w:tcW w:w="246" w:type="pct"/>
            <w:noWrap/>
            <w:hideMark/>
          </w:tcPr>
          <w:p w14:paraId="0E7CC530"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1244759692</w:t>
            </w:r>
          </w:p>
        </w:tc>
        <w:tc>
          <w:tcPr>
            <w:tcW w:w="179" w:type="pct"/>
            <w:noWrap/>
            <w:hideMark/>
          </w:tcPr>
          <w:p w14:paraId="63A579E2"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198" w:type="pct"/>
            <w:noWrap/>
            <w:hideMark/>
          </w:tcPr>
          <w:p w14:paraId="5E41BCD3"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248" w:type="pct"/>
            <w:noWrap/>
            <w:hideMark/>
          </w:tcPr>
          <w:p w14:paraId="1AF5CFCF"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32756834</w:t>
            </w:r>
          </w:p>
        </w:tc>
        <w:tc>
          <w:tcPr>
            <w:tcW w:w="275" w:type="pct"/>
            <w:noWrap/>
            <w:hideMark/>
          </w:tcPr>
          <w:p w14:paraId="6331F3EA"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38,00</w:t>
            </w:r>
          </w:p>
        </w:tc>
        <w:tc>
          <w:tcPr>
            <w:tcW w:w="246" w:type="pct"/>
            <w:noWrap/>
            <w:hideMark/>
          </w:tcPr>
          <w:p w14:paraId="0E674F4C"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1775032569</w:t>
            </w:r>
          </w:p>
        </w:tc>
        <w:tc>
          <w:tcPr>
            <w:tcW w:w="179" w:type="pct"/>
            <w:noWrap/>
            <w:hideMark/>
          </w:tcPr>
          <w:p w14:paraId="2C59D0AE"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198" w:type="pct"/>
            <w:noWrap/>
            <w:hideMark/>
          </w:tcPr>
          <w:p w14:paraId="0CA77449"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248" w:type="pct"/>
            <w:noWrap/>
            <w:hideMark/>
          </w:tcPr>
          <w:p w14:paraId="0F24DC87" w14:textId="77777777" w:rsidR="00C4441C" w:rsidRPr="0095106A" w:rsidRDefault="00C4441C" w:rsidP="00AC2F1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39 181 285</w:t>
            </w:r>
          </w:p>
        </w:tc>
        <w:tc>
          <w:tcPr>
            <w:tcW w:w="275" w:type="pct"/>
            <w:noWrap/>
            <w:hideMark/>
          </w:tcPr>
          <w:p w14:paraId="142CEFE0"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45,30</w:t>
            </w:r>
          </w:p>
        </w:tc>
        <w:tc>
          <w:tcPr>
            <w:tcW w:w="246" w:type="pct"/>
            <w:noWrap/>
            <w:hideMark/>
          </w:tcPr>
          <w:p w14:paraId="1AFB2D22"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2349510400</w:t>
            </w:r>
          </w:p>
        </w:tc>
        <w:tc>
          <w:tcPr>
            <w:tcW w:w="179" w:type="pct"/>
            <w:noWrap/>
            <w:hideMark/>
          </w:tcPr>
          <w:p w14:paraId="30FF3324"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198" w:type="pct"/>
            <w:noWrap/>
            <w:hideMark/>
          </w:tcPr>
          <w:p w14:paraId="4959B1FC"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248" w:type="pct"/>
            <w:noWrap/>
            <w:hideMark/>
          </w:tcPr>
          <w:p w14:paraId="110DFC72" w14:textId="77777777" w:rsidR="00C4441C" w:rsidRPr="0095106A" w:rsidRDefault="00C4441C" w:rsidP="00AC2F1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41 502 808</w:t>
            </w:r>
          </w:p>
        </w:tc>
        <w:tc>
          <w:tcPr>
            <w:tcW w:w="288" w:type="pct"/>
            <w:noWrap/>
            <w:hideMark/>
          </w:tcPr>
          <w:p w14:paraId="609A6A78"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56,61</w:t>
            </w:r>
          </w:p>
        </w:tc>
      </w:tr>
      <w:tr w:rsidR="00C4441C" w:rsidRPr="00B672E1" w14:paraId="046EF7EF" w14:textId="77777777" w:rsidTr="0095106A">
        <w:trPr>
          <w:trHeight w:val="315"/>
        </w:trPr>
        <w:tc>
          <w:tcPr>
            <w:cnfStyle w:val="001000000000" w:firstRow="0" w:lastRow="0" w:firstColumn="1" w:lastColumn="0" w:oddVBand="0" w:evenVBand="0" w:oddHBand="0" w:evenHBand="0" w:firstRowFirstColumn="0" w:firstRowLastColumn="0" w:lastRowFirstColumn="0" w:lastRowLastColumn="0"/>
            <w:tcW w:w="396" w:type="pct"/>
            <w:vMerge/>
            <w:hideMark/>
          </w:tcPr>
          <w:p w14:paraId="7900A866" w14:textId="77777777" w:rsidR="00C4441C" w:rsidRPr="0095106A" w:rsidRDefault="00C4441C" w:rsidP="00AC2F11">
            <w:pPr>
              <w:spacing w:after="0" w:line="240" w:lineRule="auto"/>
              <w:rPr>
                <w:rFonts w:ascii="Times New Roman" w:eastAsia="Times New Roman" w:hAnsi="Times New Roman"/>
                <w:color w:val="000000"/>
                <w:sz w:val="8"/>
                <w:szCs w:val="8"/>
                <w:lang w:eastAsia="fr-FR"/>
              </w:rPr>
            </w:pPr>
          </w:p>
        </w:tc>
        <w:tc>
          <w:tcPr>
            <w:tcW w:w="255" w:type="pct"/>
            <w:noWrap/>
            <w:hideMark/>
          </w:tcPr>
          <w:p w14:paraId="29493E74" w14:textId="77777777" w:rsidR="00C4441C" w:rsidRPr="0095106A" w:rsidRDefault="00C4441C" w:rsidP="00AC2F1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11:Novembre</w:t>
            </w:r>
          </w:p>
        </w:tc>
        <w:tc>
          <w:tcPr>
            <w:tcW w:w="246" w:type="pct"/>
            <w:noWrap/>
            <w:hideMark/>
          </w:tcPr>
          <w:p w14:paraId="79EDA31B"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1133611592</w:t>
            </w:r>
          </w:p>
        </w:tc>
        <w:tc>
          <w:tcPr>
            <w:tcW w:w="179" w:type="pct"/>
            <w:noWrap/>
            <w:hideMark/>
          </w:tcPr>
          <w:p w14:paraId="2C974124"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198" w:type="pct"/>
            <w:noWrap/>
            <w:hideMark/>
          </w:tcPr>
          <w:p w14:paraId="41AABF25"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29831884</w:t>
            </w:r>
          </w:p>
        </w:tc>
        <w:tc>
          <w:tcPr>
            <w:tcW w:w="275" w:type="pct"/>
            <w:noWrap/>
            <w:hideMark/>
          </w:tcPr>
          <w:p w14:paraId="4E73C9B4"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38</w:t>
            </w:r>
          </w:p>
        </w:tc>
        <w:tc>
          <w:tcPr>
            <w:tcW w:w="246" w:type="pct"/>
            <w:noWrap/>
            <w:hideMark/>
          </w:tcPr>
          <w:p w14:paraId="4B0DE15F"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1317862896</w:t>
            </w:r>
          </w:p>
        </w:tc>
        <w:tc>
          <w:tcPr>
            <w:tcW w:w="179" w:type="pct"/>
            <w:noWrap/>
            <w:hideMark/>
          </w:tcPr>
          <w:p w14:paraId="6E8BD153"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198" w:type="pct"/>
            <w:noWrap/>
            <w:hideMark/>
          </w:tcPr>
          <w:p w14:paraId="04EA58DD"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34634392</w:t>
            </w:r>
          </w:p>
        </w:tc>
        <w:tc>
          <w:tcPr>
            <w:tcW w:w="248" w:type="pct"/>
            <w:noWrap/>
            <w:hideMark/>
          </w:tcPr>
          <w:p w14:paraId="2D5FC591"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33756392</w:t>
            </w:r>
          </w:p>
        </w:tc>
        <w:tc>
          <w:tcPr>
            <w:tcW w:w="275" w:type="pct"/>
            <w:noWrap/>
            <w:hideMark/>
          </w:tcPr>
          <w:p w14:paraId="4E2B16C1"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39,04</w:t>
            </w:r>
          </w:p>
        </w:tc>
        <w:tc>
          <w:tcPr>
            <w:tcW w:w="246" w:type="pct"/>
            <w:noWrap/>
            <w:hideMark/>
          </w:tcPr>
          <w:p w14:paraId="6614C41A"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1833467006</w:t>
            </w:r>
          </w:p>
        </w:tc>
        <w:tc>
          <w:tcPr>
            <w:tcW w:w="179" w:type="pct"/>
            <w:noWrap/>
            <w:hideMark/>
          </w:tcPr>
          <w:p w14:paraId="45B3F90E"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198" w:type="pct"/>
            <w:noWrap/>
            <w:hideMark/>
          </w:tcPr>
          <w:p w14:paraId="24665F3C"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248" w:type="pct"/>
            <w:noWrap/>
            <w:hideMark/>
          </w:tcPr>
          <w:p w14:paraId="06604FC6" w14:textId="77777777" w:rsidR="00C4441C" w:rsidRPr="0095106A" w:rsidRDefault="00C4441C" w:rsidP="00AC2F1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39 962 593</w:t>
            </w:r>
          </w:p>
        </w:tc>
        <w:tc>
          <w:tcPr>
            <w:tcW w:w="275" w:type="pct"/>
            <w:noWrap/>
            <w:hideMark/>
          </w:tcPr>
          <w:p w14:paraId="37E123A4"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45,88</w:t>
            </w:r>
          </w:p>
        </w:tc>
        <w:tc>
          <w:tcPr>
            <w:tcW w:w="246" w:type="pct"/>
            <w:noWrap/>
            <w:hideMark/>
          </w:tcPr>
          <w:p w14:paraId="532113B5"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2271443250</w:t>
            </w:r>
          </w:p>
        </w:tc>
        <w:tc>
          <w:tcPr>
            <w:tcW w:w="179" w:type="pct"/>
            <w:noWrap/>
            <w:hideMark/>
          </w:tcPr>
          <w:p w14:paraId="36FDEB62"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198" w:type="pct"/>
            <w:noWrap/>
            <w:hideMark/>
          </w:tcPr>
          <w:p w14:paraId="463BE645"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248" w:type="pct"/>
            <w:noWrap/>
            <w:hideMark/>
          </w:tcPr>
          <w:p w14:paraId="02FDAC7A" w14:textId="77777777" w:rsidR="00C4441C" w:rsidRPr="0095106A" w:rsidRDefault="00C4441C" w:rsidP="00AC2F1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42 056 665</w:t>
            </w:r>
          </w:p>
        </w:tc>
        <w:tc>
          <w:tcPr>
            <w:tcW w:w="288" w:type="pct"/>
            <w:noWrap/>
            <w:hideMark/>
          </w:tcPr>
          <w:p w14:paraId="58CE7BC4" w14:textId="77777777" w:rsidR="00C4441C" w:rsidRPr="0095106A"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54,01</w:t>
            </w:r>
          </w:p>
        </w:tc>
      </w:tr>
      <w:tr w:rsidR="00364307" w:rsidRPr="00B672E1" w14:paraId="716B5350" w14:textId="77777777" w:rsidTr="00B672E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6" w:type="pct"/>
            <w:vMerge/>
            <w:hideMark/>
          </w:tcPr>
          <w:p w14:paraId="302A3B41" w14:textId="77777777" w:rsidR="00C4441C" w:rsidRPr="0095106A" w:rsidRDefault="00C4441C" w:rsidP="00AC2F11">
            <w:pPr>
              <w:spacing w:after="0" w:line="240" w:lineRule="auto"/>
              <w:rPr>
                <w:rFonts w:ascii="Times New Roman" w:eastAsia="Times New Roman" w:hAnsi="Times New Roman"/>
                <w:color w:val="000000"/>
                <w:sz w:val="8"/>
                <w:szCs w:val="8"/>
                <w:lang w:eastAsia="fr-FR"/>
              </w:rPr>
            </w:pPr>
          </w:p>
        </w:tc>
        <w:tc>
          <w:tcPr>
            <w:tcW w:w="255" w:type="pct"/>
            <w:noWrap/>
            <w:hideMark/>
          </w:tcPr>
          <w:p w14:paraId="5F3005A0" w14:textId="77777777" w:rsidR="00C4441C" w:rsidRPr="0095106A"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12:Décembre</w:t>
            </w:r>
          </w:p>
        </w:tc>
        <w:tc>
          <w:tcPr>
            <w:tcW w:w="246" w:type="pct"/>
            <w:noWrap/>
            <w:hideMark/>
          </w:tcPr>
          <w:p w14:paraId="5054C33C"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1218476612</w:t>
            </w:r>
          </w:p>
        </w:tc>
        <w:tc>
          <w:tcPr>
            <w:tcW w:w="179" w:type="pct"/>
            <w:noWrap/>
            <w:hideMark/>
          </w:tcPr>
          <w:p w14:paraId="5ED2B527"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198" w:type="pct"/>
            <w:noWrap/>
            <w:hideMark/>
          </w:tcPr>
          <w:p w14:paraId="547C89A2"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32065174</w:t>
            </w:r>
          </w:p>
        </w:tc>
        <w:tc>
          <w:tcPr>
            <w:tcW w:w="275" w:type="pct"/>
            <w:noWrap/>
            <w:hideMark/>
          </w:tcPr>
          <w:p w14:paraId="48B8FE57"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38</w:t>
            </w:r>
          </w:p>
        </w:tc>
        <w:tc>
          <w:tcPr>
            <w:tcW w:w="246" w:type="pct"/>
            <w:noWrap/>
            <w:hideMark/>
          </w:tcPr>
          <w:p w14:paraId="7C023E6C"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1347904050</w:t>
            </w:r>
          </w:p>
        </w:tc>
        <w:tc>
          <w:tcPr>
            <w:tcW w:w="179" w:type="pct"/>
            <w:noWrap/>
            <w:hideMark/>
          </w:tcPr>
          <w:p w14:paraId="7D21A7DF"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198" w:type="pct"/>
            <w:noWrap/>
            <w:hideMark/>
          </w:tcPr>
          <w:p w14:paraId="0F3212EC"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103498701</w:t>
            </w:r>
          </w:p>
        </w:tc>
        <w:tc>
          <w:tcPr>
            <w:tcW w:w="248" w:type="pct"/>
            <w:noWrap/>
            <w:hideMark/>
          </w:tcPr>
          <w:p w14:paraId="0F0C936C"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34497475</w:t>
            </w:r>
          </w:p>
        </w:tc>
        <w:tc>
          <w:tcPr>
            <w:tcW w:w="275" w:type="pct"/>
            <w:noWrap/>
            <w:hideMark/>
          </w:tcPr>
          <w:p w14:paraId="708045BC"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39,07</w:t>
            </w:r>
          </w:p>
        </w:tc>
        <w:tc>
          <w:tcPr>
            <w:tcW w:w="246" w:type="pct"/>
            <w:noWrap/>
            <w:hideMark/>
          </w:tcPr>
          <w:p w14:paraId="040043A6"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1912918587</w:t>
            </w:r>
          </w:p>
        </w:tc>
        <w:tc>
          <w:tcPr>
            <w:tcW w:w="179" w:type="pct"/>
            <w:noWrap/>
            <w:hideMark/>
          </w:tcPr>
          <w:p w14:paraId="192FDEA5"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198" w:type="pct"/>
            <w:noWrap/>
            <w:hideMark/>
          </w:tcPr>
          <w:p w14:paraId="5C7D2147"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248" w:type="pct"/>
            <w:noWrap/>
            <w:hideMark/>
          </w:tcPr>
          <w:p w14:paraId="4772899E" w14:textId="77777777" w:rsidR="00C4441C" w:rsidRPr="0095106A" w:rsidRDefault="00C4441C" w:rsidP="00AC2F1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41 690 278</w:t>
            </w:r>
          </w:p>
        </w:tc>
        <w:tc>
          <w:tcPr>
            <w:tcW w:w="275" w:type="pct"/>
            <w:noWrap/>
            <w:hideMark/>
          </w:tcPr>
          <w:p w14:paraId="101650A9"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45,88</w:t>
            </w:r>
          </w:p>
        </w:tc>
        <w:tc>
          <w:tcPr>
            <w:tcW w:w="246" w:type="pct"/>
            <w:noWrap/>
            <w:hideMark/>
          </w:tcPr>
          <w:p w14:paraId="43212A34"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2312018250</w:t>
            </w:r>
          </w:p>
        </w:tc>
        <w:tc>
          <w:tcPr>
            <w:tcW w:w="179" w:type="pct"/>
            <w:noWrap/>
            <w:hideMark/>
          </w:tcPr>
          <w:p w14:paraId="6A5CD951"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198" w:type="pct"/>
            <w:noWrap/>
            <w:hideMark/>
          </w:tcPr>
          <w:p w14:paraId="0709DCC2"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0</w:t>
            </w:r>
          </w:p>
        </w:tc>
        <w:tc>
          <w:tcPr>
            <w:tcW w:w="248" w:type="pct"/>
            <w:noWrap/>
            <w:hideMark/>
          </w:tcPr>
          <w:p w14:paraId="2066BA46" w14:textId="77777777" w:rsidR="00C4441C" w:rsidRPr="0095106A" w:rsidRDefault="00C4441C" w:rsidP="00AC2F1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42 051 065</w:t>
            </w:r>
          </w:p>
        </w:tc>
        <w:tc>
          <w:tcPr>
            <w:tcW w:w="288" w:type="pct"/>
            <w:noWrap/>
            <w:hideMark/>
          </w:tcPr>
          <w:p w14:paraId="2004C0F6" w14:textId="77777777" w:rsidR="00C4441C" w:rsidRPr="0095106A"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8"/>
                <w:szCs w:val="8"/>
                <w:lang w:eastAsia="fr-FR"/>
              </w:rPr>
            </w:pPr>
            <w:r w:rsidRPr="0095106A">
              <w:rPr>
                <w:rFonts w:ascii="Times New Roman" w:eastAsia="Times New Roman" w:hAnsi="Times New Roman"/>
                <w:color w:val="000000"/>
                <w:sz w:val="8"/>
                <w:szCs w:val="8"/>
                <w:lang w:eastAsia="fr-FR"/>
              </w:rPr>
              <w:t>54,98</w:t>
            </w:r>
          </w:p>
        </w:tc>
      </w:tr>
    </w:tbl>
    <w:p w14:paraId="3D681BE0" w14:textId="77777777" w:rsidR="00C4441C" w:rsidRDefault="00C4441C" w:rsidP="00C4441C">
      <w:pPr>
        <w:rPr>
          <w:rFonts w:ascii="Times New Roman" w:hAnsi="Times New Roman"/>
          <w:sz w:val="24"/>
          <w:szCs w:val="24"/>
        </w:rPr>
      </w:pPr>
    </w:p>
    <w:p w14:paraId="5E0224EF" w14:textId="77777777" w:rsidR="00C4441C" w:rsidRDefault="00C4441C" w:rsidP="00C4441C">
      <w:pPr>
        <w:rPr>
          <w:rFonts w:ascii="Times New Roman" w:hAnsi="Times New Roman"/>
          <w:sz w:val="24"/>
          <w:szCs w:val="24"/>
        </w:rPr>
        <w:sectPr w:rsidR="00C4441C" w:rsidSect="0027230B">
          <w:headerReference w:type="default" r:id="rId13"/>
          <w:pgSz w:w="16838" w:h="11906" w:orient="landscape"/>
          <w:pgMar w:top="1417" w:right="851" w:bottom="1417" w:left="1417" w:header="708" w:footer="708" w:gutter="0"/>
          <w:cols w:space="708"/>
          <w:docGrid w:linePitch="360"/>
        </w:sectPr>
      </w:pPr>
    </w:p>
    <w:p w14:paraId="134FC662" w14:textId="77777777" w:rsidR="006504CE" w:rsidRPr="006504CE" w:rsidRDefault="006504CE" w:rsidP="006504CE">
      <w:pPr>
        <w:jc w:val="both"/>
        <w:rPr>
          <w:rFonts w:ascii="Times New Roman" w:hAnsi="Times New Roman"/>
          <w:sz w:val="24"/>
          <w:szCs w:val="24"/>
        </w:rPr>
      </w:pPr>
      <w:r w:rsidRPr="006504CE">
        <w:rPr>
          <w:rFonts w:ascii="Times New Roman" w:hAnsi="Times New Roman"/>
          <w:sz w:val="24"/>
          <w:szCs w:val="24"/>
        </w:rPr>
        <w:lastRenderedPageBreak/>
        <w:t>Les observations précédentes ont fait que la série rétropolée a été circonscrite à 2010.</w:t>
      </w:r>
    </w:p>
    <w:p w14:paraId="767A641B" w14:textId="77777777" w:rsidR="00C4441C" w:rsidRDefault="006714C2" w:rsidP="006504CE">
      <w:pPr>
        <w:pStyle w:val="Titre4"/>
      </w:pPr>
      <w:bookmarkStart w:id="54" w:name="_Toc453614236"/>
      <w:r>
        <w:t>Programmation</w:t>
      </w:r>
      <w:bookmarkEnd w:id="54"/>
    </w:p>
    <w:p w14:paraId="505F5D17" w14:textId="291F9048" w:rsidR="006714C2" w:rsidRDefault="006714C2" w:rsidP="00DA1E60">
      <w:pPr>
        <w:jc w:val="both"/>
        <w:rPr>
          <w:rFonts w:ascii="Times New Roman" w:hAnsi="Times New Roman"/>
          <w:sz w:val="24"/>
          <w:szCs w:val="24"/>
        </w:rPr>
      </w:pPr>
      <w:r>
        <w:rPr>
          <w:rFonts w:ascii="Times New Roman" w:hAnsi="Times New Roman"/>
          <w:sz w:val="24"/>
          <w:szCs w:val="24"/>
        </w:rPr>
        <w:t>Afin de faciliter la production des indices, un script a été écrit sous le logiciel « R ». Le script, sur la base de deux fichiers Excel </w:t>
      </w:r>
      <w:r w:rsidR="00B672E1">
        <w:rPr>
          <w:rFonts w:ascii="Times New Roman" w:hAnsi="Times New Roman"/>
          <w:sz w:val="24"/>
          <w:szCs w:val="24"/>
        </w:rPr>
        <w:t>(</w:t>
      </w:r>
      <w:r>
        <w:rPr>
          <w:rFonts w:ascii="Times New Roman" w:hAnsi="Times New Roman"/>
          <w:sz w:val="24"/>
          <w:szCs w:val="24"/>
        </w:rPr>
        <w:t>un fichier contenant l’échantillon retenu ainsi que ses pondérations, et un second fichier contenant les valeurs unitaires courantes</w:t>
      </w:r>
      <w:r w:rsidR="00B672E1">
        <w:rPr>
          <w:rFonts w:ascii="Times New Roman" w:hAnsi="Times New Roman"/>
          <w:sz w:val="24"/>
          <w:szCs w:val="24"/>
        </w:rPr>
        <w:t>)</w:t>
      </w:r>
      <w:r>
        <w:rPr>
          <w:rFonts w:ascii="Times New Roman" w:hAnsi="Times New Roman"/>
          <w:sz w:val="24"/>
          <w:szCs w:val="24"/>
        </w:rPr>
        <w:t xml:space="preserve"> produit les indices globaux ainsi que les indices élémentaires.</w:t>
      </w:r>
    </w:p>
    <w:p w14:paraId="758309CD" w14:textId="77777777" w:rsidR="003C4544" w:rsidRDefault="003C4544" w:rsidP="00DA1E60">
      <w:pPr>
        <w:jc w:val="both"/>
        <w:rPr>
          <w:rFonts w:ascii="Times New Roman" w:hAnsi="Times New Roman"/>
          <w:sz w:val="24"/>
          <w:szCs w:val="24"/>
        </w:rPr>
      </w:pPr>
    </w:p>
    <w:p w14:paraId="3F1C047E" w14:textId="77777777" w:rsidR="003C4544" w:rsidRPr="006714C2" w:rsidRDefault="003C4544" w:rsidP="006714C2">
      <w:pPr>
        <w:pStyle w:val="Lgende"/>
        <w:jc w:val="center"/>
        <w:rPr>
          <w:rFonts w:ascii="Times New Roman" w:hAnsi="Times New Roman"/>
          <w:sz w:val="24"/>
          <w:szCs w:val="24"/>
        </w:rPr>
      </w:pPr>
      <w:bookmarkStart w:id="55" w:name="_Toc453614256"/>
      <w:r w:rsidRPr="006714C2">
        <w:rPr>
          <w:rFonts w:ascii="Times New Roman" w:hAnsi="Times New Roman"/>
          <w:sz w:val="24"/>
          <w:szCs w:val="24"/>
        </w:rPr>
        <w:t xml:space="preserve">Figure </w:t>
      </w:r>
      <w:r w:rsidRPr="006714C2">
        <w:rPr>
          <w:rFonts w:ascii="Times New Roman" w:hAnsi="Times New Roman"/>
          <w:sz w:val="24"/>
          <w:szCs w:val="24"/>
        </w:rPr>
        <w:fldChar w:fldCharType="begin"/>
      </w:r>
      <w:r w:rsidRPr="006714C2">
        <w:rPr>
          <w:rFonts w:ascii="Times New Roman" w:hAnsi="Times New Roman"/>
          <w:sz w:val="24"/>
          <w:szCs w:val="24"/>
        </w:rPr>
        <w:instrText xml:space="preserve"> SEQ Figure \* ARABIC </w:instrText>
      </w:r>
      <w:r w:rsidRPr="006714C2">
        <w:rPr>
          <w:rFonts w:ascii="Times New Roman" w:hAnsi="Times New Roman"/>
          <w:sz w:val="24"/>
          <w:szCs w:val="24"/>
        </w:rPr>
        <w:fldChar w:fldCharType="separate"/>
      </w:r>
      <w:r w:rsidRPr="006714C2">
        <w:rPr>
          <w:rFonts w:ascii="Times New Roman" w:hAnsi="Times New Roman"/>
          <w:noProof/>
          <w:sz w:val="24"/>
          <w:szCs w:val="24"/>
        </w:rPr>
        <w:t>1</w:t>
      </w:r>
      <w:r w:rsidRPr="006714C2">
        <w:rPr>
          <w:rFonts w:ascii="Times New Roman" w:hAnsi="Times New Roman"/>
          <w:sz w:val="24"/>
          <w:szCs w:val="24"/>
        </w:rPr>
        <w:fldChar w:fldCharType="end"/>
      </w:r>
      <w:r w:rsidR="00E50FF2">
        <w:rPr>
          <w:rFonts w:ascii="Times New Roman" w:hAnsi="Times New Roman"/>
          <w:sz w:val="24"/>
          <w:szCs w:val="24"/>
        </w:rPr>
        <w:t> : A</w:t>
      </w:r>
      <w:r w:rsidR="006714C2" w:rsidRPr="006714C2">
        <w:rPr>
          <w:rFonts w:ascii="Times New Roman" w:hAnsi="Times New Roman"/>
          <w:sz w:val="24"/>
          <w:szCs w:val="24"/>
        </w:rPr>
        <w:t>perçu du script R</w:t>
      </w:r>
      <w:bookmarkEnd w:id="55"/>
    </w:p>
    <w:p w14:paraId="30E53BE7" w14:textId="77777777" w:rsidR="003C4544" w:rsidRPr="006714C2" w:rsidRDefault="003C4544" w:rsidP="006714C2">
      <w:pPr>
        <w:jc w:val="center"/>
        <w:rPr>
          <w:rFonts w:ascii="Times New Roman" w:hAnsi="Times New Roman"/>
          <w:sz w:val="24"/>
          <w:szCs w:val="24"/>
        </w:rPr>
      </w:pPr>
      <w:r w:rsidRPr="006714C2">
        <w:rPr>
          <w:rFonts w:ascii="Times New Roman" w:hAnsi="Times New Roman"/>
          <w:noProof/>
          <w:sz w:val="24"/>
          <w:szCs w:val="24"/>
          <w:lang w:eastAsia="fr-FR"/>
        </w:rPr>
        <w:drawing>
          <wp:inline distT="0" distB="0" distL="0" distR="0" wp14:anchorId="3054C8B9" wp14:editId="3FA5356D">
            <wp:extent cx="5535410" cy="1856105"/>
            <wp:effectExtent l="0" t="0" r="8255" b="0"/>
            <wp:docPr id="6" name="Espace réservé du contenu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Espace réservé du contenu 3"/>
                    <pic:cNvPicPr>
                      <a:picLocks noGrp="1" noChangeAspect="1"/>
                    </pic:cNvPicPr>
                  </pic:nvPicPr>
                  <pic:blipFill rotWithShape="1">
                    <a:blip r:embed="rId14"/>
                    <a:srcRect l="-224" r="53564" b="50821"/>
                    <a:stretch/>
                  </pic:blipFill>
                  <pic:spPr bwMode="auto">
                    <a:xfrm>
                      <a:off x="0" y="0"/>
                      <a:ext cx="5616693" cy="1883360"/>
                    </a:xfrm>
                    <a:prstGeom prst="rect">
                      <a:avLst/>
                    </a:prstGeom>
                    <a:ln>
                      <a:noFill/>
                    </a:ln>
                    <a:extLst>
                      <a:ext uri="{53640926-AAD7-44D8-BBD7-CCE9431645EC}">
                        <a14:shadowObscured xmlns:a14="http://schemas.microsoft.com/office/drawing/2010/main"/>
                      </a:ext>
                    </a:extLst>
                  </pic:spPr>
                </pic:pic>
              </a:graphicData>
            </a:graphic>
          </wp:inline>
        </w:drawing>
      </w:r>
    </w:p>
    <w:p w14:paraId="6537D67F" w14:textId="77777777" w:rsidR="003C4544" w:rsidRDefault="006714C2" w:rsidP="006714C2">
      <w:pPr>
        <w:jc w:val="both"/>
        <w:rPr>
          <w:rFonts w:ascii="Times New Roman" w:hAnsi="Times New Roman"/>
          <w:sz w:val="24"/>
          <w:szCs w:val="24"/>
        </w:rPr>
      </w:pPr>
      <w:r>
        <w:rPr>
          <w:rFonts w:ascii="Times New Roman" w:hAnsi="Times New Roman"/>
          <w:sz w:val="24"/>
          <w:szCs w:val="24"/>
        </w:rPr>
        <w:t xml:space="preserve">C’est ainsi que l’utilisateur prépare deux fichiers </w:t>
      </w:r>
      <w:r w:rsidR="00341665">
        <w:rPr>
          <w:rFonts w:ascii="Times New Roman" w:hAnsi="Times New Roman"/>
          <w:sz w:val="24"/>
          <w:szCs w:val="24"/>
        </w:rPr>
        <w:t>Excel</w:t>
      </w:r>
      <w:r>
        <w:rPr>
          <w:rFonts w:ascii="Times New Roman" w:hAnsi="Times New Roman"/>
          <w:sz w:val="24"/>
          <w:szCs w:val="24"/>
        </w:rPr>
        <w:t xml:space="preserve"> contenant l’échantillon ainsi que les valeurs unitaires courantes suivant un format précis. Une fois le programme exécuté, les résultats suivants sont obtenus :</w:t>
      </w:r>
    </w:p>
    <w:p w14:paraId="2A2CAE37" w14:textId="77777777" w:rsidR="006714C2" w:rsidRPr="00341665" w:rsidRDefault="00341665" w:rsidP="00E376B7">
      <w:pPr>
        <w:pStyle w:val="Paragraphedeliste"/>
        <w:numPr>
          <w:ilvl w:val="0"/>
          <w:numId w:val="9"/>
        </w:numPr>
        <w:jc w:val="both"/>
        <w:rPr>
          <w:rFonts w:ascii="Times New Roman" w:hAnsi="Times New Roman"/>
          <w:sz w:val="24"/>
          <w:szCs w:val="24"/>
        </w:rPr>
      </w:pPr>
      <w:r>
        <w:rPr>
          <w:rFonts w:ascii="Times New Roman" w:hAnsi="Times New Roman"/>
          <w:sz w:val="24"/>
          <w:szCs w:val="24"/>
        </w:rPr>
        <w:t>d</w:t>
      </w:r>
      <w:r w:rsidRPr="00341665">
        <w:rPr>
          <w:rFonts w:ascii="Times New Roman" w:hAnsi="Times New Roman"/>
          <w:sz w:val="24"/>
          <w:szCs w:val="24"/>
        </w:rPr>
        <w:t>eux fichiers Excel contenant les indices élémentaires ainsi que les indices globaux</w:t>
      </w:r>
    </w:p>
    <w:p w14:paraId="0F2432EC" w14:textId="77777777" w:rsidR="00341665" w:rsidRPr="00341665" w:rsidRDefault="00341665" w:rsidP="00E376B7">
      <w:pPr>
        <w:pStyle w:val="Paragraphedeliste"/>
        <w:numPr>
          <w:ilvl w:val="0"/>
          <w:numId w:val="9"/>
        </w:numPr>
        <w:jc w:val="both"/>
        <w:rPr>
          <w:rFonts w:ascii="Times New Roman" w:hAnsi="Times New Roman"/>
          <w:sz w:val="24"/>
          <w:szCs w:val="24"/>
        </w:rPr>
      </w:pPr>
      <w:r>
        <w:rPr>
          <w:rFonts w:ascii="Times New Roman" w:hAnsi="Times New Roman"/>
          <w:sz w:val="24"/>
          <w:szCs w:val="24"/>
        </w:rPr>
        <w:t>d</w:t>
      </w:r>
      <w:r w:rsidRPr="00341665">
        <w:rPr>
          <w:rFonts w:ascii="Times New Roman" w:hAnsi="Times New Roman"/>
          <w:sz w:val="24"/>
          <w:szCs w:val="24"/>
        </w:rPr>
        <w:t>eux fichiers PDF présentant l’évolution des indices globaux sous deux angles. Ces fichiers simplifieront l’audit-qualité des données produites et permettront éventuellement de fournir des outputs pré formatés aux utilisateurs.</w:t>
      </w:r>
    </w:p>
    <w:p w14:paraId="7AC25163" w14:textId="77777777" w:rsidR="003C4544" w:rsidRPr="006714C2" w:rsidRDefault="003C4544" w:rsidP="006714C2">
      <w:pPr>
        <w:pStyle w:val="Lgende"/>
        <w:jc w:val="center"/>
        <w:rPr>
          <w:rFonts w:ascii="Times New Roman" w:hAnsi="Times New Roman"/>
          <w:sz w:val="24"/>
          <w:szCs w:val="24"/>
        </w:rPr>
      </w:pPr>
      <w:bookmarkStart w:id="56" w:name="_Toc453614257"/>
      <w:r w:rsidRPr="006714C2">
        <w:rPr>
          <w:rFonts w:ascii="Times New Roman" w:hAnsi="Times New Roman"/>
          <w:sz w:val="24"/>
          <w:szCs w:val="24"/>
        </w:rPr>
        <w:t xml:space="preserve">Figure </w:t>
      </w:r>
      <w:r w:rsidRPr="006714C2">
        <w:rPr>
          <w:rFonts w:ascii="Times New Roman" w:hAnsi="Times New Roman"/>
          <w:sz w:val="24"/>
          <w:szCs w:val="24"/>
        </w:rPr>
        <w:fldChar w:fldCharType="begin"/>
      </w:r>
      <w:r w:rsidRPr="006714C2">
        <w:rPr>
          <w:rFonts w:ascii="Times New Roman" w:hAnsi="Times New Roman"/>
          <w:sz w:val="24"/>
          <w:szCs w:val="24"/>
        </w:rPr>
        <w:instrText xml:space="preserve"> SEQ Figure \* ARABIC </w:instrText>
      </w:r>
      <w:r w:rsidRPr="006714C2">
        <w:rPr>
          <w:rFonts w:ascii="Times New Roman" w:hAnsi="Times New Roman"/>
          <w:sz w:val="24"/>
          <w:szCs w:val="24"/>
        </w:rPr>
        <w:fldChar w:fldCharType="separate"/>
      </w:r>
      <w:r w:rsidRPr="006714C2">
        <w:rPr>
          <w:rFonts w:ascii="Times New Roman" w:hAnsi="Times New Roman"/>
          <w:noProof/>
          <w:sz w:val="24"/>
          <w:szCs w:val="24"/>
        </w:rPr>
        <w:t>2</w:t>
      </w:r>
      <w:r w:rsidRPr="006714C2">
        <w:rPr>
          <w:rFonts w:ascii="Times New Roman" w:hAnsi="Times New Roman"/>
          <w:sz w:val="24"/>
          <w:szCs w:val="24"/>
        </w:rPr>
        <w:fldChar w:fldCharType="end"/>
      </w:r>
      <w:r w:rsidR="006714C2" w:rsidRPr="006714C2">
        <w:rPr>
          <w:rFonts w:ascii="Times New Roman" w:hAnsi="Times New Roman"/>
          <w:sz w:val="24"/>
          <w:szCs w:val="24"/>
        </w:rPr>
        <w:t> : Aperçu des outputs Excel</w:t>
      </w:r>
      <w:bookmarkEnd w:id="56"/>
    </w:p>
    <w:p w14:paraId="0BB93203" w14:textId="77777777" w:rsidR="003C4544" w:rsidRPr="006714C2" w:rsidRDefault="003C4544" w:rsidP="006714C2">
      <w:pPr>
        <w:jc w:val="center"/>
        <w:rPr>
          <w:rFonts w:ascii="Times New Roman" w:hAnsi="Times New Roman"/>
          <w:sz w:val="24"/>
          <w:szCs w:val="24"/>
        </w:rPr>
      </w:pPr>
      <w:r w:rsidRPr="006714C2">
        <w:rPr>
          <w:rFonts w:ascii="Times New Roman" w:hAnsi="Times New Roman"/>
          <w:noProof/>
          <w:sz w:val="24"/>
          <w:szCs w:val="24"/>
          <w:lang w:eastAsia="fr-FR"/>
        </w:rPr>
        <w:drawing>
          <wp:inline distT="0" distB="0" distL="0" distR="0" wp14:anchorId="3FFF76BB" wp14:editId="467ABF7F">
            <wp:extent cx="2752725" cy="1485295"/>
            <wp:effectExtent l="0" t="0" r="0" b="635"/>
            <wp:docPr id="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icPr>
                  <pic:blipFill rotWithShape="1">
                    <a:blip r:embed="rId15"/>
                    <a:srcRect l="1291" b="5268"/>
                    <a:stretch/>
                  </pic:blipFill>
                  <pic:spPr>
                    <a:xfrm>
                      <a:off x="0" y="0"/>
                      <a:ext cx="2781126" cy="1500619"/>
                    </a:xfrm>
                    <a:prstGeom prst="rect">
                      <a:avLst/>
                    </a:prstGeom>
                  </pic:spPr>
                </pic:pic>
              </a:graphicData>
            </a:graphic>
          </wp:inline>
        </w:drawing>
      </w:r>
      <w:r w:rsidRPr="006714C2">
        <w:rPr>
          <w:rFonts w:ascii="Times New Roman" w:hAnsi="Times New Roman"/>
          <w:noProof/>
          <w:sz w:val="24"/>
          <w:szCs w:val="24"/>
          <w:lang w:eastAsia="fr-FR"/>
        </w:rPr>
        <w:drawing>
          <wp:inline distT="0" distB="0" distL="0" distR="0" wp14:anchorId="6E1143A0" wp14:editId="275C3ED2">
            <wp:extent cx="2771775" cy="1480907"/>
            <wp:effectExtent l="0" t="0" r="0" b="5080"/>
            <wp:docPr id="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pic:cNvPicPr>
                  </pic:nvPicPr>
                  <pic:blipFill rotWithShape="1">
                    <a:blip r:embed="rId16"/>
                    <a:srcRect l="108" b="5065"/>
                    <a:stretch/>
                  </pic:blipFill>
                  <pic:spPr>
                    <a:xfrm>
                      <a:off x="0" y="0"/>
                      <a:ext cx="2800374" cy="1496187"/>
                    </a:xfrm>
                    <a:prstGeom prst="rect">
                      <a:avLst/>
                    </a:prstGeom>
                  </pic:spPr>
                </pic:pic>
              </a:graphicData>
            </a:graphic>
          </wp:inline>
        </w:drawing>
      </w:r>
    </w:p>
    <w:p w14:paraId="5AC0580F" w14:textId="77777777" w:rsidR="00341665" w:rsidRDefault="00341665">
      <w:pPr>
        <w:spacing w:after="0" w:line="240" w:lineRule="auto"/>
        <w:rPr>
          <w:rFonts w:ascii="Times New Roman" w:hAnsi="Times New Roman"/>
          <w:b/>
          <w:bCs/>
          <w:sz w:val="24"/>
          <w:szCs w:val="24"/>
        </w:rPr>
      </w:pPr>
      <w:r>
        <w:rPr>
          <w:rFonts w:ascii="Times New Roman" w:hAnsi="Times New Roman"/>
          <w:sz w:val="24"/>
          <w:szCs w:val="24"/>
        </w:rPr>
        <w:br w:type="page"/>
      </w:r>
    </w:p>
    <w:p w14:paraId="1FFF0F6B" w14:textId="77777777" w:rsidR="003C4544" w:rsidRPr="006714C2" w:rsidRDefault="003C4544" w:rsidP="006714C2">
      <w:pPr>
        <w:pStyle w:val="Lgende"/>
        <w:jc w:val="center"/>
        <w:rPr>
          <w:rFonts w:ascii="Times New Roman" w:hAnsi="Times New Roman"/>
          <w:sz w:val="24"/>
          <w:szCs w:val="24"/>
        </w:rPr>
      </w:pPr>
      <w:bookmarkStart w:id="57" w:name="_Toc453614258"/>
      <w:r w:rsidRPr="006714C2">
        <w:rPr>
          <w:rFonts w:ascii="Times New Roman" w:hAnsi="Times New Roman"/>
          <w:sz w:val="24"/>
          <w:szCs w:val="24"/>
        </w:rPr>
        <w:lastRenderedPageBreak/>
        <w:t xml:space="preserve">Figure </w:t>
      </w:r>
      <w:r w:rsidRPr="006714C2">
        <w:rPr>
          <w:rFonts w:ascii="Times New Roman" w:hAnsi="Times New Roman"/>
          <w:sz w:val="24"/>
          <w:szCs w:val="24"/>
        </w:rPr>
        <w:fldChar w:fldCharType="begin"/>
      </w:r>
      <w:r w:rsidRPr="006714C2">
        <w:rPr>
          <w:rFonts w:ascii="Times New Roman" w:hAnsi="Times New Roman"/>
          <w:sz w:val="24"/>
          <w:szCs w:val="24"/>
        </w:rPr>
        <w:instrText xml:space="preserve"> SEQ Figure \* ARABIC </w:instrText>
      </w:r>
      <w:r w:rsidRPr="006714C2">
        <w:rPr>
          <w:rFonts w:ascii="Times New Roman" w:hAnsi="Times New Roman"/>
          <w:sz w:val="24"/>
          <w:szCs w:val="24"/>
        </w:rPr>
        <w:fldChar w:fldCharType="separate"/>
      </w:r>
      <w:r w:rsidRPr="006714C2">
        <w:rPr>
          <w:rFonts w:ascii="Times New Roman" w:hAnsi="Times New Roman"/>
          <w:noProof/>
          <w:sz w:val="24"/>
          <w:szCs w:val="24"/>
        </w:rPr>
        <w:t>4</w:t>
      </w:r>
      <w:r w:rsidRPr="006714C2">
        <w:rPr>
          <w:rFonts w:ascii="Times New Roman" w:hAnsi="Times New Roman"/>
          <w:sz w:val="24"/>
          <w:szCs w:val="24"/>
        </w:rPr>
        <w:fldChar w:fldCharType="end"/>
      </w:r>
      <w:r w:rsidR="006714C2" w:rsidRPr="006714C2">
        <w:rPr>
          <w:rFonts w:ascii="Times New Roman" w:hAnsi="Times New Roman"/>
          <w:sz w:val="24"/>
          <w:szCs w:val="24"/>
        </w:rPr>
        <w:t xml:space="preserve"> : Aperçu des outputs </w:t>
      </w:r>
      <w:r w:rsidR="00B51145" w:rsidRPr="006714C2">
        <w:rPr>
          <w:rFonts w:ascii="Times New Roman" w:hAnsi="Times New Roman"/>
          <w:sz w:val="24"/>
          <w:szCs w:val="24"/>
        </w:rPr>
        <w:t>PDF</w:t>
      </w:r>
      <w:bookmarkEnd w:id="57"/>
    </w:p>
    <w:p w14:paraId="16FF38CA" w14:textId="77777777" w:rsidR="003C4544" w:rsidRDefault="003C4544" w:rsidP="006714C2">
      <w:pPr>
        <w:jc w:val="center"/>
        <w:rPr>
          <w:rFonts w:ascii="Times New Roman" w:hAnsi="Times New Roman"/>
          <w:sz w:val="24"/>
          <w:szCs w:val="24"/>
        </w:rPr>
      </w:pPr>
      <w:r w:rsidRPr="003C4544">
        <w:rPr>
          <w:rFonts w:ascii="Times New Roman" w:hAnsi="Times New Roman"/>
          <w:sz w:val="24"/>
          <w:szCs w:val="24"/>
        </w:rPr>
        <w:object w:dxaOrig="4320" w:dyaOrig="4320" w14:anchorId="18E2D5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ole="">
            <v:imagedata r:id="rId17" o:title=""/>
          </v:shape>
          <o:OLEObject Type="Embed" ProgID="FoxitReader.Document" ShapeID="_x0000_i1025" DrawAspect="Content" ObjectID="_1528119530" r:id="rId18"/>
        </w:object>
      </w:r>
      <w:r w:rsidRPr="003C4544">
        <w:rPr>
          <w:rFonts w:ascii="Times New Roman" w:hAnsi="Times New Roman"/>
          <w:sz w:val="24"/>
          <w:szCs w:val="24"/>
        </w:rPr>
        <w:object w:dxaOrig="4320" w:dyaOrig="4320" w14:anchorId="511740D5">
          <v:shape id="_x0000_i1026" type="#_x0000_t75" style="width:3in;height:3in" o:ole="">
            <v:imagedata r:id="rId19" o:title=""/>
          </v:shape>
          <o:OLEObject Type="Embed" ProgID="FoxitReader.Document" ShapeID="_x0000_i1026" DrawAspect="Content" ObjectID="_1528119531" r:id="rId20"/>
        </w:object>
      </w:r>
    </w:p>
    <w:p w14:paraId="58326AB5" w14:textId="77777777" w:rsidR="00BD1278" w:rsidRDefault="00895614" w:rsidP="00BD1278">
      <w:pPr>
        <w:jc w:val="both"/>
        <w:rPr>
          <w:rFonts w:ascii="Times New Roman" w:hAnsi="Times New Roman"/>
          <w:sz w:val="24"/>
          <w:szCs w:val="24"/>
        </w:rPr>
      </w:pPr>
      <w:r w:rsidRPr="000E7AD5">
        <w:rPr>
          <w:rFonts w:ascii="Times New Roman" w:hAnsi="Times New Roman"/>
          <w:sz w:val="24"/>
          <w:szCs w:val="24"/>
          <w:u w:val="single"/>
        </w:rPr>
        <w:t>P.S.</w:t>
      </w:r>
      <w:r>
        <w:rPr>
          <w:rFonts w:ascii="Times New Roman" w:hAnsi="Times New Roman"/>
          <w:sz w:val="24"/>
          <w:szCs w:val="24"/>
        </w:rPr>
        <w:t> : Ne pas tenir compte des évolutions observées sur l’année 2015, 2015 étant l’année de base, donc indice 100.</w:t>
      </w:r>
    </w:p>
    <w:p w14:paraId="21348CFA" w14:textId="77777777" w:rsidR="00BD1278" w:rsidRPr="00BD1278" w:rsidRDefault="00BD1278" w:rsidP="00BD1278">
      <w:pPr>
        <w:pStyle w:val="Titre1"/>
      </w:pPr>
      <w:bookmarkStart w:id="58" w:name="_Toc453614237"/>
      <w:bookmarkStart w:id="59" w:name="_Toc453614246"/>
      <w:r w:rsidRPr="00BD1278">
        <w:t>Défis et perspectives</w:t>
      </w:r>
      <w:bookmarkEnd w:id="58"/>
      <w:bookmarkEnd w:id="59"/>
    </w:p>
    <w:p w14:paraId="781129E2" w14:textId="77777777" w:rsidR="00BD1278" w:rsidRDefault="00D32FCB" w:rsidP="00D32FCB">
      <w:pPr>
        <w:spacing w:after="0"/>
        <w:jc w:val="both"/>
        <w:rPr>
          <w:rFonts w:ascii="Times New Roman" w:hAnsi="Times New Roman"/>
          <w:sz w:val="24"/>
          <w:szCs w:val="24"/>
        </w:rPr>
      </w:pPr>
      <w:r>
        <w:rPr>
          <w:rFonts w:ascii="Times New Roman" w:hAnsi="Times New Roman"/>
          <w:sz w:val="24"/>
          <w:szCs w:val="24"/>
        </w:rPr>
        <w:t>Les perspectives quant à l’amélioration des indices tels que produits passe par les points suivants :</w:t>
      </w:r>
    </w:p>
    <w:p w14:paraId="4580C5DA" w14:textId="77777777" w:rsidR="00BD1278" w:rsidRPr="003C4544" w:rsidRDefault="00BD1278" w:rsidP="00E376B7">
      <w:pPr>
        <w:numPr>
          <w:ilvl w:val="0"/>
          <w:numId w:val="7"/>
        </w:numPr>
        <w:spacing w:after="0"/>
        <w:jc w:val="both"/>
        <w:rPr>
          <w:rFonts w:ascii="Times New Roman" w:hAnsi="Times New Roman"/>
          <w:sz w:val="24"/>
          <w:szCs w:val="24"/>
        </w:rPr>
      </w:pPr>
      <w:r w:rsidRPr="003C4544">
        <w:rPr>
          <w:rFonts w:ascii="Times New Roman" w:hAnsi="Times New Roman"/>
          <w:sz w:val="24"/>
          <w:szCs w:val="24"/>
        </w:rPr>
        <w:t>Correction de la série sur les « alliages, fontes et profilés »</w:t>
      </w:r>
      <w:r w:rsidR="00D32FCB">
        <w:rPr>
          <w:rFonts w:ascii="Times New Roman" w:hAnsi="Times New Roman"/>
          <w:sz w:val="24"/>
          <w:szCs w:val="24"/>
        </w:rPr>
        <w:t> ;</w:t>
      </w:r>
    </w:p>
    <w:p w14:paraId="783314AF" w14:textId="77777777" w:rsidR="00BD1278" w:rsidRPr="003C4544" w:rsidRDefault="00BD1278" w:rsidP="00E376B7">
      <w:pPr>
        <w:numPr>
          <w:ilvl w:val="0"/>
          <w:numId w:val="7"/>
        </w:numPr>
        <w:spacing w:after="0"/>
        <w:jc w:val="both"/>
        <w:rPr>
          <w:rFonts w:ascii="Times New Roman" w:hAnsi="Times New Roman"/>
          <w:sz w:val="24"/>
          <w:szCs w:val="24"/>
        </w:rPr>
      </w:pPr>
      <w:r w:rsidRPr="003C4544">
        <w:rPr>
          <w:rFonts w:ascii="Times New Roman" w:hAnsi="Times New Roman"/>
          <w:sz w:val="24"/>
          <w:szCs w:val="24"/>
        </w:rPr>
        <w:t xml:space="preserve">Mise en œuvre de l’approche classique des IVU selon les </w:t>
      </w:r>
      <w:r w:rsidR="00D32FCB">
        <w:rPr>
          <w:rFonts w:ascii="Times New Roman" w:hAnsi="Times New Roman"/>
          <w:sz w:val="24"/>
          <w:szCs w:val="24"/>
        </w:rPr>
        <w:t>Nations-Unies ;</w:t>
      </w:r>
    </w:p>
    <w:p w14:paraId="5AAD6B45" w14:textId="77777777" w:rsidR="00BD1278" w:rsidRPr="003C4544" w:rsidRDefault="00BD1278" w:rsidP="00E376B7">
      <w:pPr>
        <w:numPr>
          <w:ilvl w:val="0"/>
          <w:numId w:val="7"/>
        </w:numPr>
        <w:spacing w:after="0"/>
        <w:jc w:val="both"/>
        <w:rPr>
          <w:rFonts w:ascii="Times New Roman" w:hAnsi="Times New Roman"/>
          <w:sz w:val="24"/>
          <w:szCs w:val="24"/>
        </w:rPr>
      </w:pPr>
      <w:r w:rsidRPr="003C4544">
        <w:rPr>
          <w:rFonts w:ascii="Times New Roman" w:hAnsi="Times New Roman"/>
          <w:sz w:val="24"/>
          <w:szCs w:val="24"/>
        </w:rPr>
        <w:t>Approche hybride des IVU: enquête auprès des entreprises</w:t>
      </w:r>
      <w:r w:rsidR="00D32FCB">
        <w:rPr>
          <w:rFonts w:ascii="Times New Roman" w:hAnsi="Times New Roman"/>
          <w:sz w:val="24"/>
          <w:szCs w:val="24"/>
        </w:rPr>
        <w:t> ;</w:t>
      </w:r>
    </w:p>
    <w:p w14:paraId="49F90CE8" w14:textId="77777777" w:rsidR="00BD1278" w:rsidRPr="003C4544" w:rsidRDefault="00BD1278" w:rsidP="00E376B7">
      <w:pPr>
        <w:numPr>
          <w:ilvl w:val="0"/>
          <w:numId w:val="7"/>
        </w:numPr>
        <w:spacing w:after="0"/>
        <w:jc w:val="both"/>
        <w:rPr>
          <w:rFonts w:ascii="Times New Roman" w:hAnsi="Times New Roman"/>
          <w:sz w:val="24"/>
          <w:szCs w:val="24"/>
        </w:rPr>
      </w:pPr>
      <w:r w:rsidRPr="003C4544">
        <w:rPr>
          <w:rFonts w:ascii="Times New Roman" w:hAnsi="Times New Roman"/>
          <w:sz w:val="24"/>
          <w:szCs w:val="24"/>
        </w:rPr>
        <w:t>Ajout d’un script de Connection ODBC/autre à la base SQL d’EUROTRACE SQL</w:t>
      </w:r>
      <w:r w:rsidR="00D32FCB">
        <w:rPr>
          <w:rFonts w:ascii="Times New Roman" w:hAnsi="Times New Roman"/>
          <w:sz w:val="24"/>
          <w:szCs w:val="24"/>
        </w:rPr>
        <w:t> ;</w:t>
      </w:r>
    </w:p>
    <w:p w14:paraId="72710E20" w14:textId="77777777" w:rsidR="00BD1278" w:rsidRPr="003C4544" w:rsidRDefault="00BD1278" w:rsidP="00E376B7">
      <w:pPr>
        <w:numPr>
          <w:ilvl w:val="0"/>
          <w:numId w:val="7"/>
        </w:numPr>
        <w:spacing w:after="0"/>
        <w:jc w:val="both"/>
        <w:rPr>
          <w:rFonts w:ascii="Times New Roman" w:hAnsi="Times New Roman"/>
          <w:sz w:val="24"/>
          <w:szCs w:val="24"/>
        </w:rPr>
      </w:pPr>
      <w:r w:rsidRPr="003C4544">
        <w:rPr>
          <w:rFonts w:ascii="Times New Roman" w:hAnsi="Times New Roman"/>
          <w:sz w:val="24"/>
          <w:szCs w:val="24"/>
        </w:rPr>
        <w:t>Ajout de l’Indice de Fischer et des Termes de l’Echange au script « R »</w:t>
      </w:r>
      <w:r w:rsidR="00D32FCB">
        <w:rPr>
          <w:rFonts w:ascii="Times New Roman" w:hAnsi="Times New Roman"/>
          <w:sz w:val="24"/>
          <w:szCs w:val="24"/>
        </w:rPr>
        <w:t> ;</w:t>
      </w:r>
    </w:p>
    <w:p w14:paraId="7637C667" w14:textId="77777777" w:rsidR="00313398" w:rsidRDefault="00BD1278" w:rsidP="00E376B7">
      <w:pPr>
        <w:numPr>
          <w:ilvl w:val="0"/>
          <w:numId w:val="7"/>
        </w:numPr>
        <w:jc w:val="both"/>
        <w:rPr>
          <w:rFonts w:ascii="Times New Roman" w:hAnsi="Times New Roman"/>
          <w:sz w:val="24"/>
          <w:szCs w:val="24"/>
        </w:rPr>
      </w:pPr>
      <w:r w:rsidRPr="003C4544">
        <w:rPr>
          <w:rFonts w:ascii="Times New Roman" w:hAnsi="Times New Roman"/>
          <w:sz w:val="24"/>
          <w:szCs w:val="24"/>
        </w:rPr>
        <w:t>Ajout de modules de désaisonnalisation au script « R »</w:t>
      </w:r>
    </w:p>
    <w:p w14:paraId="54C34318" w14:textId="77777777" w:rsidR="00ED38AC" w:rsidRDefault="00313398" w:rsidP="00E376B7">
      <w:pPr>
        <w:numPr>
          <w:ilvl w:val="0"/>
          <w:numId w:val="7"/>
        </w:numPr>
        <w:jc w:val="both"/>
        <w:rPr>
          <w:rFonts w:ascii="Times New Roman" w:hAnsi="Times New Roman"/>
          <w:sz w:val="24"/>
          <w:szCs w:val="24"/>
        </w:rPr>
      </w:pPr>
      <w:r>
        <w:rPr>
          <w:rFonts w:ascii="Times New Roman" w:hAnsi="Times New Roman"/>
          <w:sz w:val="24"/>
          <w:szCs w:val="24"/>
        </w:rPr>
        <w:t>Calcul de la « demande étrangère adressée au Bénin »</w:t>
      </w:r>
      <w:r w:rsidR="00D32FCB">
        <w:rPr>
          <w:rFonts w:ascii="Times New Roman" w:hAnsi="Times New Roman"/>
          <w:sz w:val="24"/>
          <w:szCs w:val="24"/>
        </w:rPr>
        <w:t>.</w:t>
      </w:r>
    </w:p>
    <w:p w14:paraId="61F1DC4A" w14:textId="77777777" w:rsidR="00313398" w:rsidRDefault="00313398" w:rsidP="00313398">
      <w:pPr>
        <w:jc w:val="both"/>
        <w:rPr>
          <w:rFonts w:ascii="Times New Roman" w:hAnsi="Times New Roman"/>
          <w:sz w:val="24"/>
          <w:szCs w:val="24"/>
        </w:rPr>
      </w:pPr>
      <w:r>
        <w:rPr>
          <w:rFonts w:ascii="Times New Roman" w:hAnsi="Times New Roman"/>
          <w:sz w:val="24"/>
          <w:szCs w:val="24"/>
        </w:rPr>
        <w:t>Il n’a pas également été fait mention des Termes de l’échange et d’autres indicateurs calculés et prévus dans les extensions prochaines du script « R ».</w:t>
      </w:r>
    </w:p>
    <w:p w14:paraId="169CE44B" w14:textId="77777777" w:rsidR="00313398" w:rsidRDefault="00313398" w:rsidP="00313398">
      <w:pPr>
        <w:jc w:val="both"/>
        <w:rPr>
          <w:rFonts w:ascii="Times New Roman" w:hAnsi="Times New Roman"/>
          <w:sz w:val="24"/>
          <w:szCs w:val="24"/>
        </w:rPr>
      </w:pPr>
    </w:p>
    <w:p w14:paraId="1BEEC9D2" w14:textId="77777777" w:rsidR="00313398" w:rsidRDefault="00313398" w:rsidP="00313398">
      <w:pPr>
        <w:jc w:val="both"/>
        <w:rPr>
          <w:rFonts w:ascii="Times New Roman" w:hAnsi="Times New Roman"/>
          <w:sz w:val="24"/>
          <w:szCs w:val="24"/>
        </w:rPr>
        <w:sectPr w:rsidR="00313398" w:rsidSect="00B046B6">
          <w:headerReference w:type="default" r:id="rId21"/>
          <w:pgSz w:w="11906" w:h="16838"/>
          <w:pgMar w:top="851" w:right="1417" w:bottom="1417" w:left="1417" w:header="708" w:footer="708" w:gutter="0"/>
          <w:cols w:space="708"/>
          <w:docGrid w:linePitch="360"/>
        </w:sectPr>
      </w:pPr>
    </w:p>
    <w:p w14:paraId="32C13616" w14:textId="77777777" w:rsidR="00ED38AC" w:rsidRPr="00B51145" w:rsidRDefault="006504CE" w:rsidP="00B51145">
      <w:pPr>
        <w:pStyle w:val="TM1"/>
      </w:pPr>
      <w:r w:rsidRPr="00B51145">
        <w:lastRenderedPageBreak/>
        <w:t>Table des Matières</w:t>
      </w:r>
    </w:p>
    <w:p w14:paraId="3944B7B2" w14:textId="77777777" w:rsidR="00E50FF2" w:rsidRDefault="00ED38AC">
      <w:pPr>
        <w:pStyle w:val="TM1"/>
        <w:rPr>
          <w:rFonts w:asciiTheme="minorHAnsi" w:eastAsiaTheme="minorEastAsia" w:hAnsiTheme="minorHAnsi" w:cstheme="minorBidi"/>
          <w:b w:val="0"/>
          <w:noProof/>
          <w:sz w:val="22"/>
          <w:szCs w:val="22"/>
          <w:lang w:eastAsia="fr-FR"/>
        </w:rPr>
      </w:pPr>
      <w:r>
        <w:fldChar w:fldCharType="begin"/>
      </w:r>
      <w:r>
        <w:instrText xml:space="preserve"> TOC \o "1-5" \h \z \u </w:instrText>
      </w:r>
      <w:r>
        <w:fldChar w:fldCharType="separate"/>
      </w:r>
      <w:hyperlink w:anchor="_Toc453614219" w:history="1">
        <w:r w:rsidR="00E50FF2" w:rsidRPr="00AA573E">
          <w:rPr>
            <w:rStyle w:val="Lienhypertexte"/>
            <w:noProof/>
          </w:rPr>
          <w:t>I.</w:t>
        </w:r>
        <w:r w:rsidR="00E50FF2">
          <w:rPr>
            <w:rFonts w:asciiTheme="minorHAnsi" w:eastAsiaTheme="minorEastAsia" w:hAnsiTheme="minorHAnsi" w:cstheme="minorBidi"/>
            <w:b w:val="0"/>
            <w:noProof/>
            <w:sz w:val="22"/>
            <w:szCs w:val="22"/>
            <w:lang w:eastAsia="fr-FR"/>
          </w:rPr>
          <w:tab/>
        </w:r>
        <w:r w:rsidR="00E50FF2" w:rsidRPr="00AA573E">
          <w:rPr>
            <w:rStyle w:val="Lienhypertexte"/>
            <w:noProof/>
          </w:rPr>
          <w:t>Introduction</w:t>
        </w:r>
        <w:r w:rsidR="00E50FF2">
          <w:rPr>
            <w:noProof/>
            <w:webHidden/>
          </w:rPr>
          <w:tab/>
        </w:r>
        <w:r w:rsidR="00E50FF2">
          <w:rPr>
            <w:noProof/>
            <w:webHidden/>
          </w:rPr>
          <w:fldChar w:fldCharType="begin"/>
        </w:r>
        <w:r w:rsidR="00E50FF2">
          <w:rPr>
            <w:noProof/>
            <w:webHidden/>
          </w:rPr>
          <w:instrText xml:space="preserve"> PAGEREF _Toc453614219 \h </w:instrText>
        </w:r>
        <w:r w:rsidR="00E50FF2">
          <w:rPr>
            <w:noProof/>
            <w:webHidden/>
          </w:rPr>
        </w:r>
        <w:r w:rsidR="00E50FF2">
          <w:rPr>
            <w:noProof/>
            <w:webHidden/>
          </w:rPr>
          <w:fldChar w:fldCharType="separate"/>
        </w:r>
        <w:r w:rsidR="00E50FF2">
          <w:rPr>
            <w:noProof/>
            <w:webHidden/>
          </w:rPr>
          <w:t>0</w:t>
        </w:r>
        <w:r w:rsidR="00E50FF2">
          <w:rPr>
            <w:noProof/>
            <w:webHidden/>
          </w:rPr>
          <w:fldChar w:fldCharType="end"/>
        </w:r>
      </w:hyperlink>
    </w:p>
    <w:p w14:paraId="1C47E901" w14:textId="77777777" w:rsidR="00E50FF2" w:rsidRDefault="00A64D59">
      <w:pPr>
        <w:pStyle w:val="TM1"/>
        <w:rPr>
          <w:rFonts w:asciiTheme="minorHAnsi" w:eastAsiaTheme="minorEastAsia" w:hAnsiTheme="minorHAnsi" w:cstheme="minorBidi"/>
          <w:b w:val="0"/>
          <w:noProof/>
          <w:sz w:val="22"/>
          <w:szCs w:val="22"/>
          <w:lang w:eastAsia="fr-FR"/>
        </w:rPr>
      </w:pPr>
      <w:hyperlink w:anchor="_Toc453614220" w:history="1">
        <w:r w:rsidR="00E50FF2" w:rsidRPr="00AA573E">
          <w:rPr>
            <w:rStyle w:val="Lienhypertexte"/>
            <w:noProof/>
          </w:rPr>
          <w:t>II.</w:t>
        </w:r>
        <w:r w:rsidR="00E50FF2">
          <w:rPr>
            <w:rFonts w:asciiTheme="minorHAnsi" w:eastAsiaTheme="minorEastAsia" w:hAnsiTheme="minorHAnsi" w:cstheme="minorBidi"/>
            <w:b w:val="0"/>
            <w:noProof/>
            <w:sz w:val="22"/>
            <w:szCs w:val="22"/>
            <w:lang w:eastAsia="fr-FR"/>
          </w:rPr>
          <w:tab/>
        </w:r>
        <w:r w:rsidR="00E50FF2" w:rsidRPr="00AA573E">
          <w:rPr>
            <w:rStyle w:val="Lienhypertexte"/>
            <w:noProof/>
          </w:rPr>
          <w:t>Travaux préparatoires</w:t>
        </w:r>
        <w:r w:rsidR="00E50FF2">
          <w:rPr>
            <w:noProof/>
            <w:webHidden/>
          </w:rPr>
          <w:tab/>
        </w:r>
        <w:r w:rsidR="00E50FF2">
          <w:rPr>
            <w:noProof/>
            <w:webHidden/>
          </w:rPr>
          <w:fldChar w:fldCharType="begin"/>
        </w:r>
        <w:r w:rsidR="00E50FF2">
          <w:rPr>
            <w:noProof/>
            <w:webHidden/>
          </w:rPr>
          <w:instrText xml:space="preserve"> PAGEREF _Toc453614220 \h </w:instrText>
        </w:r>
        <w:r w:rsidR="00E50FF2">
          <w:rPr>
            <w:noProof/>
            <w:webHidden/>
          </w:rPr>
        </w:r>
        <w:r w:rsidR="00E50FF2">
          <w:rPr>
            <w:noProof/>
            <w:webHidden/>
          </w:rPr>
          <w:fldChar w:fldCharType="separate"/>
        </w:r>
        <w:r w:rsidR="00E50FF2">
          <w:rPr>
            <w:noProof/>
            <w:webHidden/>
          </w:rPr>
          <w:t>0</w:t>
        </w:r>
        <w:r w:rsidR="00E50FF2">
          <w:rPr>
            <w:noProof/>
            <w:webHidden/>
          </w:rPr>
          <w:fldChar w:fldCharType="end"/>
        </w:r>
      </w:hyperlink>
    </w:p>
    <w:p w14:paraId="0DC28DD4" w14:textId="77777777" w:rsidR="00E50FF2" w:rsidRDefault="00A64D59">
      <w:pPr>
        <w:pStyle w:val="TM1"/>
        <w:rPr>
          <w:rFonts w:asciiTheme="minorHAnsi" w:eastAsiaTheme="minorEastAsia" w:hAnsiTheme="minorHAnsi" w:cstheme="minorBidi"/>
          <w:b w:val="0"/>
          <w:noProof/>
          <w:sz w:val="22"/>
          <w:szCs w:val="22"/>
          <w:lang w:eastAsia="fr-FR"/>
        </w:rPr>
      </w:pPr>
      <w:hyperlink w:anchor="_Toc453614221" w:history="1">
        <w:r w:rsidR="00E50FF2" w:rsidRPr="00AA573E">
          <w:rPr>
            <w:rStyle w:val="Lienhypertexte"/>
            <w:noProof/>
          </w:rPr>
          <w:t>III.</w:t>
        </w:r>
        <w:r w:rsidR="00E50FF2">
          <w:rPr>
            <w:rFonts w:asciiTheme="minorHAnsi" w:eastAsiaTheme="minorEastAsia" w:hAnsiTheme="minorHAnsi" w:cstheme="minorBidi"/>
            <w:b w:val="0"/>
            <w:noProof/>
            <w:sz w:val="22"/>
            <w:szCs w:val="22"/>
            <w:lang w:eastAsia="fr-FR"/>
          </w:rPr>
          <w:tab/>
        </w:r>
        <w:r w:rsidR="00E50FF2" w:rsidRPr="00AA573E">
          <w:rPr>
            <w:rStyle w:val="Lienhypertexte"/>
            <w:noProof/>
          </w:rPr>
          <w:t>Présentation de la méthodologie des Indices de Valeur Unitaires</w:t>
        </w:r>
        <w:r w:rsidR="00E50FF2">
          <w:rPr>
            <w:noProof/>
            <w:webHidden/>
          </w:rPr>
          <w:tab/>
        </w:r>
        <w:r w:rsidR="00E50FF2">
          <w:rPr>
            <w:noProof/>
            <w:webHidden/>
          </w:rPr>
          <w:fldChar w:fldCharType="begin"/>
        </w:r>
        <w:r w:rsidR="00E50FF2">
          <w:rPr>
            <w:noProof/>
            <w:webHidden/>
          </w:rPr>
          <w:instrText xml:space="preserve"> PAGEREF _Toc453614221 \h </w:instrText>
        </w:r>
        <w:r w:rsidR="00E50FF2">
          <w:rPr>
            <w:noProof/>
            <w:webHidden/>
          </w:rPr>
        </w:r>
        <w:r w:rsidR="00E50FF2">
          <w:rPr>
            <w:noProof/>
            <w:webHidden/>
          </w:rPr>
          <w:fldChar w:fldCharType="separate"/>
        </w:r>
        <w:r w:rsidR="00E50FF2">
          <w:rPr>
            <w:noProof/>
            <w:webHidden/>
          </w:rPr>
          <w:t>1</w:t>
        </w:r>
        <w:r w:rsidR="00E50FF2">
          <w:rPr>
            <w:noProof/>
            <w:webHidden/>
          </w:rPr>
          <w:fldChar w:fldCharType="end"/>
        </w:r>
      </w:hyperlink>
    </w:p>
    <w:p w14:paraId="7BC7B5E9" w14:textId="77777777" w:rsidR="00E50FF2" w:rsidRDefault="00A64D59">
      <w:pPr>
        <w:pStyle w:val="TM2"/>
        <w:tabs>
          <w:tab w:val="left" w:pos="660"/>
          <w:tab w:val="right" w:leader="dot" w:pos="9062"/>
        </w:tabs>
        <w:rPr>
          <w:rFonts w:asciiTheme="minorHAnsi" w:eastAsiaTheme="minorEastAsia" w:hAnsiTheme="minorHAnsi" w:cstheme="minorBidi"/>
          <w:noProof/>
          <w:lang w:eastAsia="fr-FR"/>
        </w:rPr>
      </w:pPr>
      <w:hyperlink w:anchor="_Toc453614222" w:history="1">
        <w:r w:rsidR="00E50FF2" w:rsidRPr="00AA573E">
          <w:rPr>
            <w:rStyle w:val="Lienhypertexte"/>
            <w:noProof/>
          </w:rPr>
          <w:t>A.</w:t>
        </w:r>
        <w:r w:rsidR="00E50FF2">
          <w:rPr>
            <w:rFonts w:asciiTheme="minorHAnsi" w:eastAsiaTheme="minorEastAsia" w:hAnsiTheme="minorHAnsi" w:cstheme="minorBidi"/>
            <w:noProof/>
            <w:lang w:eastAsia="fr-FR"/>
          </w:rPr>
          <w:tab/>
        </w:r>
        <w:r w:rsidR="00E50FF2" w:rsidRPr="00AA573E">
          <w:rPr>
            <w:rStyle w:val="Lienhypertexte"/>
            <w:noProof/>
          </w:rPr>
          <w:t>Présentation générale</w:t>
        </w:r>
        <w:r w:rsidR="00E50FF2">
          <w:rPr>
            <w:noProof/>
            <w:webHidden/>
          </w:rPr>
          <w:tab/>
        </w:r>
        <w:r w:rsidR="00E50FF2">
          <w:rPr>
            <w:noProof/>
            <w:webHidden/>
          </w:rPr>
          <w:fldChar w:fldCharType="begin"/>
        </w:r>
        <w:r w:rsidR="00E50FF2">
          <w:rPr>
            <w:noProof/>
            <w:webHidden/>
          </w:rPr>
          <w:instrText xml:space="preserve"> PAGEREF _Toc453614222 \h </w:instrText>
        </w:r>
        <w:r w:rsidR="00E50FF2">
          <w:rPr>
            <w:noProof/>
            <w:webHidden/>
          </w:rPr>
        </w:r>
        <w:r w:rsidR="00E50FF2">
          <w:rPr>
            <w:noProof/>
            <w:webHidden/>
          </w:rPr>
          <w:fldChar w:fldCharType="separate"/>
        </w:r>
        <w:r w:rsidR="00E50FF2">
          <w:rPr>
            <w:noProof/>
            <w:webHidden/>
          </w:rPr>
          <w:t>1</w:t>
        </w:r>
        <w:r w:rsidR="00E50FF2">
          <w:rPr>
            <w:noProof/>
            <w:webHidden/>
          </w:rPr>
          <w:fldChar w:fldCharType="end"/>
        </w:r>
      </w:hyperlink>
    </w:p>
    <w:p w14:paraId="379A98D1" w14:textId="77777777" w:rsidR="00E50FF2" w:rsidRDefault="00A64D59">
      <w:pPr>
        <w:pStyle w:val="TM1"/>
        <w:rPr>
          <w:rFonts w:asciiTheme="minorHAnsi" w:eastAsiaTheme="minorEastAsia" w:hAnsiTheme="minorHAnsi" w:cstheme="minorBidi"/>
          <w:b w:val="0"/>
          <w:noProof/>
          <w:sz w:val="22"/>
          <w:szCs w:val="22"/>
          <w:lang w:eastAsia="fr-FR"/>
        </w:rPr>
      </w:pPr>
      <w:hyperlink w:anchor="_Toc453614223" w:history="1">
        <w:r w:rsidR="00E50FF2" w:rsidRPr="00AA573E">
          <w:rPr>
            <w:rStyle w:val="Lienhypertexte"/>
            <w:noProof/>
          </w:rPr>
          <w:t>IV.</w:t>
        </w:r>
        <w:r w:rsidR="00E50FF2">
          <w:rPr>
            <w:rFonts w:asciiTheme="minorHAnsi" w:eastAsiaTheme="minorEastAsia" w:hAnsiTheme="minorHAnsi" w:cstheme="minorBidi"/>
            <w:b w:val="0"/>
            <w:noProof/>
            <w:sz w:val="22"/>
            <w:szCs w:val="22"/>
            <w:lang w:eastAsia="fr-FR"/>
          </w:rPr>
          <w:tab/>
        </w:r>
        <w:r w:rsidR="00E50FF2" w:rsidRPr="00AA573E">
          <w:rPr>
            <w:rStyle w:val="Lienhypertexte"/>
            <w:noProof/>
          </w:rPr>
          <w:t>Mise en œuvre et résultats</w:t>
        </w:r>
        <w:r w:rsidR="00E50FF2">
          <w:rPr>
            <w:noProof/>
            <w:webHidden/>
          </w:rPr>
          <w:tab/>
        </w:r>
        <w:r w:rsidR="00E50FF2">
          <w:rPr>
            <w:noProof/>
            <w:webHidden/>
          </w:rPr>
          <w:fldChar w:fldCharType="begin"/>
        </w:r>
        <w:r w:rsidR="00E50FF2">
          <w:rPr>
            <w:noProof/>
            <w:webHidden/>
          </w:rPr>
          <w:instrText xml:space="preserve"> PAGEREF _Toc453614223 \h </w:instrText>
        </w:r>
        <w:r w:rsidR="00E50FF2">
          <w:rPr>
            <w:noProof/>
            <w:webHidden/>
          </w:rPr>
        </w:r>
        <w:r w:rsidR="00E50FF2">
          <w:rPr>
            <w:noProof/>
            <w:webHidden/>
          </w:rPr>
          <w:fldChar w:fldCharType="separate"/>
        </w:r>
        <w:r w:rsidR="00E50FF2">
          <w:rPr>
            <w:noProof/>
            <w:webHidden/>
          </w:rPr>
          <w:t>2</w:t>
        </w:r>
        <w:r w:rsidR="00E50FF2">
          <w:rPr>
            <w:noProof/>
            <w:webHidden/>
          </w:rPr>
          <w:fldChar w:fldCharType="end"/>
        </w:r>
      </w:hyperlink>
    </w:p>
    <w:p w14:paraId="40E5566E" w14:textId="77777777" w:rsidR="00E50FF2" w:rsidRDefault="00A64D59">
      <w:pPr>
        <w:pStyle w:val="TM2"/>
        <w:tabs>
          <w:tab w:val="left" w:pos="660"/>
          <w:tab w:val="right" w:leader="dot" w:pos="9062"/>
        </w:tabs>
        <w:rPr>
          <w:rFonts w:asciiTheme="minorHAnsi" w:eastAsiaTheme="minorEastAsia" w:hAnsiTheme="minorHAnsi" w:cstheme="minorBidi"/>
          <w:noProof/>
          <w:lang w:eastAsia="fr-FR"/>
        </w:rPr>
      </w:pPr>
      <w:hyperlink w:anchor="_Toc453614224" w:history="1">
        <w:r w:rsidR="00E50FF2" w:rsidRPr="00AA573E">
          <w:rPr>
            <w:rStyle w:val="Lienhypertexte"/>
            <w:noProof/>
          </w:rPr>
          <w:t>A.</w:t>
        </w:r>
        <w:r w:rsidR="00E50FF2">
          <w:rPr>
            <w:rFonts w:asciiTheme="minorHAnsi" w:eastAsiaTheme="minorEastAsia" w:hAnsiTheme="minorHAnsi" w:cstheme="minorBidi"/>
            <w:noProof/>
            <w:lang w:eastAsia="fr-FR"/>
          </w:rPr>
          <w:tab/>
        </w:r>
        <w:r w:rsidR="00E50FF2" w:rsidRPr="00AA573E">
          <w:rPr>
            <w:rStyle w:val="Lienhypertexte"/>
            <w:noProof/>
          </w:rPr>
          <w:t>Critères</w:t>
        </w:r>
        <w:r w:rsidR="00E50FF2">
          <w:rPr>
            <w:noProof/>
            <w:webHidden/>
          </w:rPr>
          <w:tab/>
        </w:r>
        <w:r w:rsidR="00E50FF2">
          <w:rPr>
            <w:noProof/>
            <w:webHidden/>
          </w:rPr>
          <w:fldChar w:fldCharType="begin"/>
        </w:r>
        <w:r w:rsidR="00E50FF2">
          <w:rPr>
            <w:noProof/>
            <w:webHidden/>
          </w:rPr>
          <w:instrText xml:space="preserve"> PAGEREF _Toc453614224 \h </w:instrText>
        </w:r>
        <w:r w:rsidR="00E50FF2">
          <w:rPr>
            <w:noProof/>
            <w:webHidden/>
          </w:rPr>
        </w:r>
        <w:r w:rsidR="00E50FF2">
          <w:rPr>
            <w:noProof/>
            <w:webHidden/>
          </w:rPr>
          <w:fldChar w:fldCharType="separate"/>
        </w:r>
        <w:r w:rsidR="00E50FF2">
          <w:rPr>
            <w:noProof/>
            <w:webHidden/>
          </w:rPr>
          <w:t>2</w:t>
        </w:r>
        <w:r w:rsidR="00E50FF2">
          <w:rPr>
            <w:noProof/>
            <w:webHidden/>
          </w:rPr>
          <w:fldChar w:fldCharType="end"/>
        </w:r>
      </w:hyperlink>
    </w:p>
    <w:p w14:paraId="39317EE5" w14:textId="77777777" w:rsidR="00E50FF2" w:rsidRDefault="00A64D59">
      <w:pPr>
        <w:pStyle w:val="TM4"/>
        <w:tabs>
          <w:tab w:val="left" w:pos="1100"/>
          <w:tab w:val="right" w:leader="dot" w:pos="9062"/>
        </w:tabs>
        <w:rPr>
          <w:rFonts w:asciiTheme="minorHAnsi" w:eastAsiaTheme="minorEastAsia" w:hAnsiTheme="minorHAnsi" w:cstheme="minorBidi"/>
          <w:noProof/>
          <w:lang w:eastAsia="fr-FR"/>
        </w:rPr>
      </w:pPr>
      <w:hyperlink w:anchor="_Toc453614225" w:history="1">
        <w:r w:rsidR="00E50FF2" w:rsidRPr="00AA573E">
          <w:rPr>
            <w:rStyle w:val="Lienhypertexte"/>
            <w:noProof/>
          </w:rPr>
          <w:t>a)</w:t>
        </w:r>
        <w:r w:rsidR="00E50FF2">
          <w:rPr>
            <w:rFonts w:asciiTheme="minorHAnsi" w:eastAsiaTheme="minorEastAsia" w:hAnsiTheme="minorHAnsi" w:cstheme="minorBidi"/>
            <w:noProof/>
            <w:lang w:eastAsia="fr-FR"/>
          </w:rPr>
          <w:tab/>
        </w:r>
        <w:r w:rsidR="00E50FF2" w:rsidRPr="00AA573E">
          <w:rPr>
            <w:rStyle w:val="Lienhypertexte"/>
            <w:noProof/>
          </w:rPr>
          <w:t>Choix de l’année de base</w:t>
        </w:r>
        <w:r w:rsidR="00E50FF2">
          <w:rPr>
            <w:noProof/>
            <w:webHidden/>
          </w:rPr>
          <w:tab/>
        </w:r>
        <w:r w:rsidR="00E50FF2">
          <w:rPr>
            <w:noProof/>
            <w:webHidden/>
          </w:rPr>
          <w:fldChar w:fldCharType="begin"/>
        </w:r>
        <w:r w:rsidR="00E50FF2">
          <w:rPr>
            <w:noProof/>
            <w:webHidden/>
          </w:rPr>
          <w:instrText xml:space="preserve"> PAGEREF _Toc453614225 \h </w:instrText>
        </w:r>
        <w:r w:rsidR="00E50FF2">
          <w:rPr>
            <w:noProof/>
            <w:webHidden/>
          </w:rPr>
        </w:r>
        <w:r w:rsidR="00E50FF2">
          <w:rPr>
            <w:noProof/>
            <w:webHidden/>
          </w:rPr>
          <w:fldChar w:fldCharType="separate"/>
        </w:r>
        <w:r w:rsidR="00E50FF2">
          <w:rPr>
            <w:noProof/>
            <w:webHidden/>
          </w:rPr>
          <w:t>2</w:t>
        </w:r>
        <w:r w:rsidR="00E50FF2">
          <w:rPr>
            <w:noProof/>
            <w:webHidden/>
          </w:rPr>
          <w:fldChar w:fldCharType="end"/>
        </w:r>
      </w:hyperlink>
    </w:p>
    <w:p w14:paraId="3ADDF53A" w14:textId="77777777" w:rsidR="00E50FF2" w:rsidRDefault="00A64D59">
      <w:pPr>
        <w:pStyle w:val="TM4"/>
        <w:tabs>
          <w:tab w:val="left" w:pos="1100"/>
          <w:tab w:val="right" w:leader="dot" w:pos="9062"/>
        </w:tabs>
        <w:rPr>
          <w:rFonts w:asciiTheme="minorHAnsi" w:eastAsiaTheme="minorEastAsia" w:hAnsiTheme="minorHAnsi" w:cstheme="minorBidi"/>
          <w:noProof/>
          <w:lang w:eastAsia="fr-FR"/>
        </w:rPr>
      </w:pPr>
      <w:hyperlink w:anchor="_Toc453614226" w:history="1">
        <w:r w:rsidR="00E50FF2" w:rsidRPr="00AA573E">
          <w:rPr>
            <w:rStyle w:val="Lienhypertexte"/>
            <w:noProof/>
          </w:rPr>
          <w:t>b)</w:t>
        </w:r>
        <w:r w:rsidR="00E50FF2">
          <w:rPr>
            <w:rFonts w:asciiTheme="minorHAnsi" w:eastAsiaTheme="minorEastAsia" w:hAnsiTheme="minorHAnsi" w:cstheme="minorBidi"/>
            <w:noProof/>
            <w:lang w:eastAsia="fr-FR"/>
          </w:rPr>
          <w:tab/>
        </w:r>
        <w:r w:rsidR="00E50FF2" w:rsidRPr="00AA573E">
          <w:rPr>
            <w:rStyle w:val="Lienhypertexte"/>
            <w:noProof/>
          </w:rPr>
          <w:t>Choix et niveau de détail de la nomenclature</w:t>
        </w:r>
        <w:r w:rsidR="00E50FF2">
          <w:rPr>
            <w:noProof/>
            <w:webHidden/>
          </w:rPr>
          <w:tab/>
        </w:r>
        <w:r w:rsidR="00E50FF2">
          <w:rPr>
            <w:noProof/>
            <w:webHidden/>
          </w:rPr>
          <w:fldChar w:fldCharType="begin"/>
        </w:r>
        <w:r w:rsidR="00E50FF2">
          <w:rPr>
            <w:noProof/>
            <w:webHidden/>
          </w:rPr>
          <w:instrText xml:space="preserve"> PAGEREF _Toc453614226 \h </w:instrText>
        </w:r>
        <w:r w:rsidR="00E50FF2">
          <w:rPr>
            <w:noProof/>
            <w:webHidden/>
          </w:rPr>
        </w:r>
        <w:r w:rsidR="00E50FF2">
          <w:rPr>
            <w:noProof/>
            <w:webHidden/>
          </w:rPr>
          <w:fldChar w:fldCharType="separate"/>
        </w:r>
        <w:r w:rsidR="00E50FF2">
          <w:rPr>
            <w:noProof/>
            <w:webHidden/>
          </w:rPr>
          <w:t>3</w:t>
        </w:r>
        <w:r w:rsidR="00E50FF2">
          <w:rPr>
            <w:noProof/>
            <w:webHidden/>
          </w:rPr>
          <w:fldChar w:fldCharType="end"/>
        </w:r>
      </w:hyperlink>
    </w:p>
    <w:p w14:paraId="70158A55" w14:textId="77777777" w:rsidR="00E50FF2" w:rsidRDefault="00A64D59">
      <w:pPr>
        <w:pStyle w:val="TM4"/>
        <w:tabs>
          <w:tab w:val="left" w:pos="1100"/>
          <w:tab w:val="right" w:leader="dot" w:pos="9062"/>
        </w:tabs>
        <w:rPr>
          <w:rFonts w:asciiTheme="minorHAnsi" w:eastAsiaTheme="minorEastAsia" w:hAnsiTheme="minorHAnsi" w:cstheme="minorBidi"/>
          <w:noProof/>
          <w:lang w:eastAsia="fr-FR"/>
        </w:rPr>
      </w:pPr>
      <w:hyperlink w:anchor="_Toc453614227" w:history="1">
        <w:r w:rsidR="00E50FF2" w:rsidRPr="00AA573E">
          <w:rPr>
            <w:rStyle w:val="Lienhypertexte"/>
            <w:noProof/>
          </w:rPr>
          <w:t>c)</w:t>
        </w:r>
        <w:r w:rsidR="00E50FF2">
          <w:rPr>
            <w:rFonts w:asciiTheme="minorHAnsi" w:eastAsiaTheme="minorEastAsia" w:hAnsiTheme="minorHAnsi" w:cstheme="minorBidi"/>
            <w:noProof/>
            <w:lang w:eastAsia="fr-FR"/>
          </w:rPr>
          <w:tab/>
        </w:r>
        <w:r w:rsidR="00E50FF2" w:rsidRPr="00AA573E">
          <w:rPr>
            <w:rStyle w:val="Lienhypertexte"/>
            <w:noProof/>
          </w:rPr>
          <w:t>Choix du type d’indices</w:t>
        </w:r>
        <w:r w:rsidR="00E50FF2">
          <w:rPr>
            <w:noProof/>
            <w:webHidden/>
          </w:rPr>
          <w:tab/>
        </w:r>
        <w:r w:rsidR="00E50FF2">
          <w:rPr>
            <w:noProof/>
            <w:webHidden/>
          </w:rPr>
          <w:fldChar w:fldCharType="begin"/>
        </w:r>
        <w:r w:rsidR="00E50FF2">
          <w:rPr>
            <w:noProof/>
            <w:webHidden/>
          </w:rPr>
          <w:instrText xml:space="preserve"> PAGEREF _Toc453614227 \h </w:instrText>
        </w:r>
        <w:r w:rsidR="00E50FF2">
          <w:rPr>
            <w:noProof/>
            <w:webHidden/>
          </w:rPr>
        </w:r>
        <w:r w:rsidR="00E50FF2">
          <w:rPr>
            <w:noProof/>
            <w:webHidden/>
          </w:rPr>
          <w:fldChar w:fldCharType="separate"/>
        </w:r>
        <w:r w:rsidR="00E50FF2">
          <w:rPr>
            <w:noProof/>
            <w:webHidden/>
          </w:rPr>
          <w:t>3</w:t>
        </w:r>
        <w:r w:rsidR="00E50FF2">
          <w:rPr>
            <w:noProof/>
            <w:webHidden/>
          </w:rPr>
          <w:fldChar w:fldCharType="end"/>
        </w:r>
      </w:hyperlink>
    </w:p>
    <w:p w14:paraId="0568DE09" w14:textId="77777777" w:rsidR="00E50FF2" w:rsidRDefault="00A64D59">
      <w:pPr>
        <w:pStyle w:val="TM4"/>
        <w:tabs>
          <w:tab w:val="left" w:pos="1100"/>
          <w:tab w:val="right" w:leader="dot" w:pos="9062"/>
        </w:tabs>
        <w:rPr>
          <w:rFonts w:asciiTheme="minorHAnsi" w:eastAsiaTheme="minorEastAsia" w:hAnsiTheme="minorHAnsi" w:cstheme="minorBidi"/>
          <w:noProof/>
          <w:lang w:eastAsia="fr-FR"/>
        </w:rPr>
      </w:pPr>
      <w:hyperlink w:anchor="_Toc453614228" w:history="1">
        <w:r w:rsidR="00E50FF2" w:rsidRPr="00AA573E">
          <w:rPr>
            <w:rStyle w:val="Lienhypertexte"/>
            <w:noProof/>
          </w:rPr>
          <w:t>d)</w:t>
        </w:r>
        <w:r w:rsidR="00E50FF2">
          <w:rPr>
            <w:rFonts w:asciiTheme="minorHAnsi" w:eastAsiaTheme="minorEastAsia" w:hAnsiTheme="minorHAnsi" w:cstheme="minorBidi"/>
            <w:noProof/>
            <w:lang w:eastAsia="fr-FR"/>
          </w:rPr>
          <w:tab/>
        </w:r>
        <w:r w:rsidR="00E50FF2" w:rsidRPr="00AA573E">
          <w:rPr>
            <w:rStyle w:val="Lienhypertexte"/>
            <w:noProof/>
          </w:rPr>
          <w:t>Périodicité</w:t>
        </w:r>
        <w:r w:rsidR="00E50FF2">
          <w:rPr>
            <w:noProof/>
            <w:webHidden/>
          </w:rPr>
          <w:tab/>
        </w:r>
        <w:r w:rsidR="00E50FF2">
          <w:rPr>
            <w:noProof/>
            <w:webHidden/>
          </w:rPr>
          <w:fldChar w:fldCharType="begin"/>
        </w:r>
        <w:r w:rsidR="00E50FF2">
          <w:rPr>
            <w:noProof/>
            <w:webHidden/>
          </w:rPr>
          <w:instrText xml:space="preserve"> PAGEREF _Toc453614228 \h </w:instrText>
        </w:r>
        <w:r w:rsidR="00E50FF2">
          <w:rPr>
            <w:noProof/>
            <w:webHidden/>
          </w:rPr>
        </w:r>
        <w:r w:rsidR="00E50FF2">
          <w:rPr>
            <w:noProof/>
            <w:webHidden/>
          </w:rPr>
          <w:fldChar w:fldCharType="separate"/>
        </w:r>
        <w:r w:rsidR="00E50FF2">
          <w:rPr>
            <w:noProof/>
            <w:webHidden/>
          </w:rPr>
          <w:t>3</w:t>
        </w:r>
        <w:r w:rsidR="00E50FF2">
          <w:rPr>
            <w:noProof/>
            <w:webHidden/>
          </w:rPr>
          <w:fldChar w:fldCharType="end"/>
        </w:r>
      </w:hyperlink>
    </w:p>
    <w:p w14:paraId="231ABC30" w14:textId="77777777" w:rsidR="00E50FF2" w:rsidRDefault="00A64D59">
      <w:pPr>
        <w:pStyle w:val="TM4"/>
        <w:tabs>
          <w:tab w:val="left" w:pos="1100"/>
          <w:tab w:val="right" w:leader="dot" w:pos="9062"/>
        </w:tabs>
        <w:rPr>
          <w:rFonts w:asciiTheme="minorHAnsi" w:eastAsiaTheme="minorEastAsia" w:hAnsiTheme="minorHAnsi" w:cstheme="minorBidi"/>
          <w:noProof/>
          <w:lang w:eastAsia="fr-FR"/>
        </w:rPr>
      </w:pPr>
      <w:hyperlink w:anchor="_Toc453614229" w:history="1">
        <w:r w:rsidR="00E50FF2" w:rsidRPr="00AA573E">
          <w:rPr>
            <w:rStyle w:val="Lienhypertexte"/>
            <w:noProof/>
          </w:rPr>
          <w:t>e)</w:t>
        </w:r>
        <w:r w:rsidR="00E50FF2">
          <w:rPr>
            <w:rFonts w:asciiTheme="minorHAnsi" w:eastAsiaTheme="minorEastAsia" w:hAnsiTheme="minorHAnsi" w:cstheme="minorBidi"/>
            <w:noProof/>
            <w:lang w:eastAsia="fr-FR"/>
          </w:rPr>
          <w:tab/>
        </w:r>
        <w:r w:rsidR="00E50FF2" w:rsidRPr="00AA573E">
          <w:rPr>
            <w:rStyle w:val="Lienhypertexte"/>
            <w:noProof/>
          </w:rPr>
          <w:t>Seuils aux tests de constitution de l’échantillon de base</w:t>
        </w:r>
        <w:r w:rsidR="00E50FF2">
          <w:rPr>
            <w:noProof/>
            <w:webHidden/>
          </w:rPr>
          <w:tab/>
        </w:r>
        <w:r w:rsidR="00E50FF2">
          <w:rPr>
            <w:noProof/>
            <w:webHidden/>
          </w:rPr>
          <w:fldChar w:fldCharType="begin"/>
        </w:r>
        <w:r w:rsidR="00E50FF2">
          <w:rPr>
            <w:noProof/>
            <w:webHidden/>
          </w:rPr>
          <w:instrText xml:space="preserve"> PAGEREF _Toc453614229 \h </w:instrText>
        </w:r>
        <w:r w:rsidR="00E50FF2">
          <w:rPr>
            <w:noProof/>
            <w:webHidden/>
          </w:rPr>
        </w:r>
        <w:r w:rsidR="00E50FF2">
          <w:rPr>
            <w:noProof/>
            <w:webHidden/>
          </w:rPr>
          <w:fldChar w:fldCharType="separate"/>
        </w:r>
        <w:r w:rsidR="00E50FF2">
          <w:rPr>
            <w:noProof/>
            <w:webHidden/>
          </w:rPr>
          <w:t>4</w:t>
        </w:r>
        <w:r w:rsidR="00E50FF2">
          <w:rPr>
            <w:noProof/>
            <w:webHidden/>
          </w:rPr>
          <w:fldChar w:fldCharType="end"/>
        </w:r>
      </w:hyperlink>
    </w:p>
    <w:p w14:paraId="53B24AC3" w14:textId="77777777" w:rsidR="00E50FF2" w:rsidRDefault="00A64D59">
      <w:pPr>
        <w:pStyle w:val="TM2"/>
        <w:tabs>
          <w:tab w:val="left" w:pos="660"/>
          <w:tab w:val="right" w:leader="dot" w:pos="9062"/>
        </w:tabs>
        <w:rPr>
          <w:rFonts w:asciiTheme="minorHAnsi" w:eastAsiaTheme="minorEastAsia" w:hAnsiTheme="minorHAnsi" w:cstheme="minorBidi"/>
          <w:noProof/>
          <w:lang w:eastAsia="fr-FR"/>
        </w:rPr>
      </w:pPr>
      <w:hyperlink w:anchor="_Toc453614230" w:history="1">
        <w:r w:rsidR="00E50FF2" w:rsidRPr="00AA573E">
          <w:rPr>
            <w:rStyle w:val="Lienhypertexte"/>
            <w:noProof/>
          </w:rPr>
          <w:t>B.</w:t>
        </w:r>
        <w:r w:rsidR="00E50FF2">
          <w:rPr>
            <w:rFonts w:asciiTheme="minorHAnsi" w:eastAsiaTheme="minorEastAsia" w:hAnsiTheme="minorHAnsi" w:cstheme="minorBidi"/>
            <w:noProof/>
            <w:lang w:eastAsia="fr-FR"/>
          </w:rPr>
          <w:tab/>
        </w:r>
        <w:r w:rsidR="00E50FF2" w:rsidRPr="00AA573E">
          <w:rPr>
            <w:rStyle w:val="Lienhypertexte"/>
            <w:noProof/>
          </w:rPr>
          <w:t>Calcul des indices</w:t>
        </w:r>
        <w:r w:rsidR="00E50FF2">
          <w:rPr>
            <w:noProof/>
            <w:webHidden/>
          </w:rPr>
          <w:tab/>
        </w:r>
        <w:r w:rsidR="00E50FF2">
          <w:rPr>
            <w:noProof/>
            <w:webHidden/>
          </w:rPr>
          <w:fldChar w:fldCharType="begin"/>
        </w:r>
        <w:r w:rsidR="00E50FF2">
          <w:rPr>
            <w:noProof/>
            <w:webHidden/>
          </w:rPr>
          <w:instrText xml:space="preserve"> PAGEREF _Toc453614230 \h </w:instrText>
        </w:r>
        <w:r w:rsidR="00E50FF2">
          <w:rPr>
            <w:noProof/>
            <w:webHidden/>
          </w:rPr>
        </w:r>
        <w:r w:rsidR="00E50FF2">
          <w:rPr>
            <w:noProof/>
            <w:webHidden/>
          </w:rPr>
          <w:fldChar w:fldCharType="separate"/>
        </w:r>
        <w:r w:rsidR="00E50FF2">
          <w:rPr>
            <w:noProof/>
            <w:webHidden/>
          </w:rPr>
          <w:t>4</w:t>
        </w:r>
        <w:r w:rsidR="00E50FF2">
          <w:rPr>
            <w:noProof/>
            <w:webHidden/>
          </w:rPr>
          <w:fldChar w:fldCharType="end"/>
        </w:r>
      </w:hyperlink>
    </w:p>
    <w:p w14:paraId="79EB060F" w14:textId="77777777" w:rsidR="00E50FF2" w:rsidRDefault="00A64D59">
      <w:pPr>
        <w:pStyle w:val="TM4"/>
        <w:tabs>
          <w:tab w:val="left" w:pos="1100"/>
          <w:tab w:val="right" w:leader="dot" w:pos="9062"/>
        </w:tabs>
        <w:rPr>
          <w:rFonts w:asciiTheme="minorHAnsi" w:eastAsiaTheme="minorEastAsia" w:hAnsiTheme="minorHAnsi" w:cstheme="minorBidi"/>
          <w:noProof/>
          <w:lang w:eastAsia="fr-FR"/>
        </w:rPr>
      </w:pPr>
      <w:hyperlink w:anchor="_Toc453614231" w:history="1">
        <w:r w:rsidR="00E50FF2" w:rsidRPr="00AA573E">
          <w:rPr>
            <w:rStyle w:val="Lienhypertexte"/>
            <w:noProof/>
          </w:rPr>
          <w:t>a)</w:t>
        </w:r>
        <w:r w:rsidR="00E50FF2">
          <w:rPr>
            <w:rFonts w:asciiTheme="minorHAnsi" w:eastAsiaTheme="minorEastAsia" w:hAnsiTheme="minorHAnsi" w:cstheme="minorBidi"/>
            <w:noProof/>
            <w:lang w:eastAsia="fr-FR"/>
          </w:rPr>
          <w:tab/>
        </w:r>
        <w:r w:rsidR="00E50FF2" w:rsidRPr="00AA573E">
          <w:rPr>
            <w:rStyle w:val="Lienhypertexte"/>
            <w:noProof/>
          </w:rPr>
          <w:t>Indice éléméntaire</w:t>
        </w:r>
        <w:r w:rsidR="00E50FF2">
          <w:rPr>
            <w:noProof/>
            <w:webHidden/>
          </w:rPr>
          <w:tab/>
        </w:r>
        <w:r w:rsidR="00E50FF2">
          <w:rPr>
            <w:noProof/>
            <w:webHidden/>
          </w:rPr>
          <w:fldChar w:fldCharType="begin"/>
        </w:r>
        <w:r w:rsidR="00E50FF2">
          <w:rPr>
            <w:noProof/>
            <w:webHidden/>
          </w:rPr>
          <w:instrText xml:space="preserve"> PAGEREF _Toc453614231 \h </w:instrText>
        </w:r>
        <w:r w:rsidR="00E50FF2">
          <w:rPr>
            <w:noProof/>
            <w:webHidden/>
          </w:rPr>
        </w:r>
        <w:r w:rsidR="00E50FF2">
          <w:rPr>
            <w:noProof/>
            <w:webHidden/>
          </w:rPr>
          <w:fldChar w:fldCharType="separate"/>
        </w:r>
        <w:r w:rsidR="00E50FF2">
          <w:rPr>
            <w:noProof/>
            <w:webHidden/>
          </w:rPr>
          <w:t>4</w:t>
        </w:r>
        <w:r w:rsidR="00E50FF2">
          <w:rPr>
            <w:noProof/>
            <w:webHidden/>
          </w:rPr>
          <w:fldChar w:fldCharType="end"/>
        </w:r>
      </w:hyperlink>
    </w:p>
    <w:p w14:paraId="48546AE1" w14:textId="77777777" w:rsidR="00E50FF2" w:rsidRDefault="00A64D59">
      <w:pPr>
        <w:pStyle w:val="TM4"/>
        <w:tabs>
          <w:tab w:val="left" w:pos="1100"/>
          <w:tab w:val="right" w:leader="dot" w:pos="9062"/>
        </w:tabs>
        <w:rPr>
          <w:rFonts w:asciiTheme="minorHAnsi" w:eastAsiaTheme="minorEastAsia" w:hAnsiTheme="minorHAnsi" w:cstheme="minorBidi"/>
          <w:noProof/>
          <w:lang w:eastAsia="fr-FR"/>
        </w:rPr>
      </w:pPr>
      <w:hyperlink w:anchor="_Toc453614232" w:history="1">
        <w:r w:rsidR="00E50FF2" w:rsidRPr="00AA573E">
          <w:rPr>
            <w:rStyle w:val="Lienhypertexte"/>
            <w:noProof/>
          </w:rPr>
          <w:t>b)</w:t>
        </w:r>
        <w:r w:rsidR="00E50FF2">
          <w:rPr>
            <w:rFonts w:asciiTheme="minorHAnsi" w:eastAsiaTheme="minorEastAsia" w:hAnsiTheme="minorHAnsi" w:cstheme="minorBidi"/>
            <w:noProof/>
            <w:lang w:eastAsia="fr-FR"/>
          </w:rPr>
          <w:tab/>
        </w:r>
        <w:r w:rsidR="00E50FF2" w:rsidRPr="00AA573E">
          <w:rPr>
            <w:rStyle w:val="Lienhypertexte"/>
            <w:noProof/>
          </w:rPr>
          <w:t>Pondération</w:t>
        </w:r>
        <w:r w:rsidR="00E50FF2">
          <w:rPr>
            <w:noProof/>
            <w:webHidden/>
          </w:rPr>
          <w:tab/>
        </w:r>
        <w:r w:rsidR="00E50FF2">
          <w:rPr>
            <w:noProof/>
            <w:webHidden/>
          </w:rPr>
          <w:fldChar w:fldCharType="begin"/>
        </w:r>
        <w:r w:rsidR="00E50FF2">
          <w:rPr>
            <w:noProof/>
            <w:webHidden/>
          </w:rPr>
          <w:instrText xml:space="preserve"> PAGEREF _Toc453614232 \h </w:instrText>
        </w:r>
        <w:r w:rsidR="00E50FF2">
          <w:rPr>
            <w:noProof/>
            <w:webHidden/>
          </w:rPr>
        </w:r>
        <w:r w:rsidR="00E50FF2">
          <w:rPr>
            <w:noProof/>
            <w:webHidden/>
          </w:rPr>
          <w:fldChar w:fldCharType="separate"/>
        </w:r>
        <w:r w:rsidR="00E50FF2">
          <w:rPr>
            <w:noProof/>
            <w:webHidden/>
          </w:rPr>
          <w:t>5</w:t>
        </w:r>
        <w:r w:rsidR="00E50FF2">
          <w:rPr>
            <w:noProof/>
            <w:webHidden/>
          </w:rPr>
          <w:fldChar w:fldCharType="end"/>
        </w:r>
      </w:hyperlink>
    </w:p>
    <w:p w14:paraId="69951646" w14:textId="77777777" w:rsidR="00E50FF2" w:rsidRDefault="00A64D59">
      <w:pPr>
        <w:pStyle w:val="TM4"/>
        <w:tabs>
          <w:tab w:val="left" w:pos="1100"/>
          <w:tab w:val="right" w:leader="dot" w:pos="9062"/>
        </w:tabs>
        <w:rPr>
          <w:rFonts w:asciiTheme="minorHAnsi" w:eastAsiaTheme="minorEastAsia" w:hAnsiTheme="minorHAnsi" w:cstheme="minorBidi"/>
          <w:noProof/>
          <w:lang w:eastAsia="fr-FR"/>
        </w:rPr>
      </w:pPr>
      <w:hyperlink w:anchor="_Toc453614233" w:history="1">
        <w:r w:rsidR="00E50FF2" w:rsidRPr="00AA573E">
          <w:rPr>
            <w:rStyle w:val="Lienhypertexte"/>
            <w:noProof/>
          </w:rPr>
          <w:t>c)</w:t>
        </w:r>
        <w:r w:rsidR="00E50FF2">
          <w:rPr>
            <w:rFonts w:asciiTheme="minorHAnsi" w:eastAsiaTheme="minorEastAsia" w:hAnsiTheme="minorHAnsi" w:cstheme="minorBidi"/>
            <w:noProof/>
            <w:lang w:eastAsia="fr-FR"/>
          </w:rPr>
          <w:tab/>
        </w:r>
        <w:r w:rsidR="00E50FF2" w:rsidRPr="00AA573E">
          <w:rPr>
            <w:rStyle w:val="Lienhypertexte"/>
            <w:noProof/>
          </w:rPr>
          <w:t>Agrégation</w:t>
        </w:r>
        <w:r w:rsidR="00E50FF2">
          <w:rPr>
            <w:noProof/>
            <w:webHidden/>
          </w:rPr>
          <w:tab/>
        </w:r>
        <w:r w:rsidR="00E50FF2">
          <w:rPr>
            <w:noProof/>
            <w:webHidden/>
          </w:rPr>
          <w:fldChar w:fldCharType="begin"/>
        </w:r>
        <w:r w:rsidR="00E50FF2">
          <w:rPr>
            <w:noProof/>
            <w:webHidden/>
          </w:rPr>
          <w:instrText xml:space="preserve"> PAGEREF _Toc453614233 \h </w:instrText>
        </w:r>
        <w:r w:rsidR="00E50FF2">
          <w:rPr>
            <w:noProof/>
            <w:webHidden/>
          </w:rPr>
        </w:r>
        <w:r w:rsidR="00E50FF2">
          <w:rPr>
            <w:noProof/>
            <w:webHidden/>
          </w:rPr>
          <w:fldChar w:fldCharType="separate"/>
        </w:r>
        <w:r w:rsidR="00E50FF2">
          <w:rPr>
            <w:noProof/>
            <w:webHidden/>
          </w:rPr>
          <w:t>5</w:t>
        </w:r>
        <w:r w:rsidR="00E50FF2">
          <w:rPr>
            <w:noProof/>
            <w:webHidden/>
          </w:rPr>
          <w:fldChar w:fldCharType="end"/>
        </w:r>
      </w:hyperlink>
    </w:p>
    <w:p w14:paraId="178461C9" w14:textId="77777777" w:rsidR="00E50FF2" w:rsidRDefault="00A64D59">
      <w:pPr>
        <w:pStyle w:val="TM4"/>
        <w:tabs>
          <w:tab w:val="left" w:pos="1100"/>
          <w:tab w:val="right" w:leader="dot" w:pos="9062"/>
        </w:tabs>
        <w:rPr>
          <w:rFonts w:asciiTheme="minorHAnsi" w:eastAsiaTheme="minorEastAsia" w:hAnsiTheme="minorHAnsi" w:cstheme="minorBidi"/>
          <w:noProof/>
          <w:lang w:eastAsia="fr-FR"/>
        </w:rPr>
      </w:pPr>
      <w:hyperlink w:anchor="_Toc453614234" w:history="1">
        <w:r w:rsidR="00E50FF2" w:rsidRPr="00AA573E">
          <w:rPr>
            <w:rStyle w:val="Lienhypertexte"/>
            <w:noProof/>
          </w:rPr>
          <w:t>d)</w:t>
        </w:r>
        <w:r w:rsidR="00E50FF2">
          <w:rPr>
            <w:rFonts w:asciiTheme="minorHAnsi" w:eastAsiaTheme="minorEastAsia" w:hAnsiTheme="minorHAnsi" w:cstheme="minorBidi"/>
            <w:noProof/>
            <w:lang w:eastAsia="fr-FR"/>
          </w:rPr>
          <w:tab/>
        </w:r>
        <w:r w:rsidR="00E50FF2" w:rsidRPr="00AA573E">
          <w:rPr>
            <w:rStyle w:val="Lienhypertexte"/>
            <w:noProof/>
          </w:rPr>
          <w:t>Correction des Valeurs aberrantes et saisonnalité</w:t>
        </w:r>
        <w:r w:rsidR="00E50FF2">
          <w:rPr>
            <w:noProof/>
            <w:webHidden/>
          </w:rPr>
          <w:tab/>
        </w:r>
        <w:r w:rsidR="00E50FF2">
          <w:rPr>
            <w:noProof/>
            <w:webHidden/>
          </w:rPr>
          <w:fldChar w:fldCharType="begin"/>
        </w:r>
        <w:r w:rsidR="00E50FF2">
          <w:rPr>
            <w:noProof/>
            <w:webHidden/>
          </w:rPr>
          <w:instrText xml:space="preserve"> PAGEREF _Toc453614234 \h </w:instrText>
        </w:r>
        <w:r w:rsidR="00E50FF2">
          <w:rPr>
            <w:noProof/>
            <w:webHidden/>
          </w:rPr>
        </w:r>
        <w:r w:rsidR="00E50FF2">
          <w:rPr>
            <w:noProof/>
            <w:webHidden/>
          </w:rPr>
          <w:fldChar w:fldCharType="separate"/>
        </w:r>
        <w:r w:rsidR="00E50FF2">
          <w:rPr>
            <w:noProof/>
            <w:webHidden/>
          </w:rPr>
          <w:t>5</w:t>
        </w:r>
        <w:r w:rsidR="00E50FF2">
          <w:rPr>
            <w:noProof/>
            <w:webHidden/>
          </w:rPr>
          <w:fldChar w:fldCharType="end"/>
        </w:r>
      </w:hyperlink>
    </w:p>
    <w:p w14:paraId="4CA81424" w14:textId="77777777" w:rsidR="00E50FF2" w:rsidRDefault="00A64D59">
      <w:pPr>
        <w:pStyle w:val="TM4"/>
        <w:tabs>
          <w:tab w:val="left" w:pos="1100"/>
          <w:tab w:val="right" w:leader="dot" w:pos="9062"/>
        </w:tabs>
        <w:rPr>
          <w:rFonts w:asciiTheme="minorHAnsi" w:eastAsiaTheme="minorEastAsia" w:hAnsiTheme="minorHAnsi" w:cstheme="minorBidi"/>
          <w:noProof/>
          <w:lang w:eastAsia="fr-FR"/>
        </w:rPr>
      </w:pPr>
      <w:hyperlink w:anchor="_Toc453614235" w:history="1">
        <w:r w:rsidR="00E50FF2" w:rsidRPr="00AA573E">
          <w:rPr>
            <w:rStyle w:val="Lienhypertexte"/>
            <w:noProof/>
          </w:rPr>
          <w:t>e)</w:t>
        </w:r>
        <w:r w:rsidR="00E50FF2">
          <w:rPr>
            <w:rFonts w:asciiTheme="minorHAnsi" w:eastAsiaTheme="minorEastAsia" w:hAnsiTheme="minorHAnsi" w:cstheme="minorBidi"/>
            <w:noProof/>
            <w:lang w:eastAsia="fr-FR"/>
          </w:rPr>
          <w:tab/>
        </w:r>
        <w:r w:rsidR="00E50FF2" w:rsidRPr="00AA573E">
          <w:rPr>
            <w:rStyle w:val="Lienhypertexte"/>
            <w:noProof/>
          </w:rPr>
          <w:t>Corrections après premiers calculs</w:t>
        </w:r>
        <w:r w:rsidR="00E50FF2">
          <w:rPr>
            <w:noProof/>
            <w:webHidden/>
          </w:rPr>
          <w:tab/>
        </w:r>
        <w:r w:rsidR="00E50FF2">
          <w:rPr>
            <w:noProof/>
            <w:webHidden/>
          </w:rPr>
          <w:fldChar w:fldCharType="begin"/>
        </w:r>
        <w:r w:rsidR="00E50FF2">
          <w:rPr>
            <w:noProof/>
            <w:webHidden/>
          </w:rPr>
          <w:instrText xml:space="preserve"> PAGEREF _Toc453614235 \h </w:instrText>
        </w:r>
        <w:r w:rsidR="00E50FF2">
          <w:rPr>
            <w:noProof/>
            <w:webHidden/>
          </w:rPr>
        </w:r>
        <w:r w:rsidR="00E50FF2">
          <w:rPr>
            <w:noProof/>
            <w:webHidden/>
          </w:rPr>
          <w:fldChar w:fldCharType="separate"/>
        </w:r>
        <w:r w:rsidR="00E50FF2">
          <w:rPr>
            <w:noProof/>
            <w:webHidden/>
          </w:rPr>
          <w:t>6</w:t>
        </w:r>
        <w:r w:rsidR="00E50FF2">
          <w:rPr>
            <w:noProof/>
            <w:webHidden/>
          </w:rPr>
          <w:fldChar w:fldCharType="end"/>
        </w:r>
      </w:hyperlink>
    </w:p>
    <w:p w14:paraId="671984CA" w14:textId="77777777" w:rsidR="00E50FF2" w:rsidRDefault="00A64D59">
      <w:pPr>
        <w:pStyle w:val="TM4"/>
        <w:tabs>
          <w:tab w:val="left" w:pos="1100"/>
          <w:tab w:val="right" w:leader="dot" w:pos="9062"/>
        </w:tabs>
        <w:rPr>
          <w:rFonts w:asciiTheme="minorHAnsi" w:eastAsiaTheme="minorEastAsia" w:hAnsiTheme="minorHAnsi" w:cstheme="minorBidi"/>
          <w:noProof/>
          <w:lang w:eastAsia="fr-FR"/>
        </w:rPr>
      </w:pPr>
      <w:hyperlink w:anchor="_Toc453614236" w:history="1">
        <w:r w:rsidR="00E50FF2" w:rsidRPr="00AA573E">
          <w:rPr>
            <w:rStyle w:val="Lienhypertexte"/>
            <w:noProof/>
          </w:rPr>
          <w:t>f)</w:t>
        </w:r>
        <w:r w:rsidR="00E50FF2">
          <w:rPr>
            <w:rFonts w:asciiTheme="minorHAnsi" w:eastAsiaTheme="minorEastAsia" w:hAnsiTheme="minorHAnsi" w:cstheme="minorBidi"/>
            <w:noProof/>
            <w:lang w:eastAsia="fr-FR"/>
          </w:rPr>
          <w:tab/>
        </w:r>
        <w:r w:rsidR="00E50FF2" w:rsidRPr="00AA573E">
          <w:rPr>
            <w:rStyle w:val="Lienhypertexte"/>
            <w:noProof/>
          </w:rPr>
          <w:t>Programmation</w:t>
        </w:r>
        <w:r w:rsidR="00E50FF2">
          <w:rPr>
            <w:noProof/>
            <w:webHidden/>
          </w:rPr>
          <w:tab/>
        </w:r>
        <w:r w:rsidR="00E50FF2">
          <w:rPr>
            <w:noProof/>
            <w:webHidden/>
          </w:rPr>
          <w:fldChar w:fldCharType="begin"/>
        </w:r>
        <w:r w:rsidR="00E50FF2">
          <w:rPr>
            <w:noProof/>
            <w:webHidden/>
          </w:rPr>
          <w:instrText xml:space="preserve"> PAGEREF _Toc453614236 \h </w:instrText>
        </w:r>
        <w:r w:rsidR="00E50FF2">
          <w:rPr>
            <w:noProof/>
            <w:webHidden/>
          </w:rPr>
        </w:r>
        <w:r w:rsidR="00E50FF2">
          <w:rPr>
            <w:noProof/>
            <w:webHidden/>
          </w:rPr>
          <w:fldChar w:fldCharType="separate"/>
        </w:r>
        <w:r w:rsidR="00E50FF2">
          <w:rPr>
            <w:noProof/>
            <w:webHidden/>
          </w:rPr>
          <w:t>9</w:t>
        </w:r>
        <w:r w:rsidR="00E50FF2">
          <w:rPr>
            <w:noProof/>
            <w:webHidden/>
          </w:rPr>
          <w:fldChar w:fldCharType="end"/>
        </w:r>
      </w:hyperlink>
    </w:p>
    <w:p w14:paraId="59081FCF" w14:textId="77777777" w:rsidR="00E50FF2" w:rsidRDefault="00A64D59">
      <w:pPr>
        <w:pStyle w:val="TM1"/>
        <w:rPr>
          <w:rFonts w:asciiTheme="minorHAnsi" w:eastAsiaTheme="minorEastAsia" w:hAnsiTheme="minorHAnsi" w:cstheme="minorBidi"/>
          <w:b w:val="0"/>
          <w:noProof/>
          <w:sz w:val="22"/>
          <w:szCs w:val="22"/>
          <w:lang w:eastAsia="fr-FR"/>
        </w:rPr>
      </w:pPr>
      <w:hyperlink w:anchor="_Toc453614237" w:history="1">
        <w:r w:rsidR="00E50FF2" w:rsidRPr="00AA573E">
          <w:rPr>
            <w:rStyle w:val="Lienhypertexte"/>
            <w:noProof/>
          </w:rPr>
          <w:t>V.</w:t>
        </w:r>
        <w:r w:rsidR="00E50FF2">
          <w:rPr>
            <w:rFonts w:asciiTheme="minorHAnsi" w:eastAsiaTheme="minorEastAsia" w:hAnsiTheme="minorHAnsi" w:cstheme="minorBidi"/>
            <w:b w:val="0"/>
            <w:noProof/>
            <w:sz w:val="22"/>
            <w:szCs w:val="22"/>
            <w:lang w:eastAsia="fr-FR"/>
          </w:rPr>
          <w:tab/>
        </w:r>
        <w:r w:rsidR="00E50FF2" w:rsidRPr="00AA573E">
          <w:rPr>
            <w:rStyle w:val="Lienhypertexte"/>
            <w:noProof/>
          </w:rPr>
          <w:t>Défis et perspectives</w:t>
        </w:r>
        <w:r w:rsidR="00E50FF2">
          <w:rPr>
            <w:noProof/>
            <w:webHidden/>
          </w:rPr>
          <w:tab/>
        </w:r>
        <w:r w:rsidR="00E50FF2">
          <w:rPr>
            <w:noProof/>
            <w:webHidden/>
          </w:rPr>
          <w:fldChar w:fldCharType="begin"/>
        </w:r>
        <w:r w:rsidR="00E50FF2">
          <w:rPr>
            <w:noProof/>
            <w:webHidden/>
          </w:rPr>
          <w:instrText xml:space="preserve"> PAGEREF _Toc453614237 \h </w:instrText>
        </w:r>
        <w:r w:rsidR="00E50FF2">
          <w:rPr>
            <w:noProof/>
            <w:webHidden/>
          </w:rPr>
        </w:r>
        <w:r w:rsidR="00E50FF2">
          <w:rPr>
            <w:noProof/>
            <w:webHidden/>
          </w:rPr>
          <w:fldChar w:fldCharType="separate"/>
        </w:r>
        <w:r w:rsidR="00E50FF2">
          <w:rPr>
            <w:noProof/>
            <w:webHidden/>
          </w:rPr>
          <w:t>10</w:t>
        </w:r>
        <w:r w:rsidR="00E50FF2">
          <w:rPr>
            <w:noProof/>
            <w:webHidden/>
          </w:rPr>
          <w:fldChar w:fldCharType="end"/>
        </w:r>
      </w:hyperlink>
    </w:p>
    <w:p w14:paraId="27B92DA7" w14:textId="77777777" w:rsidR="00E50FF2" w:rsidRDefault="00A64D59">
      <w:pPr>
        <w:pStyle w:val="TM1"/>
        <w:rPr>
          <w:rFonts w:asciiTheme="minorHAnsi" w:eastAsiaTheme="minorEastAsia" w:hAnsiTheme="minorHAnsi" w:cstheme="minorBidi"/>
          <w:b w:val="0"/>
          <w:noProof/>
          <w:sz w:val="22"/>
          <w:szCs w:val="22"/>
          <w:lang w:eastAsia="fr-FR"/>
        </w:rPr>
      </w:pPr>
      <w:hyperlink w:anchor="_Toc453614238" w:history="1">
        <w:r w:rsidR="00E50FF2" w:rsidRPr="00AA573E">
          <w:rPr>
            <w:rStyle w:val="Lienhypertexte"/>
            <w:noProof/>
          </w:rPr>
          <w:t>VI.</w:t>
        </w:r>
        <w:r w:rsidR="00E50FF2">
          <w:rPr>
            <w:rFonts w:asciiTheme="minorHAnsi" w:eastAsiaTheme="minorEastAsia" w:hAnsiTheme="minorHAnsi" w:cstheme="minorBidi"/>
            <w:b w:val="0"/>
            <w:noProof/>
            <w:sz w:val="22"/>
            <w:szCs w:val="22"/>
            <w:lang w:eastAsia="fr-FR"/>
          </w:rPr>
          <w:tab/>
        </w:r>
        <w:r w:rsidR="00E50FF2" w:rsidRPr="00AA573E">
          <w:rPr>
            <w:rStyle w:val="Lienhypertexte"/>
            <w:noProof/>
          </w:rPr>
          <w:t>Annexes</w:t>
        </w:r>
        <w:r w:rsidR="00E50FF2">
          <w:rPr>
            <w:noProof/>
            <w:webHidden/>
          </w:rPr>
          <w:tab/>
        </w:r>
        <w:r w:rsidR="00E50FF2">
          <w:rPr>
            <w:noProof/>
            <w:webHidden/>
          </w:rPr>
          <w:fldChar w:fldCharType="begin"/>
        </w:r>
        <w:r w:rsidR="00E50FF2">
          <w:rPr>
            <w:noProof/>
            <w:webHidden/>
          </w:rPr>
          <w:instrText xml:space="preserve"> PAGEREF _Toc453614238 \h </w:instrText>
        </w:r>
        <w:r w:rsidR="00E50FF2">
          <w:rPr>
            <w:noProof/>
            <w:webHidden/>
          </w:rPr>
        </w:r>
        <w:r w:rsidR="00E50FF2">
          <w:rPr>
            <w:noProof/>
            <w:webHidden/>
          </w:rPr>
          <w:fldChar w:fldCharType="separate"/>
        </w:r>
        <w:r w:rsidR="00E50FF2">
          <w:rPr>
            <w:noProof/>
            <w:webHidden/>
          </w:rPr>
          <w:t>12</w:t>
        </w:r>
        <w:r w:rsidR="00E50FF2">
          <w:rPr>
            <w:noProof/>
            <w:webHidden/>
          </w:rPr>
          <w:fldChar w:fldCharType="end"/>
        </w:r>
      </w:hyperlink>
    </w:p>
    <w:p w14:paraId="06193743" w14:textId="77777777" w:rsidR="00ED38AC" w:rsidRDefault="00ED38AC" w:rsidP="00ED38AC">
      <w:pPr>
        <w:jc w:val="both"/>
        <w:rPr>
          <w:rFonts w:ascii="Times New Roman" w:hAnsi="Times New Roman"/>
          <w:sz w:val="24"/>
          <w:szCs w:val="24"/>
        </w:rPr>
      </w:pPr>
      <w:r>
        <w:rPr>
          <w:rFonts w:ascii="Times New Roman" w:hAnsi="Times New Roman"/>
          <w:sz w:val="24"/>
          <w:szCs w:val="24"/>
        </w:rPr>
        <w:fldChar w:fldCharType="end"/>
      </w:r>
    </w:p>
    <w:p w14:paraId="1069C5C8" w14:textId="77777777" w:rsidR="00ED38AC" w:rsidRDefault="00ED38AC" w:rsidP="00ED38AC">
      <w:pPr>
        <w:jc w:val="both"/>
        <w:rPr>
          <w:rFonts w:ascii="Times New Roman" w:hAnsi="Times New Roman"/>
          <w:sz w:val="24"/>
          <w:szCs w:val="24"/>
        </w:rPr>
        <w:sectPr w:rsidR="00ED38AC" w:rsidSect="00B046B6">
          <w:pgSz w:w="11906" w:h="16838"/>
          <w:pgMar w:top="851" w:right="1417" w:bottom="1417" w:left="1417" w:header="708" w:footer="708" w:gutter="0"/>
          <w:cols w:space="708"/>
          <w:docGrid w:linePitch="360"/>
        </w:sectPr>
      </w:pPr>
    </w:p>
    <w:p w14:paraId="44D54539" w14:textId="77777777" w:rsidR="00BD1278" w:rsidRPr="00341665" w:rsidRDefault="00D32FCB" w:rsidP="00341665">
      <w:pPr>
        <w:pStyle w:val="Titre1"/>
      </w:pPr>
      <w:bookmarkStart w:id="60" w:name="_Toc453614238"/>
      <w:bookmarkStart w:id="61" w:name="_Toc453614247"/>
      <w:r w:rsidRPr="00341665">
        <w:lastRenderedPageBreak/>
        <w:t>Annexes</w:t>
      </w:r>
      <w:bookmarkEnd w:id="60"/>
      <w:bookmarkEnd w:id="61"/>
    </w:p>
    <w:p w14:paraId="44CD850E" w14:textId="77777777" w:rsidR="00D32FCB" w:rsidRPr="005E2540" w:rsidRDefault="005E2540" w:rsidP="00D32FCB">
      <w:pPr>
        <w:rPr>
          <w:b/>
        </w:rPr>
      </w:pPr>
      <w:r>
        <w:rPr>
          <w:b/>
        </w:rPr>
        <w:t xml:space="preserve">Annexe 1 : </w:t>
      </w:r>
      <w:r w:rsidRPr="005E2540">
        <w:rPr>
          <w:b/>
        </w:rPr>
        <w:t>Produits de l’échantillon et part</w:t>
      </w:r>
    </w:p>
    <w:tbl>
      <w:tblPr>
        <w:tblStyle w:val="TableauGrille6Couleur"/>
        <w:tblW w:w="9640" w:type="dxa"/>
        <w:tblInd w:w="-147" w:type="dxa"/>
        <w:tblLayout w:type="fixed"/>
        <w:tblLook w:val="04A0" w:firstRow="1" w:lastRow="0" w:firstColumn="1" w:lastColumn="0" w:noHBand="0" w:noVBand="1"/>
      </w:tblPr>
      <w:tblGrid>
        <w:gridCol w:w="577"/>
        <w:gridCol w:w="558"/>
        <w:gridCol w:w="6095"/>
        <w:gridCol w:w="933"/>
        <w:gridCol w:w="1477"/>
      </w:tblGrid>
      <w:tr w:rsidR="005E2540" w:rsidRPr="005E2540" w14:paraId="7AE8A2E3" w14:textId="77777777" w:rsidTr="0095106A">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577" w:type="dxa"/>
            <w:noWrap/>
            <w:hideMark/>
          </w:tcPr>
          <w:p w14:paraId="1B7652C3" w14:textId="77777777" w:rsidR="005E2540" w:rsidRPr="005E2540" w:rsidRDefault="005E2540" w:rsidP="00D32FCB">
            <w:pPr>
              <w:spacing w:after="0" w:line="240" w:lineRule="auto"/>
              <w:rPr>
                <w:rFonts w:ascii="Times New Roman" w:eastAsia="Times New Roman" w:hAnsi="Times New Roman"/>
                <w:b w:val="0"/>
                <w:bCs w:val="0"/>
                <w:color w:val="000000"/>
                <w:sz w:val="16"/>
                <w:lang w:eastAsia="fr-FR"/>
              </w:rPr>
            </w:pPr>
            <w:r>
              <w:rPr>
                <w:rFonts w:ascii="Times New Roman" w:eastAsia="Times New Roman" w:hAnsi="Times New Roman"/>
                <w:b w:val="0"/>
                <w:bCs w:val="0"/>
                <w:color w:val="000000"/>
                <w:sz w:val="16"/>
                <w:lang w:eastAsia="fr-FR"/>
              </w:rPr>
              <w:t>Flux</w:t>
            </w:r>
          </w:p>
        </w:tc>
        <w:tc>
          <w:tcPr>
            <w:tcW w:w="558" w:type="dxa"/>
            <w:noWrap/>
            <w:hideMark/>
          </w:tcPr>
          <w:p w14:paraId="2551D32A" w14:textId="77777777" w:rsidR="005E2540" w:rsidRPr="005E2540" w:rsidRDefault="005E2540" w:rsidP="00D32FCB">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color w:val="000000"/>
                <w:sz w:val="16"/>
                <w:lang w:eastAsia="fr-FR"/>
              </w:rPr>
            </w:pPr>
            <w:bookmarkStart w:id="62" w:name="RANGE!B1:G27"/>
            <w:r w:rsidRPr="005E2540">
              <w:rPr>
                <w:rFonts w:ascii="Times New Roman" w:eastAsia="Times New Roman" w:hAnsi="Times New Roman"/>
                <w:b w:val="0"/>
                <w:bCs w:val="0"/>
                <w:color w:val="000000"/>
                <w:sz w:val="16"/>
                <w:lang w:eastAsia="fr-FR"/>
              </w:rPr>
              <w:t>SH4</w:t>
            </w:r>
            <w:bookmarkEnd w:id="62"/>
          </w:p>
        </w:tc>
        <w:tc>
          <w:tcPr>
            <w:tcW w:w="6095" w:type="dxa"/>
            <w:noWrap/>
            <w:hideMark/>
          </w:tcPr>
          <w:p w14:paraId="4F1EC14E" w14:textId="77777777" w:rsidR="005E2540" w:rsidRPr="005E2540" w:rsidRDefault="005E2540" w:rsidP="00D32FCB">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color w:val="000000"/>
                <w:sz w:val="16"/>
                <w:lang w:eastAsia="fr-FR"/>
              </w:rPr>
            </w:pPr>
            <w:r w:rsidRPr="005E2540">
              <w:rPr>
                <w:rFonts w:ascii="Times New Roman" w:eastAsia="Times New Roman" w:hAnsi="Times New Roman"/>
                <w:b w:val="0"/>
                <w:bCs w:val="0"/>
                <w:color w:val="000000"/>
                <w:sz w:val="16"/>
                <w:lang w:eastAsia="fr-FR"/>
              </w:rPr>
              <w:t>Libellé</w:t>
            </w:r>
          </w:p>
        </w:tc>
        <w:tc>
          <w:tcPr>
            <w:tcW w:w="933" w:type="dxa"/>
            <w:noWrap/>
            <w:hideMark/>
          </w:tcPr>
          <w:p w14:paraId="69EABF60" w14:textId="77777777" w:rsidR="005E2540" w:rsidRPr="005E2540" w:rsidRDefault="005E2540" w:rsidP="0095106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color w:val="000000"/>
                <w:sz w:val="16"/>
                <w:lang w:eastAsia="fr-FR"/>
              </w:rPr>
            </w:pPr>
            <w:r w:rsidRPr="005E2540">
              <w:rPr>
                <w:rFonts w:ascii="Times New Roman" w:eastAsia="Times New Roman" w:hAnsi="Times New Roman"/>
                <w:b w:val="0"/>
                <w:bCs w:val="0"/>
                <w:color w:val="000000"/>
                <w:sz w:val="16"/>
                <w:lang w:eastAsia="fr-FR"/>
              </w:rPr>
              <w:t>STATUT</w:t>
            </w:r>
          </w:p>
        </w:tc>
        <w:tc>
          <w:tcPr>
            <w:tcW w:w="1477" w:type="dxa"/>
            <w:noWrap/>
            <w:hideMark/>
          </w:tcPr>
          <w:p w14:paraId="6DBCB13F" w14:textId="77777777" w:rsidR="005E2540" w:rsidRPr="005E2540" w:rsidRDefault="005E2540" w:rsidP="00D32FCB">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color w:val="000000"/>
                <w:sz w:val="16"/>
                <w:lang w:eastAsia="fr-FR"/>
              </w:rPr>
            </w:pPr>
            <w:r w:rsidRPr="005E2540">
              <w:rPr>
                <w:rFonts w:ascii="Times New Roman" w:eastAsia="Times New Roman" w:hAnsi="Times New Roman"/>
                <w:b w:val="0"/>
                <w:bCs w:val="0"/>
                <w:color w:val="000000"/>
                <w:sz w:val="16"/>
                <w:lang w:eastAsia="fr-FR"/>
              </w:rPr>
              <w:t>PONDERATION</w:t>
            </w:r>
          </w:p>
        </w:tc>
      </w:tr>
      <w:tr w:rsidR="005E2540" w:rsidRPr="005E2540" w14:paraId="5D27A7CB"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49BDD8F9"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ET</w:t>
            </w:r>
          </w:p>
        </w:tc>
        <w:tc>
          <w:tcPr>
            <w:tcW w:w="558" w:type="dxa"/>
            <w:noWrap/>
            <w:hideMark/>
          </w:tcPr>
          <w:p w14:paraId="1339A1B3"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0801</w:t>
            </w:r>
          </w:p>
        </w:tc>
        <w:tc>
          <w:tcPr>
            <w:tcW w:w="6095" w:type="dxa"/>
            <w:noWrap/>
            <w:hideMark/>
          </w:tcPr>
          <w:p w14:paraId="24FD1051"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NOIX DE COCO, NOIX DU BRESIL ET NOIX DE CAJOU, FRAICHES OU SECHES, MEME SANS LEURS COQUE</w:t>
            </w:r>
          </w:p>
        </w:tc>
        <w:tc>
          <w:tcPr>
            <w:tcW w:w="933" w:type="dxa"/>
            <w:noWrap/>
            <w:hideMark/>
          </w:tcPr>
          <w:p w14:paraId="1B67C76C"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S</w:t>
            </w:r>
          </w:p>
        </w:tc>
        <w:tc>
          <w:tcPr>
            <w:tcW w:w="1477" w:type="dxa"/>
            <w:noWrap/>
            <w:hideMark/>
          </w:tcPr>
          <w:p w14:paraId="775A4576"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137,9   </w:t>
            </w:r>
          </w:p>
        </w:tc>
      </w:tr>
      <w:tr w:rsidR="005E2540" w:rsidRPr="005E2540" w14:paraId="34407ADE"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555CEE30"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ET</w:t>
            </w:r>
          </w:p>
        </w:tc>
        <w:tc>
          <w:tcPr>
            <w:tcW w:w="558" w:type="dxa"/>
            <w:noWrap/>
            <w:hideMark/>
          </w:tcPr>
          <w:p w14:paraId="692A804D"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0802</w:t>
            </w:r>
          </w:p>
        </w:tc>
        <w:tc>
          <w:tcPr>
            <w:tcW w:w="6095" w:type="dxa"/>
            <w:noWrap/>
            <w:hideMark/>
          </w:tcPr>
          <w:p w14:paraId="1E88F426"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AUTRES FRUITS A COQUES, FRAIS OU SECS, MEME SANS LEURS COQUES OU DECORTIQUES.</w:t>
            </w:r>
          </w:p>
        </w:tc>
        <w:tc>
          <w:tcPr>
            <w:tcW w:w="933" w:type="dxa"/>
            <w:noWrap/>
            <w:hideMark/>
          </w:tcPr>
          <w:p w14:paraId="070B180C"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V</w:t>
            </w:r>
          </w:p>
        </w:tc>
        <w:tc>
          <w:tcPr>
            <w:tcW w:w="1477" w:type="dxa"/>
            <w:noWrap/>
            <w:hideMark/>
          </w:tcPr>
          <w:p w14:paraId="4FA6275A"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36,0   </w:t>
            </w:r>
          </w:p>
        </w:tc>
      </w:tr>
      <w:tr w:rsidR="005E2540" w:rsidRPr="005E2540" w14:paraId="4B9B9AC5"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28B661F4"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ET</w:t>
            </w:r>
          </w:p>
        </w:tc>
        <w:tc>
          <w:tcPr>
            <w:tcW w:w="558" w:type="dxa"/>
            <w:noWrap/>
            <w:hideMark/>
          </w:tcPr>
          <w:p w14:paraId="77D8962B"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1005</w:t>
            </w:r>
          </w:p>
        </w:tc>
        <w:tc>
          <w:tcPr>
            <w:tcW w:w="6095" w:type="dxa"/>
            <w:noWrap/>
            <w:hideMark/>
          </w:tcPr>
          <w:p w14:paraId="4B05E93B"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MAIS.</w:t>
            </w:r>
          </w:p>
        </w:tc>
        <w:tc>
          <w:tcPr>
            <w:tcW w:w="933" w:type="dxa"/>
            <w:noWrap/>
            <w:hideMark/>
          </w:tcPr>
          <w:p w14:paraId="3CD14EC8"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S</w:t>
            </w:r>
          </w:p>
        </w:tc>
        <w:tc>
          <w:tcPr>
            <w:tcW w:w="1477" w:type="dxa"/>
            <w:noWrap/>
            <w:hideMark/>
          </w:tcPr>
          <w:p w14:paraId="44C81A09"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0,0   </w:t>
            </w:r>
          </w:p>
        </w:tc>
      </w:tr>
      <w:tr w:rsidR="005E2540" w:rsidRPr="005E2540" w14:paraId="428952AA"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2B8D46B1"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ET</w:t>
            </w:r>
          </w:p>
        </w:tc>
        <w:tc>
          <w:tcPr>
            <w:tcW w:w="558" w:type="dxa"/>
            <w:noWrap/>
            <w:hideMark/>
          </w:tcPr>
          <w:p w14:paraId="65DDC6F2"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1006</w:t>
            </w:r>
          </w:p>
        </w:tc>
        <w:tc>
          <w:tcPr>
            <w:tcW w:w="6095" w:type="dxa"/>
            <w:noWrap/>
            <w:hideMark/>
          </w:tcPr>
          <w:p w14:paraId="0826192B"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RIZ.</w:t>
            </w:r>
          </w:p>
        </w:tc>
        <w:tc>
          <w:tcPr>
            <w:tcW w:w="933" w:type="dxa"/>
            <w:noWrap/>
            <w:hideMark/>
          </w:tcPr>
          <w:p w14:paraId="38A045A3"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S</w:t>
            </w:r>
          </w:p>
        </w:tc>
        <w:tc>
          <w:tcPr>
            <w:tcW w:w="1477" w:type="dxa"/>
            <w:noWrap/>
            <w:hideMark/>
          </w:tcPr>
          <w:p w14:paraId="779C4ED6"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0,3   </w:t>
            </w:r>
          </w:p>
        </w:tc>
      </w:tr>
      <w:tr w:rsidR="005E2540" w:rsidRPr="005E2540" w14:paraId="54144FCF"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29352564"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ET</w:t>
            </w:r>
          </w:p>
        </w:tc>
        <w:tc>
          <w:tcPr>
            <w:tcW w:w="558" w:type="dxa"/>
            <w:noWrap/>
            <w:hideMark/>
          </w:tcPr>
          <w:p w14:paraId="76E83ACD"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1511</w:t>
            </w:r>
          </w:p>
        </w:tc>
        <w:tc>
          <w:tcPr>
            <w:tcW w:w="6095" w:type="dxa"/>
            <w:noWrap/>
            <w:hideMark/>
          </w:tcPr>
          <w:p w14:paraId="4624C3A2"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HUILE DE PALME ET SES FRACTIONS, MEME RAFFINEES, MAIS NON CHIMIQUEMENT MODIFIEES.</w:t>
            </w:r>
          </w:p>
        </w:tc>
        <w:tc>
          <w:tcPr>
            <w:tcW w:w="933" w:type="dxa"/>
            <w:noWrap/>
            <w:hideMark/>
          </w:tcPr>
          <w:p w14:paraId="0B71ECC1"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V</w:t>
            </w:r>
          </w:p>
        </w:tc>
        <w:tc>
          <w:tcPr>
            <w:tcW w:w="1477" w:type="dxa"/>
            <w:noWrap/>
            <w:hideMark/>
          </w:tcPr>
          <w:p w14:paraId="2C9465DB"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34,9   </w:t>
            </w:r>
          </w:p>
        </w:tc>
      </w:tr>
      <w:tr w:rsidR="005E2540" w:rsidRPr="005E2540" w14:paraId="7042D468"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2A469C74"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ET</w:t>
            </w:r>
          </w:p>
        </w:tc>
        <w:tc>
          <w:tcPr>
            <w:tcW w:w="558" w:type="dxa"/>
            <w:noWrap/>
            <w:hideMark/>
          </w:tcPr>
          <w:p w14:paraId="71ECE953"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1512</w:t>
            </w:r>
          </w:p>
        </w:tc>
        <w:tc>
          <w:tcPr>
            <w:tcW w:w="6095" w:type="dxa"/>
            <w:noWrap/>
            <w:hideMark/>
          </w:tcPr>
          <w:p w14:paraId="28C01788"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HUILES DE TOURNESOL, DE CARTHAME OU DE COTON ET LEURS FRACTIONS, MEME RAFFINEES, MAIS NO</w:t>
            </w:r>
          </w:p>
        </w:tc>
        <w:tc>
          <w:tcPr>
            <w:tcW w:w="933" w:type="dxa"/>
            <w:noWrap/>
            <w:hideMark/>
          </w:tcPr>
          <w:p w14:paraId="6C5371FA"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S</w:t>
            </w:r>
          </w:p>
        </w:tc>
        <w:tc>
          <w:tcPr>
            <w:tcW w:w="1477" w:type="dxa"/>
            <w:noWrap/>
            <w:hideMark/>
          </w:tcPr>
          <w:p w14:paraId="58487F27"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9,3   </w:t>
            </w:r>
          </w:p>
        </w:tc>
      </w:tr>
      <w:tr w:rsidR="005E2540" w:rsidRPr="005E2540" w14:paraId="661122F1"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4EDB806F"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ET</w:t>
            </w:r>
          </w:p>
        </w:tc>
        <w:tc>
          <w:tcPr>
            <w:tcW w:w="558" w:type="dxa"/>
            <w:noWrap/>
            <w:hideMark/>
          </w:tcPr>
          <w:p w14:paraId="55DAF678"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1701</w:t>
            </w:r>
          </w:p>
        </w:tc>
        <w:tc>
          <w:tcPr>
            <w:tcW w:w="6095" w:type="dxa"/>
            <w:noWrap/>
            <w:hideMark/>
          </w:tcPr>
          <w:p w14:paraId="4C2E32C2"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SUCRES DE CANNE OU DE BETTERAVE ET SACCHAROSE CHIMIQUEMENT PUR, A L'ETAT SOLIDE.</w:t>
            </w:r>
          </w:p>
        </w:tc>
        <w:tc>
          <w:tcPr>
            <w:tcW w:w="933" w:type="dxa"/>
            <w:noWrap/>
            <w:hideMark/>
          </w:tcPr>
          <w:p w14:paraId="235E1C29"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S</w:t>
            </w:r>
          </w:p>
        </w:tc>
        <w:tc>
          <w:tcPr>
            <w:tcW w:w="1477" w:type="dxa"/>
            <w:noWrap/>
            <w:hideMark/>
          </w:tcPr>
          <w:p w14:paraId="6C6B2902"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7,2   </w:t>
            </w:r>
          </w:p>
        </w:tc>
      </w:tr>
      <w:tr w:rsidR="005E2540" w:rsidRPr="005E2540" w14:paraId="54E86C80"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3A766313"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ET</w:t>
            </w:r>
          </w:p>
        </w:tc>
        <w:tc>
          <w:tcPr>
            <w:tcW w:w="558" w:type="dxa"/>
            <w:noWrap/>
            <w:hideMark/>
          </w:tcPr>
          <w:p w14:paraId="6AC39C7A"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2306</w:t>
            </w:r>
          </w:p>
        </w:tc>
        <w:tc>
          <w:tcPr>
            <w:tcW w:w="6095" w:type="dxa"/>
            <w:noWrap/>
            <w:hideMark/>
          </w:tcPr>
          <w:p w14:paraId="6D56E695"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TOURTEAUX ET AUTRES RESIDUS SOLIDES, MEME BROYES OU AGGLOMERES SOUS FORME DE PELLETS, DE</w:t>
            </w:r>
          </w:p>
        </w:tc>
        <w:tc>
          <w:tcPr>
            <w:tcW w:w="933" w:type="dxa"/>
            <w:noWrap/>
            <w:hideMark/>
          </w:tcPr>
          <w:p w14:paraId="39D8E268"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S</w:t>
            </w:r>
          </w:p>
        </w:tc>
        <w:tc>
          <w:tcPr>
            <w:tcW w:w="1477" w:type="dxa"/>
            <w:noWrap/>
            <w:hideMark/>
          </w:tcPr>
          <w:p w14:paraId="5072886C"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10,7   </w:t>
            </w:r>
          </w:p>
        </w:tc>
      </w:tr>
      <w:tr w:rsidR="005E2540" w:rsidRPr="005E2540" w14:paraId="6152B9AD"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73975F76"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ET</w:t>
            </w:r>
          </w:p>
        </w:tc>
        <w:tc>
          <w:tcPr>
            <w:tcW w:w="558" w:type="dxa"/>
            <w:noWrap/>
            <w:hideMark/>
          </w:tcPr>
          <w:p w14:paraId="11362077"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2523</w:t>
            </w:r>
          </w:p>
        </w:tc>
        <w:tc>
          <w:tcPr>
            <w:tcW w:w="6095" w:type="dxa"/>
            <w:noWrap/>
            <w:hideMark/>
          </w:tcPr>
          <w:p w14:paraId="64882C9A"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CIMENTS HYDRAULIQUES (Y COMPRIS LES CIMENTS NON PULVERISES DITS «CLINKERS»), MEME COLORE</w:t>
            </w:r>
          </w:p>
        </w:tc>
        <w:tc>
          <w:tcPr>
            <w:tcW w:w="933" w:type="dxa"/>
            <w:noWrap/>
            <w:hideMark/>
          </w:tcPr>
          <w:p w14:paraId="5723F2B3"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7030A0"/>
                <w:sz w:val="16"/>
                <w:lang w:eastAsia="fr-FR"/>
              </w:rPr>
            </w:pPr>
            <w:r w:rsidRPr="005E2540">
              <w:rPr>
                <w:rFonts w:ascii="Times New Roman" w:eastAsia="Times New Roman" w:hAnsi="Times New Roman"/>
                <w:color w:val="7030A0"/>
                <w:sz w:val="16"/>
                <w:lang w:eastAsia="fr-FR"/>
              </w:rPr>
              <w:t>S</w:t>
            </w:r>
          </w:p>
        </w:tc>
        <w:tc>
          <w:tcPr>
            <w:tcW w:w="1477" w:type="dxa"/>
            <w:noWrap/>
            <w:hideMark/>
          </w:tcPr>
          <w:p w14:paraId="1922A64E"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68,8   </w:t>
            </w:r>
          </w:p>
        </w:tc>
      </w:tr>
      <w:tr w:rsidR="005E2540" w:rsidRPr="005E2540" w14:paraId="79F24146"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3DAA1CA8"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ET</w:t>
            </w:r>
          </w:p>
        </w:tc>
        <w:tc>
          <w:tcPr>
            <w:tcW w:w="558" w:type="dxa"/>
            <w:noWrap/>
            <w:hideMark/>
          </w:tcPr>
          <w:p w14:paraId="421A27B5"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2710</w:t>
            </w:r>
          </w:p>
        </w:tc>
        <w:tc>
          <w:tcPr>
            <w:tcW w:w="6095" w:type="dxa"/>
            <w:noWrap/>
            <w:hideMark/>
          </w:tcPr>
          <w:p w14:paraId="007219F5"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HUILES DE PETROLE OU DE MINERAUX BITUMINEUX, AUTRES QUE LES HUILES BRUTES; PREPARATIONS</w:t>
            </w:r>
          </w:p>
        </w:tc>
        <w:tc>
          <w:tcPr>
            <w:tcW w:w="933" w:type="dxa"/>
            <w:noWrap/>
            <w:hideMark/>
          </w:tcPr>
          <w:p w14:paraId="345A7F42"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S</w:t>
            </w:r>
          </w:p>
        </w:tc>
        <w:tc>
          <w:tcPr>
            <w:tcW w:w="1477" w:type="dxa"/>
            <w:noWrap/>
            <w:hideMark/>
          </w:tcPr>
          <w:p w14:paraId="0ED0C3BF"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39,4   </w:t>
            </w:r>
          </w:p>
        </w:tc>
      </w:tr>
      <w:tr w:rsidR="005E2540" w:rsidRPr="005E2540" w14:paraId="7B138225"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5DBF1C8B"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ET</w:t>
            </w:r>
          </w:p>
        </w:tc>
        <w:tc>
          <w:tcPr>
            <w:tcW w:w="558" w:type="dxa"/>
            <w:noWrap/>
            <w:hideMark/>
          </w:tcPr>
          <w:p w14:paraId="07B6D757"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2711</w:t>
            </w:r>
          </w:p>
        </w:tc>
        <w:tc>
          <w:tcPr>
            <w:tcW w:w="6095" w:type="dxa"/>
            <w:noWrap/>
            <w:hideMark/>
          </w:tcPr>
          <w:p w14:paraId="0C6FEC17"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GAZ DE PETROLE ET AUTRES HYDROCARBURES GAZEUX.</w:t>
            </w:r>
          </w:p>
        </w:tc>
        <w:tc>
          <w:tcPr>
            <w:tcW w:w="933" w:type="dxa"/>
            <w:noWrap/>
            <w:hideMark/>
          </w:tcPr>
          <w:p w14:paraId="3CC0ECC5"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S</w:t>
            </w:r>
          </w:p>
        </w:tc>
        <w:tc>
          <w:tcPr>
            <w:tcW w:w="1477" w:type="dxa"/>
            <w:noWrap/>
            <w:hideMark/>
          </w:tcPr>
          <w:p w14:paraId="5048272B"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4,0   </w:t>
            </w:r>
          </w:p>
        </w:tc>
      </w:tr>
      <w:tr w:rsidR="005E2540" w:rsidRPr="005E2540" w14:paraId="222E409B"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3674CA5D"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ET</w:t>
            </w:r>
          </w:p>
        </w:tc>
        <w:tc>
          <w:tcPr>
            <w:tcW w:w="558" w:type="dxa"/>
            <w:noWrap/>
            <w:hideMark/>
          </w:tcPr>
          <w:p w14:paraId="3984349E"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3208</w:t>
            </w:r>
          </w:p>
        </w:tc>
        <w:tc>
          <w:tcPr>
            <w:tcW w:w="6095" w:type="dxa"/>
            <w:noWrap/>
            <w:hideMark/>
          </w:tcPr>
          <w:p w14:paraId="1FE35B48"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PEINTURES ET VERNIS A BASE DE POLYMERES SYNTHETIQUES OU DE POLYMERES NATURELS MODIFIES,</w:t>
            </w:r>
          </w:p>
        </w:tc>
        <w:tc>
          <w:tcPr>
            <w:tcW w:w="933" w:type="dxa"/>
            <w:noWrap/>
            <w:hideMark/>
          </w:tcPr>
          <w:p w14:paraId="70319060"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V</w:t>
            </w:r>
          </w:p>
        </w:tc>
        <w:tc>
          <w:tcPr>
            <w:tcW w:w="1477" w:type="dxa"/>
            <w:noWrap/>
            <w:hideMark/>
          </w:tcPr>
          <w:p w14:paraId="387CAE0F"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1,5   </w:t>
            </w:r>
          </w:p>
        </w:tc>
      </w:tr>
      <w:tr w:rsidR="005E2540" w:rsidRPr="005E2540" w14:paraId="1056A813"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637134E7" w14:textId="77777777" w:rsidR="005E2540" w:rsidRPr="005E2540" w:rsidRDefault="005E2540" w:rsidP="00D32FCB">
            <w:pPr>
              <w:spacing w:after="0" w:line="240" w:lineRule="auto"/>
              <w:rPr>
                <w:rFonts w:ascii="Times New Roman" w:eastAsia="Times New Roman" w:hAnsi="Times New Roman"/>
                <w:color w:val="000000"/>
                <w:sz w:val="16"/>
                <w:lang w:eastAsia="fr-FR"/>
              </w:rPr>
            </w:pPr>
            <w:bookmarkStart w:id="63" w:name="_GoBack" w:colFirst="3" w:colLast="3"/>
            <w:r w:rsidRPr="005E2540">
              <w:rPr>
                <w:rFonts w:ascii="Times New Roman" w:eastAsia="Times New Roman" w:hAnsi="Times New Roman"/>
                <w:color w:val="000000"/>
                <w:sz w:val="16"/>
                <w:lang w:eastAsia="fr-FR"/>
              </w:rPr>
              <w:t>ET</w:t>
            </w:r>
          </w:p>
        </w:tc>
        <w:tc>
          <w:tcPr>
            <w:tcW w:w="558" w:type="dxa"/>
            <w:noWrap/>
            <w:hideMark/>
          </w:tcPr>
          <w:p w14:paraId="09075D69"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4403</w:t>
            </w:r>
          </w:p>
        </w:tc>
        <w:tc>
          <w:tcPr>
            <w:tcW w:w="6095" w:type="dxa"/>
            <w:noWrap/>
            <w:hideMark/>
          </w:tcPr>
          <w:p w14:paraId="7A97304D"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BOIS BRUTS, MEME ECORCES, DESAUBIERES OU EQUARRIS.</w:t>
            </w:r>
          </w:p>
        </w:tc>
        <w:tc>
          <w:tcPr>
            <w:tcW w:w="933" w:type="dxa"/>
            <w:noWrap/>
            <w:hideMark/>
          </w:tcPr>
          <w:p w14:paraId="1524EBCB"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V</w:t>
            </w:r>
          </w:p>
        </w:tc>
        <w:tc>
          <w:tcPr>
            <w:tcW w:w="1477" w:type="dxa"/>
            <w:noWrap/>
            <w:hideMark/>
          </w:tcPr>
          <w:p w14:paraId="44767AED"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16,7   </w:t>
            </w:r>
          </w:p>
        </w:tc>
      </w:tr>
      <w:bookmarkEnd w:id="63"/>
      <w:tr w:rsidR="005E2540" w:rsidRPr="005E2540" w14:paraId="5F6A6677"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677A8970"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ET</w:t>
            </w:r>
          </w:p>
        </w:tc>
        <w:tc>
          <w:tcPr>
            <w:tcW w:w="558" w:type="dxa"/>
            <w:noWrap/>
            <w:hideMark/>
          </w:tcPr>
          <w:p w14:paraId="62F771CA"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4406</w:t>
            </w:r>
          </w:p>
        </w:tc>
        <w:tc>
          <w:tcPr>
            <w:tcW w:w="6095" w:type="dxa"/>
            <w:noWrap/>
            <w:hideMark/>
          </w:tcPr>
          <w:p w14:paraId="49D545FF"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TRAVERSES EN BOIS POUR VOIES FERREES OU SIMILAIRES.</w:t>
            </w:r>
          </w:p>
        </w:tc>
        <w:tc>
          <w:tcPr>
            <w:tcW w:w="933" w:type="dxa"/>
            <w:noWrap/>
            <w:hideMark/>
          </w:tcPr>
          <w:p w14:paraId="15EB2BE5"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V</w:t>
            </w:r>
          </w:p>
        </w:tc>
        <w:tc>
          <w:tcPr>
            <w:tcW w:w="1477" w:type="dxa"/>
            <w:noWrap/>
            <w:hideMark/>
          </w:tcPr>
          <w:p w14:paraId="79FFA503"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4,0   </w:t>
            </w:r>
          </w:p>
        </w:tc>
      </w:tr>
      <w:tr w:rsidR="005E2540" w:rsidRPr="005E2540" w14:paraId="3F04880D"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0FE9BF2C"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ET</w:t>
            </w:r>
          </w:p>
        </w:tc>
        <w:tc>
          <w:tcPr>
            <w:tcW w:w="558" w:type="dxa"/>
            <w:noWrap/>
            <w:hideMark/>
          </w:tcPr>
          <w:p w14:paraId="1557A998"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4407</w:t>
            </w:r>
          </w:p>
        </w:tc>
        <w:tc>
          <w:tcPr>
            <w:tcW w:w="6095" w:type="dxa"/>
            <w:noWrap/>
            <w:hideMark/>
          </w:tcPr>
          <w:p w14:paraId="5F11DEF2"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BOIS SCIES OU DEDOSSES LONGITUDINALEMENT, TRANCHES OU DEROULES, MEME RABOTES, PONCES OU</w:t>
            </w:r>
          </w:p>
        </w:tc>
        <w:tc>
          <w:tcPr>
            <w:tcW w:w="933" w:type="dxa"/>
            <w:noWrap/>
            <w:hideMark/>
          </w:tcPr>
          <w:p w14:paraId="4BA2C2A1"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S</w:t>
            </w:r>
          </w:p>
        </w:tc>
        <w:tc>
          <w:tcPr>
            <w:tcW w:w="1477" w:type="dxa"/>
            <w:noWrap/>
            <w:hideMark/>
          </w:tcPr>
          <w:p w14:paraId="3E1176BA"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2,6   </w:t>
            </w:r>
          </w:p>
        </w:tc>
      </w:tr>
      <w:tr w:rsidR="005E2540" w:rsidRPr="005E2540" w14:paraId="543A41D6"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2BE42354"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ET</w:t>
            </w:r>
          </w:p>
        </w:tc>
        <w:tc>
          <w:tcPr>
            <w:tcW w:w="558" w:type="dxa"/>
            <w:noWrap/>
            <w:hideMark/>
          </w:tcPr>
          <w:p w14:paraId="6A2C27BA"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5201</w:t>
            </w:r>
          </w:p>
        </w:tc>
        <w:tc>
          <w:tcPr>
            <w:tcW w:w="6095" w:type="dxa"/>
            <w:noWrap/>
            <w:hideMark/>
          </w:tcPr>
          <w:p w14:paraId="3AFCFF16"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COTON, NON CARDE NI PEIGNE.</w:t>
            </w:r>
          </w:p>
        </w:tc>
        <w:tc>
          <w:tcPr>
            <w:tcW w:w="933" w:type="dxa"/>
            <w:noWrap/>
            <w:hideMark/>
          </w:tcPr>
          <w:p w14:paraId="16D2B3C7"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S</w:t>
            </w:r>
          </w:p>
        </w:tc>
        <w:tc>
          <w:tcPr>
            <w:tcW w:w="1477" w:type="dxa"/>
            <w:noWrap/>
            <w:hideMark/>
          </w:tcPr>
          <w:p w14:paraId="2C47A965"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503,4   </w:t>
            </w:r>
          </w:p>
        </w:tc>
      </w:tr>
      <w:tr w:rsidR="005E2540" w:rsidRPr="005E2540" w14:paraId="01238D32"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59FC86C8"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ET</w:t>
            </w:r>
          </w:p>
        </w:tc>
        <w:tc>
          <w:tcPr>
            <w:tcW w:w="558" w:type="dxa"/>
            <w:noWrap/>
            <w:hideMark/>
          </w:tcPr>
          <w:p w14:paraId="47CB90E8"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5208</w:t>
            </w:r>
          </w:p>
        </w:tc>
        <w:tc>
          <w:tcPr>
            <w:tcW w:w="6095" w:type="dxa"/>
            <w:noWrap/>
            <w:hideMark/>
          </w:tcPr>
          <w:p w14:paraId="6782DD7C"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TISSUS DE COTON, CONTENANT AU MOINS 85 % EN POIDS DE COTON, D'UN POIDS N'EXCEDANT PAS 20</w:t>
            </w:r>
          </w:p>
        </w:tc>
        <w:tc>
          <w:tcPr>
            <w:tcW w:w="933" w:type="dxa"/>
            <w:noWrap/>
            <w:hideMark/>
          </w:tcPr>
          <w:p w14:paraId="2277C9A5"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7030A0"/>
                <w:sz w:val="16"/>
                <w:lang w:eastAsia="fr-FR"/>
              </w:rPr>
            </w:pPr>
            <w:r w:rsidRPr="005E2540">
              <w:rPr>
                <w:rFonts w:ascii="Times New Roman" w:eastAsia="Times New Roman" w:hAnsi="Times New Roman"/>
                <w:color w:val="7030A0"/>
                <w:sz w:val="16"/>
                <w:lang w:eastAsia="fr-FR"/>
              </w:rPr>
              <w:t>S</w:t>
            </w:r>
          </w:p>
        </w:tc>
        <w:tc>
          <w:tcPr>
            <w:tcW w:w="1477" w:type="dxa"/>
            <w:noWrap/>
            <w:hideMark/>
          </w:tcPr>
          <w:p w14:paraId="687F927C"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20,6   </w:t>
            </w:r>
          </w:p>
        </w:tc>
      </w:tr>
      <w:tr w:rsidR="005E2540" w:rsidRPr="005E2540" w14:paraId="10049F4C"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4BEC6B17"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ET</w:t>
            </w:r>
          </w:p>
        </w:tc>
        <w:tc>
          <w:tcPr>
            <w:tcW w:w="558" w:type="dxa"/>
            <w:noWrap/>
            <w:hideMark/>
          </w:tcPr>
          <w:p w14:paraId="47D5267A"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7108</w:t>
            </w:r>
          </w:p>
        </w:tc>
        <w:tc>
          <w:tcPr>
            <w:tcW w:w="6095" w:type="dxa"/>
            <w:noWrap/>
            <w:hideMark/>
          </w:tcPr>
          <w:p w14:paraId="5731E272"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OR (Y COMPRIS L'OR PLATINE), SOUS FORMES BRUTES OU MIOUVREES, OU EN POUDRE.</w:t>
            </w:r>
          </w:p>
        </w:tc>
        <w:tc>
          <w:tcPr>
            <w:tcW w:w="933" w:type="dxa"/>
            <w:noWrap/>
            <w:hideMark/>
          </w:tcPr>
          <w:p w14:paraId="2FC91E3C"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S</w:t>
            </w:r>
          </w:p>
        </w:tc>
        <w:tc>
          <w:tcPr>
            <w:tcW w:w="1477" w:type="dxa"/>
            <w:noWrap/>
            <w:hideMark/>
          </w:tcPr>
          <w:p w14:paraId="5199B013"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28,8   </w:t>
            </w:r>
          </w:p>
        </w:tc>
      </w:tr>
      <w:tr w:rsidR="005E2540" w:rsidRPr="005E2540" w14:paraId="577CC5B2"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1C5FEAA6"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ET</w:t>
            </w:r>
          </w:p>
        </w:tc>
        <w:tc>
          <w:tcPr>
            <w:tcW w:w="558" w:type="dxa"/>
            <w:noWrap/>
            <w:hideMark/>
          </w:tcPr>
          <w:p w14:paraId="26B99316"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7204</w:t>
            </w:r>
          </w:p>
        </w:tc>
        <w:tc>
          <w:tcPr>
            <w:tcW w:w="6095" w:type="dxa"/>
            <w:noWrap/>
            <w:hideMark/>
          </w:tcPr>
          <w:p w14:paraId="384C6FFC"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DECHETS ET DEBRIS DE FONTE, DE FER OU D'ACIER (FERRAILLES); DECHETS LINGOTES EN FER OU E</w:t>
            </w:r>
          </w:p>
        </w:tc>
        <w:tc>
          <w:tcPr>
            <w:tcW w:w="933" w:type="dxa"/>
            <w:noWrap/>
            <w:hideMark/>
          </w:tcPr>
          <w:p w14:paraId="6770EAD7"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S</w:t>
            </w:r>
          </w:p>
        </w:tc>
        <w:tc>
          <w:tcPr>
            <w:tcW w:w="1477" w:type="dxa"/>
            <w:noWrap/>
            <w:hideMark/>
          </w:tcPr>
          <w:p w14:paraId="71EE2134"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12,6   </w:t>
            </w:r>
          </w:p>
        </w:tc>
      </w:tr>
      <w:tr w:rsidR="005E2540" w:rsidRPr="005E2540" w14:paraId="13DC508E"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68B9169A"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ET</w:t>
            </w:r>
          </w:p>
        </w:tc>
        <w:tc>
          <w:tcPr>
            <w:tcW w:w="558" w:type="dxa"/>
            <w:noWrap/>
            <w:hideMark/>
          </w:tcPr>
          <w:p w14:paraId="1FA50317"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7209</w:t>
            </w:r>
          </w:p>
        </w:tc>
        <w:tc>
          <w:tcPr>
            <w:tcW w:w="6095" w:type="dxa"/>
            <w:noWrap/>
            <w:hideMark/>
          </w:tcPr>
          <w:p w14:paraId="18744779"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PRODUITS LAMINES PLATS, EN FER OU EN ACIERS NON ALLIES, D'UNE LARGEUR DE 600 MM OU PLUS,</w:t>
            </w:r>
          </w:p>
        </w:tc>
        <w:tc>
          <w:tcPr>
            <w:tcW w:w="933" w:type="dxa"/>
            <w:noWrap/>
            <w:hideMark/>
          </w:tcPr>
          <w:p w14:paraId="3FE6B6B0"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S</w:t>
            </w:r>
          </w:p>
        </w:tc>
        <w:tc>
          <w:tcPr>
            <w:tcW w:w="1477" w:type="dxa"/>
            <w:noWrap/>
            <w:hideMark/>
          </w:tcPr>
          <w:p w14:paraId="10FB4D97"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5,7   </w:t>
            </w:r>
          </w:p>
        </w:tc>
      </w:tr>
      <w:tr w:rsidR="005E2540" w:rsidRPr="005E2540" w14:paraId="1F175615"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060B21FE"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ET</w:t>
            </w:r>
          </w:p>
        </w:tc>
        <w:tc>
          <w:tcPr>
            <w:tcW w:w="558" w:type="dxa"/>
            <w:noWrap/>
            <w:hideMark/>
          </w:tcPr>
          <w:p w14:paraId="7423CEE8"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7213</w:t>
            </w:r>
          </w:p>
        </w:tc>
        <w:tc>
          <w:tcPr>
            <w:tcW w:w="6095" w:type="dxa"/>
            <w:noWrap/>
            <w:hideMark/>
          </w:tcPr>
          <w:p w14:paraId="1CC59EFB"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FIL MACHINE EN FER OU EN ACIERS NON ALLIES.</w:t>
            </w:r>
          </w:p>
        </w:tc>
        <w:tc>
          <w:tcPr>
            <w:tcW w:w="933" w:type="dxa"/>
            <w:noWrap/>
            <w:hideMark/>
          </w:tcPr>
          <w:p w14:paraId="6470D108"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S</w:t>
            </w:r>
          </w:p>
        </w:tc>
        <w:tc>
          <w:tcPr>
            <w:tcW w:w="1477" w:type="dxa"/>
            <w:noWrap/>
            <w:hideMark/>
          </w:tcPr>
          <w:p w14:paraId="5710158B"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13,2   </w:t>
            </w:r>
          </w:p>
        </w:tc>
      </w:tr>
      <w:tr w:rsidR="005E2540" w:rsidRPr="005E2540" w14:paraId="2A89358C"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5D4E1C46"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ET</w:t>
            </w:r>
          </w:p>
        </w:tc>
        <w:tc>
          <w:tcPr>
            <w:tcW w:w="558" w:type="dxa"/>
            <w:noWrap/>
            <w:hideMark/>
          </w:tcPr>
          <w:p w14:paraId="189F8F8F"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7214</w:t>
            </w:r>
          </w:p>
        </w:tc>
        <w:tc>
          <w:tcPr>
            <w:tcW w:w="6095" w:type="dxa"/>
            <w:noWrap/>
            <w:hideMark/>
          </w:tcPr>
          <w:p w14:paraId="3C532A88"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BARRES EN FER OU EN ACIERS NON ALLIES, SIMPLEMENT FORGEES, LAMINEES OU FILEES A CHAUD AI</w:t>
            </w:r>
          </w:p>
        </w:tc>
        <w:tc>
          <w:tcPr>
            <w:tcW w:w="933" w:type="dxa"/>
            <w:noWrap/>
            <w:hideMark/>
          </w:tcPr>
          <w:p w14:paraId="5D93651E"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S</w:t>
            </w:r>
          </w:p>
        </w:tc>
        <w:tc>
          <w:tcPr>
            <w:tcW w:w="1477" w:type="dxa"/>
            <w:noWrap/>
            <w:hideMark/>
          </w:tcPr>
          <w:p w14:paraId="7A9B1533"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11,3   </w:t>
            </w:r>
          </w:p>
        </w:tc>
      </w:tr>
      <w:tr w:rsidR="005E2540" w:rsidRPr="005E2540" w14:paraId="0F868976"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6CD8049D"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ET</w:t>
            </w:r>
          </w:p>
        </w:tc>
        <w:tc>
          <w:tcPr>
            <w:tcW w:w="558" w:type="dxa"/>
            <w:noWrap/>
            <w:hideMark/>
          </w:tcPr>
          <w:p w14:paraId="3635E330"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7215</w:t>
            </w:r>
          </w:p>
        </w:tc>
        <w:tc>
          <w:tcPr>
            <w:tcW w:w="6095" w:type="dxa"/>
            <w:noWrap/>
            <w:hideMark/>
          </w:tcPr>
          <w:p w14:paraId="4C596E7F"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AUTRES BARRES EN FER OU EN ACIERS NON ALLIES.</w:t>
            </w:r>
          </w:p>
        </w:tc>
        <w:tc>
          <w:tcPr>
            <w:tcW w:w="933" w:type="dxa"/>
            <w:noWrap/>
            <w:hideMark/>
          </w:tcPr>
          <w:p w14:paraId="1DF0D19C"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S</w:t>
            </w:r>
          </w:p>
        </w:tc>
        <w:tc>
          <w:tcPr>
            <w:tcW w:w="1477" w:type="dxa"/>
            <w:noWrap/>
            <w:hideMark/>
          </w:tcPr>
          <w:p w14:paraId="3AA60E7C"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4,4   </w:t>
            </w:r>
          </w:p>
        </w:tc>
      </w:tr>
      <w:tr w:rsidR="005E2540" w:rsidRPr="005E2540" w14:paraId="3DCF3BD6"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37542240"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ET</w:t>
            </w:r>
          </w:p>
        </w:tc>
        <w:tc>
          <w:tcPr>
            <w:tcW w:w="558" w:type="dxa"/>
            <w:noWrap/>
            <w:hideMark/>
          </w:tcPr>
          <w:p w14:paraId="31B2B570"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7216</w:t>
            </w:r>
          </w:p>
        </w:tc>
        <w:tc>
          <w:tcPr>
            <w:tcW w:w="6095" w:type="dxa"/>
            <w:noWrap/>
            <w:hideMark/>
          </w:tcPr>
          <w:p w14:paraId="2FE74867"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PROFILES EN FER OU EN ACIERS NON ALLIES.</w:t>
            </w:r>
          </w:p>
        </w:tc>
        <w:tc>
          <w:tcPr>
            <w:tcW w:w="933" w:type="dxa"/>
            <w:noWrap/>
            <w:hideMark/>
          </w:tcPr>
          <w:p w14:paraId="56D17288"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S</w:t>
            </w:r>
          </w:p>
        </w:tc>
        <w:tc>
          <w:tcPr>
            <w:tcW w:w="1477" w:type="dxa"/>
            <w:noWrap/>
            <w:hideMark/>
          </w:tcPr>
          <w:p w14:paraId="3C23A073"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8,7   </w:t>
            </w:r>
          </w:p>
        </w:tc>
      </w:tr>
      <w:tr w:rsidR="005E2540" w:rsidRPr="005E2540" w14:paraId="3B6FF192"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52375556"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ET</w:t>
            </w:r>
          </w:p>
        </w:tc>
        <w:tc>
          <w:tcPr>
            <w:tcW w:w="558" w:type="dxa"/>
            <w:noWrap/>
            <w:hideMark/>
          </w:tcPr>
          <w:p w14:paraId="2FD1A0DB"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7602</w:t>
            </w:r>
          </w:p>
        </w:tc>
        <w:tc>
          <w:tcPr>
            <w:tcW w:w="6095" w:type="dxa"/>
            <w:noWrap/>
            <w:hideMark/>
          </w:tcPr>
          <w:p w14:paraId="1814B885"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DECHETS ET DEBRIS D'ALUMINIUM.</w:t>
            </w:r>
          </w:p>
        </w:tc>
        <w:tc>
          <w:tcPr>
            <w:tcW w:w="933" w:type="dxa"/>
            <w:noWrap/>
            <w:hideMark/>
          </w:tcPr>
          <w:p w14:paraId="6DF77A50"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S</w:t>
            </w:r>
          </w:p>
        </w:tc>
        <w:tc>
          <w:tcPr>
            <w:tcW w:w="1477" w:type="dxa"/>
            <w:noWrap/>
            <w:hideMark/>
          </w:tcPr>
          <w:p w14:paraId="4A1C5183"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0,7   </w:t>
            </w:r>
          </w:p>
        </w:tc>
      </w:tr>
      <w:tr w:rsidR="005E2540" w:rsidRPr="005E2540" w14:paraId="77A3ADD4"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509345DB"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ET</w:t>
            </w:r>
          </w:p>
        </w:tc>
        <w:tc>
          <w:tcPr>
            <w:tcW w:w="558" w:type="dxa"/>
            <w:noWrap/>
            <w:hideMark/>
          </w:tcPr>
          <w:p w14:paraId="3CEBB7E7"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8431</w:t>
            </w:r>
          </w:p>
        </w:tc>
        <w:tc>
          <w:tcPr>
            <w:tcW w:w="6095" w:type="dxa"/>
            <w:noWrap/>
            <w:hideMark/>
          </w:tcPr>
          <w:p w14:paraId="39FAEE7D"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PARTIES RECONNAISSABLES COMME ETANT EXCLUSIVEMENT OU PRINCIPALEMENT DESTINEES AUX MACHIN</w:t>
            </w:r>
          </w:p>
        </w:tc>
        <w:tc>
          <w:tcPr>
            <w:tcW w:w="933" w:type="dxa"/>
            <w:noWrap/>
            <w:hideMark/>
          </w:tcPr>
          <w:p w14:paraId="6A9BF585"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S</w:t>
            </w:r>
          </w:p>
        </w:tc>
        <w:tc>
          <w:tcPr>
            <w:tcW w:w="1477" w:type="dxa"/>
            <w:noWrap/>
            <w:hideMark/>
          </w:tcPr>
          <w:p w14:paraId="7C26CD6C"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17,3   </w:t>
            </w:r>
          </w:p>
        </w:tc>
      </w:tr>
      <w:tr w:rsidR="005E2540" w:rsidRPr="005E2540" w14:paraId="5F46543B"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5D50991F"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780F24E2"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0207</w:t>
            </w:r>
          </w:p>
        </w:tc>
        <w:tc>
          <w:tcPr>
            <w:tcW w:w="6095" w:type="dxa"/>
            <w:noWrap/>
            <w:hideMark/>
          </w:tcPr>
          <w:p w14:paraId="7806DE25"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VIANDES ET ABATS COMESTIBLES, FRAIS, REFRIGERES OU CONGELES, DES VOLAILLES DU N° 01.05.</w:t>
            </w:r>
          </w:p>
        </w:tc>
        <w:tc>
          <w:tcPr>
            <w:tcW w:w="933" w:type="dxa"/>
            <w:noWrap/>
            <w:hideMark/>
          </w:tcPr>
          <w:p w14:paraId="3A852EF2"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1477" w:type="dxa"/>
            <w:noWrap/>
            <w:hideMark/>
          </w:tcPr>
          <w:p w14:paraId="2266DD59"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112,4   </w:t>
            </w:r>
          </w:p>
        </w:tc>
      </w:tr>
      <w:tr w:rsidR="005E2540" w:rsidRPr="005E2540" w14:paraId="390E9165"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281A3E6A"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11D94054"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0302</w:t>
            </w:r>
          </w:p>
        </w:tc>
        <w:tc>
          <w:tcPr>
            <w:tcW w:w="6095" w:type="dxa"/>
            <w:noWrap/>
            <w:hideMark/>
          </w:tcPr>
          <w:p w14:paraId="5685857F"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POISSONS FRAIS OU REFRIGERES, A L'EXCEPTION DES FILETS DE POISSONS ET AUTRE CHAIR DE POI</w:t>
            </w:r>
          </w:p>
        </w:tc>
        <w:tc>
          <w:tcPr>
            <w:tcW w:w="933" w:type="dxa"/>
            <w:noWrap/>
            <w:hideMark/>
          </w:tcPr>
          <w:p w14:paraId="5B5F2EB4"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1477" w:type="dxa"/>
            <w:noWrap/>
            <w:hideMark/>
          </w:tcPr>
          <w:p w14:paraId="6D8F99DC"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17,6   </w:t>
            </w:r>
          </w:p>
        </w:tc>
      </w:tr>
      <w:tr w:rsidR="005E2540" w:rsidRPr="005E2540" w14:paraId="50C03994"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7EECAEEC"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58FF8EC4"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0303</w:t>
            </w:r>
          </w:p>
        </w:tc>
        <w:tc>
          <w:tcPr>
            <w:tcW w:w="6095" w:type="dxa"/>
            <w:noWrap/>
            <w:hideMark/>
          </w:tcPr>
          <w:p w14:paraId="5F14D8EE"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POISSONS CONGELES, A L'EXCEPTION DES FILETS DE POISSONS ET AUTRE CHAIR DE POISSONS DU N°</w:t>
            </w:r>
          </w:p>
        </w:tc>
        <w:tc>
          <w:tcPr>
            <w:tcW w:w="933" w:type="dxa"/>
            <w:noWrap/>
            <w:hideMark/>
          </w:tcPr>
          <w:p w14:paraId="3DD31999"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1477" w:type="dxa"/>
            <w:noWrap/>
            <w:hideMark/>
          </w:tcPr>
          <w:p w14:paraId="6689D513"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28,4   </w:t>
            </w:r>
          </w:p>
        </w:tc>
      </w:tr>
      <w:tr w:rsidR="005E2540" w:rsidRPr="005E2540" w14:paraId="1ADD0436"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796DD062"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04E035D8"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0401</w:t>
            </w:r>
          </w:p>
        </w:tc>
        <w:tc>
          <w:tcPr>
            <w:tcW w:w="6095" w:type="dxa"/>
            <w:noWrap/>
            <w:hideMark/>
          </w:tcPr>
          <w:p w14:paraId="287E44DC"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LAIT ET CREME DE LAIT, NON CONCENTRES NI ADDITIONNES DE SUCRE OU D’AUTRES EDULCORANTS.</w:t>
            </w:r>
          </w:p>
        </w:tc>
        <w:tc>
          <w:tcPr>
            <w:tcW w:w="933" w:type="dxa"/>
            <w:noWrap/>
            <w:hideMark/>
          </w:tcPr>
          <w:p w14:paraId="0F2477E7"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1477" w:type="dxa"/>
            <w:noWrap/>
            <w:hideMark/>
          </w:tcPr>
          <w:p w14:paraId="05189371"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0,7   </w:t>
            </w:r>
          </w:p>
        </w:tc>
      </w:tr>
      <w:tr w:rsidR="005E2540" w:rsidRPr="005E2540" w14:paraId="47885B76"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2BF73AE6"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469B54A2"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0402</w:t>
            </w:r>
          </w:p>
        </w:tc>
        <w:tc>
          <w:tcPr>
            <w:tcW w:w="6095" w:type="dxa"/>
            <w:noWrap/>
            <w:hideMark/>
          </w:tcPr>
          <w:p w14:paraId="500AA4D7"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LAIT ET CREME DE LAIT, CONCENTRES OU ADDITIONNES DE SUCRE OU D’AUTRES EDULCORANTS.</w:t>
            </w:r>
          </w:p>
        </w:tc>
        <w:tc>
          <w:tcPr>
            <w:tcW w:w="933" w:type="dxa"/>
            <w:noWrap/>
            <w:hideMark/>
          </w:tcPr>
          <w:p w14:paraId="4362ABB7"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1477" w:type="dxa"/>
            <w:noWrap/>
            <w:hideMark/>
          </w:tcPr>
          <w:p w14:paraId="3B625CA1"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5,9   </w:t>
            </w:r>
          </w:p>
        </w:tc>
      </w:tr>
      <w:tr w:rsidR="005E2540" w:rsidRPr="005E2540" w14:paraId="5E2C7020"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5529A8F0"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3A42EEAE"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0504</w:t>
            </w:r>
          </w:p>
        </w:tc>
        <w:tc>
          <w:tcPr>
            <w:tcW w:w="6095" w:type="dxa"/>
            <w:noWrap/>
            <w:hideMark/>
          </w:tcPr>
          <w:p w14:paraId="34CB6DD7"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BOYAUX, VESSIES ET ESTOMACS D'ANIMAUX, ENTIERS OU EN MORCEAUX, AUTRES QUE CEUX DE POISSO</w:t>
            </w:r>
          </w:p>
        </w:tc>
        <w:tc>
          <w:tcPr>
            <w:tcW w:w="933" w:type="dxa"/>
            <w:noWrap/>
            <w:hideMark/>
          </w:tcPr>
          <w:p w14:paraId="7B41A8C5"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1477" w:type="dxa"/>
            <w:noWrap/>
            <w:hideMark/>
          </w:tcPr>
          <w:p w14:paraId="20F47B57"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5,7   </w:t>
            </w:r>
          </w:p>
        </w:tc>
      </w:tr>
      <w:tr w:rsidR="005E2540" w:rsidRPr="005E2540" w14:paraId="4F442EA3"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69D66C51"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62064075"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0710</w:t>
            </w:r>
          </w:p>
        </w:tc>
        <w:tc>
          <w:tcPr>
            <w:tcW w:w="6095" w:type="dxa"/>
            <w:noWrap/>
            <w:hideMark/>
          </w:tcPr>
          <w:p w14:paraId="24E3AAF6"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LEGUMES, NON CUITS OU CUITS A L'EAU OU A LA VAPEUR, CONGELES.</w:t>
            </w:r>
          </w:p>
        </w:tc>
        <w:tc>
          <w:tcPr>
            <w:tcW w:w="933" w:type="dxa"/>
            <w:noWrap/>
            <w:hideMark/>
          </w:tcPr>
          <w:p w14:paraId="4D226CC5"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1477" w:type="dxa"/>
            <w:noWrap/>
            <w:hideMark/>
          </w:tcPr>
          <w:p w14:paraId="3CB38D65"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0,8   </w:t>
            </w:r>
          </w:p>
        </w:tc>
      </w:tr>
      <w:tr w:rsidR="005E2540" w:rsidRPr="005E2540" w14:paraId="49309430"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05BDFFFB"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6511EEB6"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0808</w:t>
            </w:r>
          </w:p>
        </w:tc>
        <w:tc>
          <w:tcPr>
            <w:tcW w:w="6095" w:type="dxa"/>
            <w:noWrap/>
            <w:hideMark/>
          </w:tcPr>
          <w:p w14:paraId="7BFFB499"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POMMES, POIRES ET COINGS, FRAIS.</w:t>
            </w:r>
          </w:p>
        </w:tc>
        <w:tc>
          <w:tcPr>
            <w:tcW w:w="933" w:type="dxa"/>
            <w:noWrap/>
            <w:hideMark/>
          </w:tcPr>
          <w:p w14:paraId="1BC054C9"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1477" w:type="dxa"/>
            <w:noWrap/>
            <w:hideMark/>
          </w:tcPr>
          <w:p w14:paraId="3C815898"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0,6   </w:t>
            </w:r>
          </w:p>
        </w:tc>
      </w:tr>
      <w:tr w:rsidR="005E2540" w:rsidRPr="005E2540" w14:paraId="067460AD"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67B1CE86"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2B4CE9C2"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1006</w:t>
            </w:r>
          </w:p>
        </w:tc>
        <w:tc>
          <w:tcPr>
            <w:tcW w:w="6095" w:type="dxa"/>
            <w:noWrap/>
            <w:hideMark/>
          </w:tcPr>
          <w:p w14:paraId="40B093B7"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RIZ.</w:t>
            </w:r>
          </w:p>
        </w:tc>
        <w:tc>
          <w:tcPr>
            <w:tcW w:w="933" w:type="dxa"/>
            <w:noWrap/>
            <w:hideMark/>
          </w:tcPr>
          <w:p w14:paraId="511F9DF5"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1477" w:type="dxa"/>
            <w:noWrap/>
            <w:hideMark/>
          </w:tcPr>
          <w:p w14:paraId="44FBAEF9"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229,1   </w:t>
            </w:r>
          </w:p>
        </w:tc>
      </w:tr>
      <w:tr w:rsidR="005E2540" w:rsidRPr="005E2540" w14:paraId="5A51F070"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39AD74A3"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4E605600"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1101</w:t>
            </w:r>
          </w:p>
        </w:tc>
        <w:tc>
          <w:tcPr>
            <w:tcW w:w="6095" w:type="dxa"/>
            <w:noWrap/>
            <w:hideMark/>
          </w:tcPr>
          <w:p w14:paraId="60D00E19"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FARINES DE FROMENT (BLE) OU DE METEIL.</w:t>
            </w:r>
          </w:p>
        </w:tc>
        <w:tc>
          <w:tcPr>
            <w:tcW w:w="933" w:type="dxa"/>
            <w:noWrap/>
            <w:hideMark/>
          </w:tcPr>
          <w:p w14:paraId="28B9B597"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1477" w:type="dxa"/>
            <w:noWrap/>
            <w:hideMark/>
          </w:tcPr>
          <w:p w14:paraId="777839E5"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14,6   </w:t>
            </w:r>
          </w:p>
        </w:tc>
      </w:tr>
      <w:tr w:rsidR="005E2540" w:rsidRPr="005E2540" w14:paraId="238D50AB"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1481E869"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lastRenderedPageBreak/>
              <w:t>I</w:t>
            </w:r>
          </w:p>
        </w:tc>
        <w:tc>
          <w:tcPr>
            <w:tcW w:w="558" w:type="dxa"/>
            <w:noWrap/>
            <w:hideMark/>
          </w:tcPr>
          <w:p w14:paraId="56BDB0F3"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1103</w:t>
            </w:r>
          </w:p>
        </w:tc>
        <w:tc>
          <w:tcPr>
            <w:tcW w:w="6095" w:type="dxa"/>
            <w:noWrap/>
            <w:hideMark/>
          </w:tcPr>
          <w:p w14:paraId="463A4BF2"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GRUAUX, SEMOULES ET AGGLOMERES SOUS FORME DE PELLETS, DE CEREALES.</w:t>
            </w:r>
          </w:p>
        </w:tc>
        <w:tc>
          <w:tcPr>
            <w:tcW w:w="933" w:type="dxa"/>
            <w:noWrap/>
            <w:hideMark/>
          </w:tcPr>
          <w:p w14:paraId="45804B72"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1477" w:type="dxa"/>
            <w:noWrap/>
            <w:hideMark/>
          </w:tcPr>
          <w:p w14:paraId="65DB27A8"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3,2   </w:t>
            </w:r>
          </w:p>
        </w:tc>
      </w:tr>
      <w:tr w:rsidR="005E2540" w:rsidRPr="005E2540" w14:paraId="144D9682"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7F5C7487"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18EF5907"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1107</w:t>
            </w:r>
          </w:p>
        </w:tc>
        <w:tc>
          <w:tcPr>
            <w:tcW w:w="6095" w:type="dxa"/>
            <w:noWrap/>
            <w:hideMark/>
          </w:tcPr>
          <w:p w14:paraId="3137304B"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MALT, MEME TORREFIE.</w:t>
            </w:r>
          </w:p>
        </w:tc>
        <w:tc>
          <w:tcPr>
            <w:tcW w:w="933" w:type="dxa"/>
            <w:noWrap/>
            <w:hideMark/>
          </w:tcPr>
          <w:p w14:paraId="2D44836A"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1477" w:type="dxa"/>
            <w:noWrap/>
            <w:hideMark/>
          </w:tcPr>
          <w:p w14:paraId="38724F00"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2,9   </w:t>
            </w:r>
          </w:p>
        </w:tc>
      </w:tr>
      <w:tr w:rsidR="005E2540" w:rsidRPr="005E2540" w14:paraId="3594EDA6"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7F93B517"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60973894"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1511</w:t>
            </w:r>
          </w:p>
        </w:tc>
        <w:tc>
          <w:tcPr>
            <w:tcW w:w="6095" w:type="dxa"/>
            <w:noWrap/>
            <w:hideMark/>
          </w:tcPr>
          <w:p w14:paraId="24625E1C"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HUILE DE PALME ET SES FRACTIONS, MEME RAFFINEES, MAIS NON CHIMIQUEMENT MODIFIEES.</w:t>
            </w:r>
          </w:p>
        </w:tc>
        <w:tc>
          <w:tcPr>
            <w:tcW w:w="933" w:type="dxa"/>
            <w:noWrap/>
            <w:hideMark/>
          </w:tcPr>
          <w:p w14:paraId="6CC11191"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1477" w:type="dxa"/>
            <w:noWrap/>
            <w:hideMark/>
          </w:tcPr>
          <w:p w14:paraId="45CBC6C2"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26,4   </w:t>
            </w:r>
          </w:p>
        </w:tc>
      </w:tr>
      <w:tr w:rsidR="005E2540" w:rsidRPr="005E2540" w14:paraId="5BBCD201"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2D6DC5BC"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67477B43"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1512</w:t>
            </w:r>
          </w:p>
        </w:tc>
        <w:tc>
          <w:tcPr>
            <w:tcW w:w="6095" w:type="dxa"/>
            <w:noWrap/>
            <w:hideMark/>
          </w:tcPr>
          <w:p w14:paraId="3C509B7F"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HUILES DE TOURNESOL, DE CARTHAME OU DE COTON ET LEURS FRACTIONS, MEME RAFFINEES, MAIS NO</w:t>
            </w:r>
          </w:p>
        </w:tc>
        <w:tc>
          <w:tcPr>
            <w:tcW w:w="933" w:type="dxa"/>
            <w:noWrap/>
            <w:hideMark/>
          </w:tcPr>
          <w:p w14:paraId="7B6A2F06"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S</w:t>
            </w:r>
          </w:p>
        </w:tc>
        <w:tc>
          <w:tcPr>
            <w:tcW w:w="1477" w:type="dxa"/>
            <w:noWrap/>
            <w:hideMark/>
          </w:tcPr>
          <w:p w14:paraId="339AFBDB"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0,2   </w:t>
            </w:r>
          </w:p>
        </w:tc>
      </w:tr>
      <w:tr w:rsidR="005E2540" w:rsidRPr="005E2540" w14:paraId="6A33E500"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75D15B35"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7BA50134"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1516</w:t>
            </w:r>
          </w:p>
        </w:tc>
        <w:tc>
          <w:tcPr>
            <w:tcW w:w="6095" w:type="dxa"/>
            <w:noWrap/>
            <w:hideMark/>
          </w:tcPr>
          <w:p w14:paraId="042C18F6"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GRAISSES ET HUILES ANIMALES OU VEGETALES ET LEURS FRACTIONS, PARTIELLEMENT OU TOTALEMENT</w:t>
            </w:r>
          </w:p>
        </w:tc>
        <w:tc>
          <w:tcPr>
            <w:tcW w:w="933" w:type="dxa"/>
            <w:noWrap/>
            <w:hideMark/>
          </w:tcPr>
          <w:p w14:paraId="2AC64C97"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S</w:t>
            </w:r>
          </w:p>
        </w:tc>
        <w:tc>
          <w:tcPr>
            <w:tcW w:w="1477" w:type="dxa"/>
            <w:noWrap/>
            <w:hideMark/>
          </w:tcPr>
          <w:p w14:paraId="147511AD"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0,1   </w:t>
            </w:r>
          </w:p>
        </w:tc>
      </w:tr>
      <w:tr w:rsidR="005E2540" w:rsidRPr="005E2540" w14:paraId="5F71B64F"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63E511F5"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65EEBF7D"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1601</w:t>
            </w:r>
          </w:p>
        </w:tc>
        <w:tc>
          <w:tcPr>
            <w:tcW w:w="6095" w:type="dxa"/>
            <w:noWrap/>
            <w:hideMark/>
          </w:tcPr>
          <w:p w14:paraId="1335164C"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SAUCISSES, SAUCISSONS ET PRODUITS SIMILAIRES, DE VIANDE, D'ABATS OU DE SANG; PREPARATION</w:t>
            </w:r>
          </w:p>
        </w:tc>
        <w:tc>
          <w:tcPr>
            <w:tcW w:w="933" w:type="dxa"/>
            <w:noWrap/>
            <w:hideMark/>
          </w:tcPr>
          <w:p w14:paraId="76A52D0F"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1477" w:type="dxa"/>
            <w:noWrap/>
            <w:hideMark/>
          </w:tcPr>
          <w:p w14:paraId="39BE9548"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1,4   </w:t>
            </w:r>
          </w:p>
        </w:tc>
      </w:tr>
      <w:tr w:rsidR="005E2540" w:rsidRPr="005E2540" w14:paraId="3E9656E0"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286BD5A8"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4BF06985"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1602</w:t>
            </w:r>
          </w:p>
        </w:tc>
        <w:tc>
          <w:tcPr>
            <w:tcW w:w="6095" w:type="dxa"/>
            <w:noWrap/>
            <w:hideMark/>
          </w:tcPr>
          <w:p w14:paraId="610CE4D6"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AUTRES PREPARATIONS ET CONSERVES DE VIANDE, D'ABATS OU DE SANG.</w:t>
            </w:r>
          </w:p>
        </w:tc>
        <w:tc>
          <w:tcPr>
            <w:tcW w:w="933" w:type="dxa"/>
            <w:noWrap/>
            <w:hideMark/>
          </w:tcPr>
          <w:p w14:paraId="46B3D78F"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1477" w:type="dxa"/>
            <w:noWrap/>
            <w:hideMark/>
          </w:tcPr>
          <w:p w14:paraId="7C615F6A"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0,7   </w:t>
            </w:r>
          </w:p>
        </w:tc>
      </w:tr>
      <w:tr w:rsidR="005E2540" w:rsidRPr="005E2540" w14:paraId="710E7B57"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288FA279"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2958C04B"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1704</w:t>
            </w:r>
          </w:p>
        </w:tc>
        <w:tc>
          <w:tcPr>
            <w:tcW w:w="6095" w:type="dxa"/>
            <w:noWrap/>
            <w:hideMark/>
          </w:tcPr>
          <w:p w14:paraId="4CD5C9E6"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SUCRERIES SANS CACAO (Y COMPRIS LE CHOCOLAT BLANC).</w:t>
            </w:r>
          </w:p>
        </w:tc>
        <w:tc>
          <w:tcPr>
            <w:tcW w:w="933" w:type="dxa"/>
            <w:noWrap/>
            <w:hideMark/>
          </w:tcPr>
          <w:p w14:paraId="40AF4F6D"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1477" w:type="dxa"/>
            <w:noWrap/>
            <w:hideMark/>
          </w:tcPr>
          <w:p w14:paraId="2086DE65"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0,9   </w:t>
            </w:r>
          </w:p>
        </w:tc>
      </w:tr>
      <w:tr w:rsidR="005E2540" w:rsidRPr="005E2540" w14:paraId="7E33AE1C"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539EB0B7"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09EE3CEB"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1901</w:t>
            </w:r>
          </w:p>
        </w:tc>
        <w:tc>
          <w:tcPr>
            <w:tcW w:w="6095" w:type="dxa"/>
            <w:noWrap/>
            <w:hideMark/>
          </w:tcPr>
          <w:p w14:paraId="13A3AE15"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EXTRAITS DE MALT; PREPARATIONS ALIMENTAIRES DE FARINES, GRUAUX, SEMOULES, AMIDONS, FECUL</w:t>
            </w:r>
          </w:p>
        </w:tc>
        <w:tc>
          <w:tcPr>
            <w:tcW w:w="933" w:type="dxa"/>
            <w:noWrap/>
            <w:hideMark/>
          </w:tcPr>
          <w:p w14:paraId="095A23A3"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1477" w:type="dxa"/>
            <w:noWrap/>
            <w:hideMark/>
          </w:tcPr>
          <w:p w14:paraId="6215ED0B"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2,1   </w:t>
            </w:r>
          </w:p>
        </w:tc>
      </w:tr>
      <w:tr w:rsidR="005E2540" w:rsidRPr="005E2540" w14:paraId="727FAFBF"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1FAB76B0"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0FF50400"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1902</w:t>
            </w:r>
          </w:p>
        </w:tc>
        <w:tc>
          <w:tcPr>
            <w:tcW w:w="6095" w:type="dxa"/>
            <w:noWrap/>
            <w:hideMark/>
          </w:tcPr>
          <w:p w14:paraId="45A7211B"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PATES ALIMENTAIRES, MEME CUITES OU FARCIES (DE VIANDE OU D'AUTRES SUBSTANCES) OU BIEN AU</w:t>
            </w:r>
          </w:p>
        </w:tc>
        <w:tc>
          <w:tcPr>
            <w:tcW w:w="933" w:type="dxa"/>
            <w:noWrap/>
            <w:hideMark/>
          </w:tcPr>
          <w:p w14:paraId="37ADEFFC"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1477" w:type="dxa"/>
            <w:noWrap/>
            <w:hideMark/>
          </w:tcPr>
          <w:p w14:paraId="26DC74F5"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5,5   </w:t>
            </w:r>
          </w:p>
        </w:tc>
      </w:tr>
      <w:tr w:rsidR="005E2540" w:rsidRPr="005E2540" w14:paraId="0D31D594"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27861CF0"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5F10E20D"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1905</w:t>
            </w:r>
          </w:p>
        </w:tc>
        <w:tc>
          <w:tcPr>
            <w:tcW w:w="6095" w:type="dxa"/>
            <w:noWrap/>
            <w:hideMark/>
          </w:tcPr>
          <w:p w14:paraId="25BCF5C6"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PRODUITS DE LA BOULANGERIE, DE LA PATISSERIE OU DE LA BISCUITERIE, MEME ADDITIONNES DE C</w:t>
            </w:r>
          </w:p>
        </w:tc>
        <w:tc>
          <w:tcPr>
            <w:tcW w:w="933" w:type="dxa"/>
            <w:noWrap/>
            <w:hideMark/>
          </w:tcPr>
          <w:p w14:paraId="5D2D79BB"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1477" w:type="dxa"/>
            <w:noWrap/>
            <w:hideMark/>
          </w:tcPr>
          <w:p w14:paraId="34A3DBBE"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1,3   </w:t>
            </w:r>
          </w:p>
        </w:tc>
      </w:tr>
      <w:tr w:rsidR="005E2540" w:rsidRPr="005E2540" w14:paraId="17BE6D5F"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4BDB422B"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35863653"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2002</w:t>
            </w:r>
          </w:p>
        </w:tc>
        <w:tc>
          <w:tcPr>
            <w:tcW w:w="6095" w:type="dxa"/>
            <w:noWrap/>
            <w:hideMark/>
          </w:tcPr>
          <w:p w14:paraId="78DEEBA9"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TOMATES PREPAREES OU CONSERVEES AUTREMENT QU'AU VINAIGRE OU A L'ACIDE ACETIQUE.</w:t>
            </w:r>
          </w:p>
        </w:tc>
        <w:tc>
          <w:tcPr>
            <w:tcW w:w="933" w:type="dxa"/>
            <w:noWrap/>
            <w:hideMark/>
          </w:tcPr>
          <w:p w14:paraId="1B03A69C"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1477" w:type="dxa"/>
            <w:noWrap/>
            <w:hideMark/>
          </w:tcPr>
          <w:p w14:paraId="761B7E05"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3,9   </w:t>
            </w:r>
          </w:p>
        </w:tc>
      </w:tr>
      <w:tr w:rsidR="005E2540" w:rsidRPr="005E2540" w14:paraId="52600E38"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7F768A2F"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01A02184"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2009</w:t>
            </w:r>
          </w:p>
        </w:tc>
        <w:tc>
          <w:tcPr>
            <w:tcW w:w="6095" w:type="dxa"/>
            <w:noWrap/>
            <w:hideMark/>
          </w:tcPr>
          <w:p w14:paraId="773282EA"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JUS DE FRUITS (Y COMPRIS LES MOUTS DE RAISIN) OU DE LEGUMES, NON FERMENTES, SANS ADDITIO</w:t>
            </w:r>
          </w:p>
        </w:tc>
        <w:tc>
          <w:tcPr>
            <w:tcW w:w="933" w:type="dxa"/>
            <w:noWrap/>
            <w:hideMark/>
          </w:tcPr>
          <w:p w14:paraId="67D55387"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1477" w:type="dxa"/>
            <w:noWrap/>
            <w:hideMark/>
          </w:tcPr>
          <w:p w14:paraId="7DF24578"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1,5   </w:t>
            </w:r>
          </w:p>
        </w:tc>
      </w:tr>
      <w:tr w:rsidR="005E2540" w:rsidRPr="005E2540" w14:paraId="2AECD0EB"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4A0E5D79"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2424D0B6"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2103</w:t>
            </w:r>
          </w:p>
        </w:tc>
        <w:tc>
          <w:tcPr>
            <w:tcW w:w="6095" w:type="dxa"/>
            <w:noWrap/>
            <w:hideMark/>
          </w:tcPr>
          <w:p w14:paraId="3367A338"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PREPARATIONS POUR SAUCES ET SAUCES PREPAREES; CONDIMENTS ET ASSAISONNEMENTS, COMPOSES; F</w:t>
            </w:r>
          </w:p>
        </w:tc>
        <w:tc>
          <w:tcPr>
            <w:tcW w:w="933" w:type="dxa"/>
            <w:noWrap/>
            <w:hideMark/>
          </w:tcPr>
          <w:p w14:paraId="29ED71AA"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1477" w:type="dxa"/>
            <w:noWrap/>
            <w:hideMark/>
          </w:tcPr>
          <w:p w14:paraId="152E43D4"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1,6   </w:t>
            </w:r>
          </w:p>
        </w:tc>
      </w:tr>
      <w:tr w:rsidR="005E2540" w:rsidRPr="005E2540" w14:paraId="1C89EE90"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5A1783FD"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532F58BA"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2104</w:t>
            </w:r>
          </w:p>
        </w:tc>
        <w:tc>
          <w:tcPr>
            <w:tcW w:w="6095" w:type="dxa"/>
            <w:noWrap/>
            <w:hideMark/>
          </w:tcPr>
          <w:p w14:paraId="5A6BACEA"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PREPARATIONS POUR SOUPES, POTAGES OU BOUILLONS; SOUPES, POTAGES OU BOUILLONS PREPARES; P</w:t>
            </w:r>
          </w:p>
        </w:tc>
        <w:tc>
          <w:tcPr>
            <w:tcW w:w="933" w:type="dxa"/>
            <w:noWrap/>
            <w:hideMark/>
          </w:tcPr>
          <w:p w14:paraId="6FD56293"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1477" w:type="dxa"/>
            <w:noWrap/>
            <w:hideMark/>
          </w:tcPr>
          <w:p w14:paraId="68338BE0"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3,4   </w:t>
            </w:r>
          </w:p>
        </w:tc>
      </w:tr>
      <w:tr w:rsidR="005E2540" w:rsidRPr="005E2540" w14:paraId="6C2A87C7"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7291CA26"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5E050AB7"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2105</w:t>
            </w:r>
          </w:p>
        </w:tc>
        <w:tc>
          <w:tcPr>
            <w:tcW w:w="6095" w:type="dxa"/>
            <w:noWrap/>
            <w:hideMark/>
          </w:tcPr>
          <w:p w14:paraId="0278F284"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GLACES DE CONSOMMATION, MEME CONTENANT DU CACAO.</w:t>
            </w:r>
          </w:p>
        </w:tc>
        <w:tc>
          <w:tcPr>
            <w:tcW w:w="933" w:type="dxa"/>
            <w:noWrap/>
            <w:hideMark/>
          </w:tcPr>
          <w:p w14:paraId="74FC51DF"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1477" w:type="dxa"/>
            <w:noWrap/>
            <w:hideMark/>
          </w:tcPr>
          <w:p w14:paraId="0EDDC064"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1,1   </w:t>
            </w:r>
          </w:p>
        </w:tc>
      </w:tr>
      <w:tr w:rsidR="005E2540" w:rsidRPr="005E2540" w14:paraId="5C073387"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36A7DA20"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6067C8C7"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2202</w:t>
            </w:r>
          </w:p>
        </w:tc>
        <w:tc>
          <w:tcPr>
            <w:tcW w:w="6095" w:type="dxa"/>
            <w:noWrap/>
            <w:hideMark/>
          </w:tcPr>
          <w:p w14:paraId="088E5B41"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EAUX, Y COMPRIS LES EAUX MINERALES ET LES EAUX GAZEIFIEES, ADDITIONNEES DE SUCRE OU D'AU</w:t>
            </w:r>
          </w:p>
        </w:tc>
        <w:tc>
          <w:tcPr>
            <w:tcW w:w="933" w:type="dxa"/>
            <w:noWrap/>
            <w:hideMark/>
          </w:tcPr>
          <w:p w14:paraId="584F81BC"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1477" w:type="dxa"/>
            <w:noWrap/>
            <w:hideMark/>
          </w:tcPr>
          <w:p w14:paraId="7D31012E"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3,2   </w:t>
            </w:r>
          </w:p>
        </w:tc>
      </w:tr>
      <w:tr w:rsidR="005E2540" w:rsidRPr="005E2540" w14:paraId="2BC5273D"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1B509896"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7DFA8476"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2203</w:t>
            </w:r>
          </w:p>
        </w:tc>
        <w:tc>
          <w:tcPr>
            <w:tcW w:w="6095" w:type="dxa"/>
            <w:noWrap/>
            <w:hideMark/>
          </w:tcPr>
          <w:p w14:paraId="0EB89822"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BIERES DE MALT.</w:t>
            </w:r>
          </w:p>
        </w:tc>
        <w:tc>
          <w:tcPr>
            <w:tcW w:w="933" w:type="dxa"/>
            <w:noWrap/>
            <w:hideMark/>
          </w:tcPr>
          <w:p w14:paraId="5AB10E2B"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1477" w:type="dxa"/>
            <w:noWrap/>
            <w:hideMark/>
          </w:tcPr>
          <w:p w14:paraId="55795BD7"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2,4   </w:t>
            </w:r>
          </w:p>
        </w:tc>
      </w:tr>
      <w:tr w:rsidR="005E2540" w:rsidRPr="005E2540" w14:paraId="7560ECDA"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457F2AB9"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3A96D3B3"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2204</w:t>
            </w:r>
          </w:p>
        </w:tc>
        <w:tc>
          <w:tcPr>
            <w:tcW w:w="6095" w:type="dxa"/>
            <w:noWrap/>
            <w:hideMark/>
          </w:tcPr>
          <w:p w14:paraId="4744415C"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VINS DE RAISINS FRAIS, Y COMPRIS LES VINS ENRICHIS EN ALCOOL; MOUTS DE RAISIN AUTRES QUE</w:t>
            </w:r>
          </w:p>
        </w:tc>
        <w:tc>
          <w:tcPr>
            <w:tcW w:w="933" w:type="dxa"/>
            <w:noWrap/>
            <w:hideMark/>
          </w:tcPr>
          <w:p w14:paraId="208C3D44"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1477" w:type="dxa"/>
            <w:noWrap/>
            <w:hideMark/>
          </w:tcPr>
          <w:p w14:paraId="3F17212F"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1,0   </w:t>
            </w:r>
          </w:p>
        </w:tc>
      </w:tr>
      <w:tr w:rsidR="005E2540" w:rsidRPr="005E2540" w14:paraId="623ECEA5"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226B4CCD"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096E13A4"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2402</w:t>
            </w:r>
          </w:p>
        </w:tc>
        <w:tc>
          <w:tcPr>
            <w:tcW w:w="6095" w:type="dxa"/>
            <w:noWrap/>
            <w:hideMark/>
          </w:tcPr>
          <w:p w14:paraId="5EF432C6"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CIGARES (Y COMPRIS CEUX A BOUTS COUPES), CIGARILLOS ET CIGARETTES, EN TABAC OU EN SUCCED</w:t>
            </w:r>
          </w:p>
        </w:tc>
        <w:tc>
          <w:tcPr>
            <w:tcW w:w="933" w:type="dxa"/>
            <w:noWrap/>
            <w:hideMark/>
          </w:tcPr>
          <w:p w14:paraId="594CB89C"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1477" w:type="dxa"/>
            <w:noWrap/>
            <w:hideMark/>
          </w:tcPr>
          <w:p w14:paraId="6F531AFA"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2,0   </w:t>
            </w:r>
          </w:p>
        </w:tc>
      </w:tr>
      <w:tr w:rsidR="005E2540" w:rsidRPr="005E2540" w14:paraId="4548B65E"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1E8A8A74"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43EE36F1"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2501</w:t>
            </w:r>
          </w:p>
        </w:tc>
        <w:tc>
          <w:tcPr>
            <w:tcW w:w="6095" w:type="dxa"/>
            <w:noWrap/>
            <w:hideMark/>
          </w:tcPr>
          <w:p w14:paraId="24BE9B3C"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SEL (Y COMPRIS LE SEL PREPARE POUR LA TABLE ET LE SEL DENATURE) ET CHLORURE DE SODIUM PU</w:t>
            </w:r>
          </w:p>
        </w:tc>
        <w:tc>
          <w:tcPr>
            <w:tcW w:w="933" w:type="dxa"/>
            <w:noWrap/>
            <w:hideMark/>
          </w:tcPr>
          <w:p w14:paraId="3F5624EA"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1477" w:type="dxa"/>
            <w:noWrap/>
            <w:hideMark/>
          </w:tcPr>
          <w:p w14:paraId="66D2EFDC"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2,2   </w:t>
            </w:r>
          </w:p>
        </w:tc>
      </w:tr>
      <w:tr w:rsidR="005E2540" w:rsidRPr="005E2540" w14:paraId="6F24F395"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11892020"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54A21549"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2523</w:t>
            </w:r>
          </w:p>
        </w:tc>
        <w:tc>
          <w:tcPr>
            <w:tcW w:w="6095" w:type="dxa"/>
            <w:noWrap/>
            <w:hideMark/>
          </w:tcPr>
          <w:p w14:paraId="69176B0F"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CIMENTS HYDRAULIQUES (Y COMPRIS LES CIMENTS NON PULVERISES DITS «CLINKERS»), MEME COLORE</w:t>
            </w:r>
          </w:p>
        </w:tc>
        <w:tc>
          <w:tcPr>
            <w:tcW w:w="933" w:type="dxa"/>
            <w:noWrap/>
            <w:hideMark/>
          </w:tcPr>
          <w:p w14:paraId="4272FA9C"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1477" w:type="dxa"/>
            <w:noWrap/>
            <w:hideMark/>
          </w:tcPr>
          <w:p w14:paraId="50051C8B"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18,2   </w:t>
            </w:r>
          </w:p>
        </w:tc>
      </w:tr>
      <w:tr w:rsidR="005E2540" w:rsidRPr="005E2540" w14:paraId="7EBE5644"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77A19B54"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0DD0DDA1"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2710</w:t>
            </w:r>
          </w:p>
        </w:tc>
        <w:tc>
          <w:tcPr>
            <w:tcW w:w="6095" w:type="dxa"/>
            <w:noWrap/>
            <w:hideMark/>
          </w:tcPr>
          <w:p w14:paraId="20D3238F"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HUILES DE PETROLE OU DE MINERAUX BITUMINEUX, AUTRES QUE LES HUILES BRUTES; PREPARATIONS</w:t>
            </w:r>
          </w:p>
        </w:tc>
        <w:tc>
          <w:tcPr>
            <w:tcW w:w="933" w:type="dxa"/>
            <w:noWrap/>
            <w:hideMark/>
          </w:tcPr>
          <w:p w14:paraId="5F07F605"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1477" w:type="dxa"/>
            <w:noWrap/>
            <w:hideMark/>
          </w:tcPr>
          <w:p w14:paraId="4F760C2F"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143,7   </w:t>
            </w:r>
          </w:p>
        </w:tc>
      </w:tr>
      <w:tr w:rsidR="005E2540" w:rsidRPr="005E2540" w14:paraId="5F72427C"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67005DD2"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141C2984"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2711</w:t>
            </w:r>
          </w:p>
        </w:tc>
        <w:tc>
          <w:tcPr>
            <w:tcW w:w="6095" w:type="dxa"/>
            <w:noWrap/>
            <w:hideMark/>
          </w:tcPr>
          <w:p w14:paraId="177179D5"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GAZ DE PETROLE ET AUTRES HYDROCARBURES GAZEUX.</w:t>
            </w:r>
          </w:p>
        </w:tc>
        <w:tc>
          <w:tcPr>
            <w:tcW w:w="933" w:type="dxa"/>
            <w:noWrap/>
            <w:hideMark/>
          </w:tcPr>
          <w:p w14:paraId="775BA1CA"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1477" w:type="dxa"/>
            <w:noWrap/>
            <w:hideMark/>
          </w:tcPr>
          <w:p w14:paraId="115AB22E"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7,8   </w:t>
            </w:r>
          </w:p>
        </w:tc>
      </w:tr>
      <w:tr w:rsidR="005E2540" w:rsidRPr="005E2540" w14:paraId="63057FB3"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3D6D7C98"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2C519C20"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2716</w:t>
            </w:r>
          </w:p>
        </w:tc>
        <w:tc>
          <w:tcPr>
            <w:tcW w:w="6095" w:type="dxa"/>
            <w:noWrap/>
            <w:hideMark/>
          </w:tcPr>
          <w:p w14:paraId="51DF4759"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ENERGIE ELECTRIQUE. (POSITION FACULTATIVE)</w:t>
            </w:r>
          </w:p>
        </w:tc>
        <w:tc>
          <w:tcPr>
            <w:tcW w:w="933" w:type="dxa"/>
            <w:noWrap/>
            <w:hideMark/>
          </w:tcPr>
          <w:p w14:paraId="7DC1055C"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S</w:t>
            </w:r>
          </w:p>
        </w:tc>
        <w:tc>
          <w:tcPr>
            <w:tcW w:w="1477" w:type="dxa"/>
            <w:noWrap/>
            <w:hideMark/>
          </w:tcPr>
          <w:p w14:paraId="70F78711"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57,8   </w:t>
            </w:r>
          </w:p>
        </w:tc>
      </w:tr>
      <w:tr w:rsidR="005E2540" w:rsidRPr="005E2540" w14:paraId="1CD21CB6"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6500DEDA"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6D722F74"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3004</w:t>
            </w:r>
          </w:p>
        </w:tc>
        <w:tc>
          <w:tcPr>
            <w:tcW w:w="6095" w:type="dxa"/>
            <w:noWrap/>
            <w:hideMark/>
          </w:tcPr>
          <w:p w14:paraId="5093624F"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MEDICAMENTS (A L’EXCLUSION DES PRODUITS DES N°S 30.02, 30.05 OU 30.06) CONSTITUES PAR DE</w:t>
            </w:r>
          </w:p>
        </w:tc>
        <w:tc>
          <w:tcPr>
            <w:tcW w:w="933" w:type="dxa"/>
            <w:noWrap/>
            <w:hideMark/>
          </w:tcPr>
          <w:p w14:paraId="412F6391"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1477" w:type="dxa"/>
            <w:noWrap/>
            <w:hideMark/>
          </w:tcPr>
          <w:p w14:paraId="520B769C"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35,7   </w:t>
            </w:r>
          </w:p>
        </w:tc>
      </w:tr>
      <w:tr w:rsidR="005E2540" w:rsidRPr="005E2540" w14:paraId="3CDAE5B0"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43A42405"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0B06AC9C"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3105</w:t>
            </w:r>
          </w:p>
        </w:tc>
        <w:tc>
          <w:tcPr>
            <w:tcW w:w="6095" w:type="dxa"/>
            <w:noWrap/>
            <w:hideMark/>
          </w:tcPr>
          <w:p w14:paraId="1A189984"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ENGRAIS MINERAUX OU CHIMIQUES CONTENANT DEUX OU TROIS DES ELEMENTS FERTILISANTS </w:t>
            </w:r>
          </w:p>
        </w:tc>
        <w:tc>
          <w:tcPr>
            <w:tcW w:w="933" w:type="dxa"/>
            <w:noWrap/>
            <w:hideMark/>
          </w:tcPr>
          <w:p w14:paraId="3CC62350"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S</w:t>
            </w:r>
          </w:p>
        </w:tc>
        <w:tc>
          <w:tcPr>
            <w:tcW w:w="1477" w:type="dxa"/>
            <w:noWrap/>
            <w:hideMark/>
          </w:tcPr>
          <w:p w14:paraId="18457D0C"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3,3   </w:t>
            </w:r>
          </w:p>
        </w:tc>
      </w:tr>
      <w:tr w:rsidR="005E2540" w:rsidRPr="005E2540" w14:paraId="482AFE87"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34AA70D9"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09B7FB7E"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3304</w:t>
            </w:r>
          </w:p>
        </w:tc>
        <w:tc>
          <w:tcPr>
            <w:tcW w:w="6095" w:type="dxa"/>
            <w:noWrap/>
            <w:hideMark/>
          </w:tcPr>
          <w:p w14:paraId="7237CF43"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PRODUITS DE BEAUTE OU DE MAQUILLAGE PREPARES ET PREPARATIONS POUR L'ENTRETIEN OU LES SOI</w:t>
            </w:r>
          </w:p>
        </w:tc>
        <w:tc>
          <w:tcPr>
            <w:tcW w:w="933" w:type="dxa"/>
            <w:noWrap/>
            <w:hideMark/>
          </w:tcPr>
          <w:p w14:paraId="621729E9"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1477" w:type="dxa"/>
            <w:noWrap/>
            <w:hideMark/>
          </w:tcPr>
          <w:p w14:paraId="2DAFB121"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2,4   </w:t>
            </w:r>
          </w:p>
        </w:tc>
      </w:tr>
      <w:tr w:rsidR="005E2540" w:rsidRPr="005E2540" w14:paraId="50E53EBC"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34735C15"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48A05FB4"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3401</w:t>
            </w:r>
          </w:p>
        </w:tc>
        <w:tc>
          <w:tcPr>
            <w:tcW w:w="6095" w:type="dxa"/>
            <w:noWrap/>
            <w:hideMark/>
          </w:tcPr>
          <w:p w14:paraId="4B846092"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SAVONS; PRODUITS ET PREPARATIONS ORGANIQUES TENSIOACTIFS A USAGE DE SAVON, EN BARRES, E</w:t>
            </w:r>
          </w:p>
        </w:tc>
        <w:tc>
          <w:tcPr>
            <w:tcW w:w="933" w:type="dxa"/>
            <w:noWrap/>
            <w:hideMark/>
          </w:tcPr>
          <w:p w14:paraId="30799542"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1477" w:type="dxa"/>
            <w:noWrap/>
            <w:hideMark/>
          </w:tcPr>
          <w:p w14:paraId="435FE51C"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2,8   </w:t>
            </w:r>
          </w:p>
        </w:tc>
      </w:tr>
      <w:tr w:rsidR="005E2540" w:rsidRPr="005E2540" w14:paraId="7934B116"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05A48ACB"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146D2EB8"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3402</w:t>
            </w:r>
          </w:p>
        </w:tc>
        <w:tc>
          <w:tcPr>
            <w:tcW w:w="6095" w:type="dxa"/>
            <w:noWrap/>
            <w:hideMark/>
          </w:tcPr>
          <w:p w14:paraId="3BA5F953"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AGENTS DE SURFACE ORGANIQUES (AUTRES QUE LES SAVONS); PREPARATIONS TENSIOACTIVES, PREPA</w:t>
            </w:r>
          </w:p>
        </w:tc>
        <w:tc>
          <w:tcPr>
            <w:tcW w:w="933" w:type="dxa"/>
            <w:noWrap/>
            <w:hideMark/>
          </w:tcPr>
          <w:p w14:paraId="695AACA2"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1477" w:type="dxa"/>
            <w:noWrap/>
            <w:hideMark/>
          </w:tcPr>
          <w:p w14:paraId="569DA7A1"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2,6   </w:t>
            </w:r>
          </w:p>
        </w:tc>
      </w:tr>
      <w:tr w:rsidR="005E2540" w:rsidRPr="005E2540" w14:paraId="10DCD750"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757AA4E1"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7D1450BC"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3907</w:t>
            </w:r>
          </w:p>
        </w:tc>
        <w:tc>
          <w:tcPr>
            <w:tcW w:w="6095" w:type="dxa"/>
            <w:noWrap/>
            <w:hideMark/>
          </w:tcPr>
          <w:p w14:paraId="0F6A2606"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POLYACETALS, AUTRES POLYETHERS ET RESINES EPOXYDES, SOUS FORMES PRIMAIRES; POLYCARBONATE</w:t>
            </w:r>
          </w:p>
        </w:tc>
        <w:tc>
          <w:tcPr>
            <w:tcW w:w="933" w:type="dxa"/>
            <w:noWrap/>
            <w:hideMark/>
          </w:tcPr>
          <w:p w14:paraId="7641730B"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1477" w:type="dxa"/>
            <w:noWrap/>
            <w:hideMark/>
          </w:tcPr>
          <w:p w14:paraId="47E7560C"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1,4   </w:t>
            </w:r>
          </w:p>
        </w:tc>
      </w:tr>
      <w:tr w:rsidR="005E2540" w:rsidRPr="005E2540" w14:paraId="09D362D7"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033CE073"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517B3AB9"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3917</w:t>
            </w:r>
          </w:p>
        </w:tc>
        <w:tc>
          <w:tcPr>
            <w:tcW w:w="6095" w:type="dxa"/>
            <w:noWrap/>
            <w:hideMark/>
          </w:tcPr>
          <w:p w14:paraId="7F88A5B8"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TUBES ET TUYAUX ET LEURS ACCESSOIRES (JOINTS, COUDES, RACCORDS, PAR EXEMPLE), EN MATIERE</w:t>
            </w:r>
          </w:p>
        </w:tc>
        <w:tc>
          <w:tcPr>
            <w:tcW w:w="933" w:type="dxa"/>
            <w:noWrap/>
            <w:hideMark/>
          </w:tcPr>
          <w:p w14:paraId="384A84DF"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1477" w:type="dxa"/>
            <w:noWrap/>
            <w:hideMark/>
          </w:tcPr>
          <w:p w14:paraId="1DD830C3"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1,3   </w:t>
            </w:r>
          </w:p>
        </w:tc>
      </w:tr>
      <w:tr w:rsidR="005E2540" w:rsidRPr="005E2540" w14:paraId="329B2998"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0D8375DA"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074CD1F7"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3923</w:t>
            </w:r>
          </w:p>
        </w:tc>
        <w:tc>
          <w:tcPr>
            <w:tcW w:w="6095" w:type="dxa"/>
            <w:noWrap/>
            <w:hideMark/>
          </w:tcPr>
          <w:p w14:paraId="291F92D3"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ARTICLES DE TRANSPORT OU D'EMBALLAGE, EN MATIERES PLASTIQUES; BOUCHONS, COUVERCLES, CAPS</w:t>
            </w:r>
          </w:p>
        </w:tc>
        <w:tc>
          <w:tcPr>
            <w:tcW w:w="933" w:type="dxa"/>
            <w:noWrap/>
            <w:hideMark/>
          </w:tcPr>
          <w:p w14:paraId="3B5074EE"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1477" w:type="dxa"/>
            <w:noWrap/>
            <w:hideMark/>
          </w:tcPr>
          <w:p w14:paraId="18A2A4DB"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5,3   </w:t>
            </w:r>
          </w:p>
        </w:tc>
      </w:tr>
      <w:tr w:rsidR="005E2540" w:rsidRPr="005E2540" w14:paraId="0FE6AC43"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0597835D"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209743C7"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3924</w:t>
            </w:r>
          </w:p>
        </w:tc>
        <w:tc>
          <w:tcPr>
            <w:tcW w:w="6095" w:type="dxa"/>
            <w:noWrap/>
            <w:hideMark/>
          </w:tcPr>
          <w:p w14:paraId="660FFD96"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VAISSELLE, AUTRES ARTICLES DE MENAGE OU D'ECONOMIE DOMESTIQUE ET ARTICLES D'HYGIENE OU D</w:t>
            </w:r>
          </w:p>
        </w:tc>
        <w:tc>
          <w:tcPr>
            <w:tcW w:w="933" w:type="dxa"/>
            <w:noWrap/>
            <w:hideMark/>
          </w:tcPr>
          <w:p w14:paraId="0E804A99"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1477" w:type="dxa"/>
            <w:noWrap/>
            <w:hideMark/>
          </w:tcPr>
          <w:p w14:paraId="6ABA80A8"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2,1   </w:t>
            </w:r>
          </w:p>
        </w:tc>
      </w:tr>
      <w:tr w:rsidR="005E2540" w:rsidRPr="005E2540" w14:paraId="247F5B24"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1F6B4A27"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72087C67"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4011</w:t>
            </w:r>
          </w:p>
        </w:tc>
        <w:tc>
          <w:tcPr>
            <w:tcW w:w="6095" w:type="dxa"/>
            <w:noWrap/>
            <w:hideMark/>
          </w:tcPr>
          <w:p w14:paraId="4A996B23"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PNEUMATIQUES NEUFS, EN CAOUTCHOUC.</w:t>
            </w:r>
          </w:p>
        </w:tc>
        <w:tc>
          <w:tcPr>
            <w:tcW w:w="933" w:type="dxa"/>
            <w:noWrap/>
            <w:hideMark/>
          </w:tcPr>
          <w:p w14:paraId="7AAFF0F5"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1477" w:type="dxa"/>
            <w:noWrap/>
            <w:hideMark/>
          </w:tcPr>
          <w:p w14:paraId="4ABBDFA3"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4,8   </w:t>
            </w:r>
          </w:p>
        </w:tc>
      </w:tr>
      <w:tr w:rsidR="005E2540" w:rsidRPr="005E2540" w14:paraId="682DC6D4"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44D82F46"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349A56F0"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4012</w:t>
            </w:r>
          </w:p>
        </w:tc>
        <w:tc>
          <w:tcPr>
            <w:tcW w:w="6095" w:type="dxa"/>
            <w:noWrap/>
            <w:hideMark/>
          </w:tcPr>
          <w:p w14:paraId="20060C1B"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PNEUMATIQUES RECHAPES OU USAGES EN CAOUTCHOUC; BANDAGES, BANDES DE ROULEMENT POUR PNEUMA</w:t>
            </w:r>
          </w:p>
        </w:tc>
        <w:tc>
          <w:tcPr>
            <w:tcW w:w="933" w:type="dxa"/>
            <w:noWrap/>
            <w:hideMark/>
          </w:tcPr>
          <w:p w14:paraId="230B3643"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1477" w:type="dxa"/>
            <w:noWrap/>
            <w:hideMark/>
          </w:tcPr>
          <w:p w14:paraId="002D62A3"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2,9   </w:t>
            </w:r>
          </w:p>
        </w:tc>
      </w:tr>
      <w:tr w:rsidR="005E2540" w:rsidRPr="005E2540" w14:paraId="423F072E"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3F319506"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6C2EDF85"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4202</w:t>
            </w:r>
          </w:p>
        </w:tc>
        <w:tc>
          <w:tcPr>
            <w:tcW w:w="6095" w:type="dxa"/>
            <w:noWrap/>
            <w:hideMark/>
          </w:tcPr>
          <w:p w14:paraId="5D41D113"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MALLES, VALISES ET MALLETTES, Y COMPRIS LES MALLETTES DE TOILETTE ET LES MALLETTES PORTE</w:t>
            </w:r>
          </w:p>
        </w:tc>
        <w:tc>
          <w:tcPr>
            <w:tcW w:w="933" w:type="dxa"/>
            <w:noWrap/>
            <w:hideMark/>
          </w:tcPr>
          <w:p w14:paraId="40FEA523"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1477" w:type="dxa"/>
            <w:noWrap/>
            <w:hideMark/>
          </w:tcPr>
          <w:p w14:paraId="04120463"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2,2   </w:t>
            </w:r>
          </w:p>
        </w:tc>
      </w:tr>
      <w:tr w:rsidR="005E2540" w:rsidRPr="005E2540" w14:paraId="0A242C5D"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070358EA"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2676BD62"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4412</w:t>
            </w:r>
          </w:p>
        </w:tc>
        <w:tc>
          <w:tcPr>
            <w:tcW w:w="6095" w:type="dxa"/>
            <w:noWrap/>
            <w:hideMark/>
          </w:tcPr>
          <w:p w14:paraId="344C312B"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BOIS CONTREPLAQUES, BOIS PLAQUES ET BOIS STRATIFIES SIMILAIRES.</w:t>
            </w:r>
          </w:p>
        </w:tc>
        <w:tc>
          <w:tcPr>
            <w:tcW w:w="933" w:type="dxa"/>
            <w:noWrap/>
            <w:hideMark/>
          </w:tcPr>
          <w:p w14:paraId="6A070CEB"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1477" w:type="dxa"/>
            <w:noWrap/>
            <w:hideMark/>
          </w:tcPr>
          <w:p w14:paraId="2B878C75"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0,9   </w:t>
            </w:r>
          </w:p>
        </w:tc>
      </w:tr>
      <w:tr w:rsidR="005E2540" w:rsidRPr="005E2540" w14:paraId="3C4879EC"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28C6A6AE"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67F53235"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4802</w:t>
            </w:r>
          </w:p>
        </w:tc>
        <w:tc>
          <w:tcPr>
            <w:tcW w:w="6095" w:type="dxa"/>
            <w:noWrap/>
            <w:hideMark/>
          </w:tcPr>
          <w:p w14:paraId="449402A8"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PAPIERS ET CARTONS, NON COUCHES NI ENDUITS, DES TYPES UTILISES POUR L'ECRITURE, L'IMPRES</w:t>
            </w:r>
          </w:p>
        </w:tc>
        <w:tc>
          <w:tcPr>
            <w:tcW w:w="933" w:type="dxa"/>
            <w:noWrap/>
            <w:hideMark/>
          </w:tcPr>
          <w:p w14:paraId="7D36B3FB"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1477" w:type="dxa"/>
            <w:noWrap/>
            <w:hideMark/>
          </w:tcPr>
          <w:p w14:paraId="36A392EE"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2,7   </w:t>
            </w:r>
          </w:p>
        </w:tc>
      </w:tr>
      <w:tr w:rsidR="005E2540" w:rsidRPr="005E2540" w14:paraId="067C53C2"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437A14D2"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lastRenderedPageBreak/>
              <w:t>I</w:t>
            </w:r>
          </w:p>
        </w:tc>
        <w:tc>
          <w:tcPr>
            <w:tcW w:w="558" w:type="dxa"/>
            <w:noWrap/>
            <w:hideMark/>
          </w:tcPr>
          <w:p w14:paraId="3D7D9E12"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4818</w:t>
            </w:r>
          </w:p>
        </w:tc>
        <w:tc>
          <w:tcPr>
            <w:tcW w:w="6095" w:type="dxa"/>
            <w:noWrap/>
            <w:hideMark/>
          </w:tcPr>
          <w:p w14:paraId="1725F3F4"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PAPIERS DES TYPES UTILISES POUR PAPIERS DE TOILETTE ET POUR PAPIERS SIMILAIRES, OUATE DE</w:t>
            </w:r>
          </w:p>
        </w:tc>
        <w:tc>
          <w:tcPr>
            <w:tcW w:w="933" w:type="dxa"/>
            <w:noWrap/>
            <w:hideMark/>
          </w:tcPr>
          <w:p w14:paraId="260CA232"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1477" w:type="dxa"/>
            <w:noWrap/>
            <w:hideMark/>
          </w:tcPr>
          <w:p w14:paraId="4DB727BD"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1,1   </w:t>
            </w:r>
          </w:p>
        </w:tc>
      </w:tr>
      <w:tr w:rsidR="005E2540" w:rsidRPr="005E2540" w14:paraId="1D0EDFCE"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6AA5E1A3"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78CE11D6"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4819</w:t>
            </w:r>
          </w:p>
        </w:tc>
        <w:tc>
          <w:tcPr>
            <w:tcW w:w="6095" w:type="dxa"/>
            <w:noWrap/>
            <w:hideMark/>
          </w:tcPr>
          <w:p w14:paraId="148F46F7"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BOITES, SACS, POCHETTES, CORNETS ET AUTRES EMBALLAGES EN PAPIER, CARTON, OUATE DE CELLUL</w:t>
            </w:r>
          </w:p>
        </w:tc>
        <w:tc>
          <w:tcPr>
            <w:tcW w:w="933" w:type="dxa"/>
            <w:noWrap/>
            <w:hideMark/>
          </w:tcPr>
          <w:p w14:paraId="57A22DE6"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1477" w:type="dxa"/>
            <w:noWrap/>
            <w:hideMark/>
          </w:tcPr>
          <w:p w14:paraId="03C7A4EE"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4,0   </w:t>
            </w:r>
          </w:p>
        </w:tc>
      </w:tr>
      <w:tr w:rsidR="005E2540" w:rsidRPr="005E2540" w14:paraId="3EEE034E"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5EACB528"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22AE98C6"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4901</w:t>
            </w:r>
          </w:p>
        </w:tc>
        <w:tc>
          <w:tcPr>
            <w:tcW w:w="6095" w:type="dxa"/>
            <w:noWrap/>
            <w:hideMark/>
          </w:tcPr>
          <w:p w14:paraId="1F27A438"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LIVRES, BROCHURES ET IMPRIMES SIMILAIRES MEME SUR FEUILLETS ISOLES.</w:t>
            </w:r>
          </w:p>
        </w:tc>
        <w:tc>
          <w:tcPr>
            <w:tcW w:w="933" w:type="dxa"/>
            <w:noWrap/>
            <w:hideMark/>
          </w:tcPr>
          <w:p w14:paraId="4ED3CC56"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1477" w:type="dxa"/>
            <w:noWrap/>
            <w:hideMark/>
          </w:tcPr>
          <w:p w14:paraId="2E52F0D6"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1,4   </w:t>
            </w:r>
          </w:p>
        </w:tc>
      </w:tr>
      <w:tr w:rsidR="005E2540" w:rsidRPr="005E2540" w14:paraId="11A297C1"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4C019EB4"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75323149"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5208</w:t>
            </w:r>
          </w:p>
        </w:tc>
        <w:tc>
          <w:tcPr>
            <w:tcW w:w="6095" w:type="dxa"/>
            <w:noWrap/>
            <w:hideMark/>
          </w:tcPr>
          <w:p w14:paraId="2199ABD1"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TISSUS DE COTON, CONTENANT AU MOINS 85 % EN POIDS DE COTON, D'UN POIDS N'EXCEDANT PAS 20</w:t>
            </w:r>
          </w:p>
        </w:tc>
        <w:tc>
          <w:tcPr>
            <w:tcW w:w="933" w:type="dxa"/>
            <w:noWrap/>
            <w:hideMark/>
          </w:tcPr>
          <w:p w14:paraId="1F6132CA"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1477" w:type="dxa"/>
            <w:noWrap/>
            <w:hideMark/>
          </w:tcPr>
          <w:p w14:paraId="6EE63C42"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15,3   </w:t>
            </w:r>
          </w:p>
        </w:tc>
      </w:tr>
      <w:tr w:rsidR="005E2540" w:rsidRPr="005E2540" w14:paraId="4FBB2D5E"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25A4909F"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354CDE82"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5209</w:t>
            </w:r>
          </w:p>
        </w:tc>
        <w:tc>
          <w:tcPr>
            <w:tcW w:w="6095" w:type="dxa"/>
            <w:noWrap/>
            <w:hideMark/>
          </w:tcPr>
          <w:p w14:paraId="6100E449"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TISSUS DE COTON, CONTENANT AU MOINS 85 % EN POIDS DE COTON, D'UN POIDS EXCEDANT 200 G/M²</w:t>
            </w:r>
          </w:p>
        </w:tc>
        <w:tc>
          <w:tcPr>
            <w:tcW w:w="933" w:type="dxa"/>
            <w:noWrap/>
            <w:hideMark/>
          </w:tcPr>
          <w:p w14:paraId="7A42B429"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1477" w:type="dxa"/>
            <w:noWrap/>
            <w:hideMark/>
          </w:tcPr>
          <w:p w14:paraId="6C067B75"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1,5   </w:t>
            </w:r>
          </w:p>
        </w:tc>
      </w:tr>
      <w:tr w:rsidR="005E2540" w:rsidRPr="005E2540" w14:paraId="2E9E3684"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5AC83E59"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4F0CB5F2"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5512</w:t>
            </w:r>
          </w:p>
        </w:tc>
        <w:tc>
          <w:tcPr>
            <w:tcW w:w="6095" w:type="dxa"/>
            <w:noWrap/>
            <w:hideMark/>
          </w:tcPr>
          <w:p w14:paraId="35ACE80C"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TISSUS DE FIBRES SYNTHETIQUES DISCONTINUES CONTENANT AU MOINS 85 % EN POIDS DE FIBRES SY</w:t>
            </w:r>
          </w:p>
        </w:tc>
        <w:tc>
          <w:tcPr>
            <w:tcW w:w="933" w:type="dxa"/>
            <w:noWrap/>
            <w:hideMark/>
          </w:tcPr>
          <w:p w14:paraId="454ED3C0"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1477" w:type="dxa"/>
            <w:noWrap/>
            <w:hideMark/>
          </w:tcPr>
          <w:p w14:paraId="7C1E39D9"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0,7   </w:t>
            </w:r>
          </w:p>
        </w:tc>
      </w:tr>
      <w:tr w:rsidR="005E2540" w:rsidRPr="005E2540" w14:paraId="70923CC2"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069E2306"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7BB25213"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5515</w:t>
            </w:r>
          </w:p>
        </w:tc>
        <w:tc>
          <w:tcPr>
            <w:tcW w:w="6095" w:type="dxa"/>
            <w:noWrap/>
            <w:hideMark/>
          </w:tcPr>
          <w:p w14:paraId="0303AC40"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AUTRES TISSUS DE FIBRES SYNTHETIQUES DISCONTINUES.</w:t>
            </w:r>
          </w:p>
        </w:tc>
        <w:tc>
          <w:tcPr>
            <w:tcW w:w="933" w:type="dxa"/>
            <w:noWrap/>
            <w:hideMark/>
          </w:tcPr>
          <w:p w14:paraId="3EF3C4C7"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1477" w:type="dxa"/>
            <w:noWrap/>
            <w:hideMark/>
          </w:tcPr>
          <w:p w14:paraId="28D0E29C"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1,3   </w:t>
            </w:r>
          </w:p>
        </w:tc>
      </w:tr>
      <w:tr w:rsidR="005E2540" w:rsidRPr="005E2540" w14:paraId="78C59F71"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3531C042"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50A97F77"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6109</w:t>
            </w:r>
          </w:p>
        </w:tc>
        <w:tc>
          <w:tcPr>
            <w:tcW w:w="6095" w:type="dxa"/>
            <w:noWrap/>
            <w:hideMark/>
          </w:tcPr>
          <w:p w14:paraId="118BC9C1"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TSHIRTS ET MAILLOTS DE CORPS, EN BONNETERIE.</w:t>
            </w:r>
          </w:p>
        </w:tc>
        <w:tc>
          <w:tcPr>
            <w:tcW w:w="933" w:type="dxa"/>
            <w:noWrap/>
            <w:hideMark/>
          </w:tcPr>
          <w:p w14:paraId="3AC7BC91"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1477" w:type="dxa"/>
            <w:noWrap/>
            <w:hideMark/>
          </w:tcPr>
          <w:p w14:paraId="1B99DD25"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0,8   </w:t>
            </w:r>
          </w:p>
        </w:tc>
      </w:tr>
      <w:tr w:rsidR="005E2540" w:rsidRPr="005E2540" w14:paraId="4E16EEB2"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5082AB6F"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3FF7A50E"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6309</w:t>
            </w:r>
          </w:p>
        </w:tc>
        <w:tc>
          <w:tcPr>
            <w:tcW w:w="6095" w:type="dxa"/>
            <w:noWrap/>
            <w:hideMark/>
          </w:tcPr>
          <w:p w14:paraId="1A83DADC"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ARTICLES DE FRIPERIE.</w:t>
            </w:r>
          </w:p>
        </w:tc>
        <w:tc>
          <w:tcPr>
            <w:tcW w:w="933" w:type="dxa"/>
            <w:noWrap/>
            <w:hideMark/>
          </w:tcPr>
          <w:p w14:paraId="4F6FFC6B"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1477" w:type="dxa"/>
            <w:noWrap/>
            <w:hideMark/>
          </w:tcPr>
          <w:p w14:paraId="16336E30"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24,7   </w:t>
            </w:r>
          </w:p>
        </w:tc>
      </w:tr>
      <w:tr w:rsidR="005E2540" w:rsidRPr="005E2540" w14:paraId="7EE4B1DF"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60CFF289"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249863BD"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6402</w:t>
            </w:r>
          </w:p>
        </w:tc>
        <w:tc>
          <w:tcPr>
            <w:tcW w:w="6095" w:type="dxa"/>
            <w:noWrap/>
            <w:hideMark/>
          </w:tcPr>
          <w:p w14:paraId="053707B4"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AUTRES CHAUSSURES A SEMELLES EXTERIEURES ET DESSUS EN CAOUTCHOUC OU EN MATIERE PLASTIQUE</w:t>
            </w:r>
          </w:p>
        </w:tc>
        <w:tc>
          <w:tcPr>
            <w:tcW w:w="933" w:type="dxa"/>
            <w:noWrap/>
            <w:hideMark/>
          </w:tcPr>
          <w:p w14:paraId="2B2F4727"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1477" w:type="dxa"/>
            <w:noWrap/>
            <w:hideMark/>
          </w:tcPr>
          <w:p w14:paraId="4FC976F0"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1,6   </w:t>
            </w:r>
          </w:p>
        </w:tc>
      </w:tr>
      <w:tr w:rsidR="005E2540" w:rsidRPr="005E2540" w14:paraId="261555CD"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2688AC4D"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6446DC37"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6405</w:t>
            </w:r>
          </w:p>
        </w:tc>
        <w:tc>
          <w:tcPr>
            <w:tcW w:w="6095" w:type="dxa"/>
            <w:noWrap/>
            <w:hideMark/>
          </w:tcPr>
          <w:p w14:paraId="0D7B0672"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AUTRES CHAUSSURES.</w:t>
            </w:r>
          </w:p>
        </w:tc>
        <w:tc>
          <w:tcPr>
            <w:tcW w:w="933" w:type="dxa"/>
            <w:noWrap/>
            <w:hideMark/>
          </w:tcPr>
          <w:p w14:paraId="43B2FC6F"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1477" w:type="dxa"/>
            <w:noWrap/>
            <w:hideMark/>
          </w:tcPr>
          <w:p w14:paraId="448B10EE"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3,3   </w:t>
            </w:r>
          </w:p>
        </w:tc>
      </w:tr>
      <w:tr w:rsidR="005E2540" w:rsidRPr="005E2540" w14:paraId="7E06D6DA"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1B895D0F"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7FC3DC24"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6908</w:t>
            </w:r>
          </w:p>
        </w:tc>
        <w:tc>
          <w:tcPr>
            <w:tcW w:w="6095" w:type="dxa"/>
            <w:noWrap/>
            <w:hideMark/>
          </w:tcPr>
          <w:p w14:paraId="17E14D2A"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CARREAUX ET DALLES DE PAVEMENT OU DE REVETEMENT, VERNISSES OU EMAILLES, EN CERAMIQUE; CU</w:t>
            </w:r>
          </w:p>
        </w:tc>
        <w:tc>
          <w:tcPr>
            <w:tcW w:w="933" w:type="dxa"/>
            <w:noWrap/>
            <w:hideMark/>
          </w:tcPr>
          <w:p w14:paraId="3959EFF1"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1477" w:type="dxa"/>
            <w:noWrap/>
            <w:hideMark/>
          </w:tcPr>
          <w:p w14:paraId="4A56C66B"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10,1   </w:t>
            </w:r>
          </w:p>
        </w:tc>
      </w:tr>
      <w:tr w:rsidR="005E2540" w:rsidRPr="005E2540" w14:paraId="6744D6AF"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676D5D2F"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699CB4CE"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7005</w:t>
            </w:r>
          </w:p>
        </w:tc>
        <w:tc>
          <w:tcPr>
            <w:tcW w:w="6095" w:type="dxa"/>
            <w:noWrap/>
            <w:hideMark/>
          </w:tcPr>
          <w:p w14:paraId="3BD12FC8"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GLACE (VERRE FLOTTE ET VERRE DOUCI OU POLI SUR UNE OU DEUX FACES) EN PLAQUES OU EN FEUIL</w:t>
            </w:r>
          </w:p>
        </w:tc>
        <w:tc>
          <w:tcPr>
            <w:tcW w:w="933" w:type="dxa"/>
            <w:noWrap/>
            <w:hideMark/>
          </w:tcPr>
          <w:p w14:paraId="6322E98A"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1477" w:type="dxa"/>
            <w:noWrap/>
            <w:hideMark/>
          </w:tcPr>
          <w:p w14:paraId="4D6643D3"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0,7   </w:t>
            </w:r>
          </w:p>
        </w:tc>
      </w:tr>
      <w:tr w:rsidR="005E2540" w:rsidRPr="005E2540" w14:paraId="065FBA62"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56ECDA07"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5775324E"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7010</w:t>
            </w:r>
          </w:p>
        </w:tc>
        <w:tc>
          <w:tcPr>
            <w:tcW w:w="6095" w:type="dxa"/>
            <w:noWrap/>
            <w:hideMark/>
          </w:tcPr>
          <w:p w14:paraId="4617CC87"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BONBONNES, BOUTEILLES, FLACONS, BOCAUX, POTS, EMBALLAGES TUBULAIRES, AMPOULES ET AUTRES</w:t>
            </w:r>
          </w:p>
        </w:tc>
        <w:tc>
          <w:tcPr>
            <w:tcW w:w="933" w:type="dxa"/>
            <w:noWrap/>
            <w:hideMark/>
          </w:tcPr>
          <w:p w14:paraId="1A0E29FE"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1477" w:type="dxa"/>
            <w:noWrap/>
            <w:hideMark/>
          </w:tcPr>
          <w:p w14:paraId="2C6DABAC"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2,8   </w:t>
            </w:r>
          </w:p>
        </w:tc>
      </w:tr>
      <w:tr w:rsidR="005E2540" w:rsidRPr="005E2540" w14:paraId="41F550CF"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217DED5D"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7707BF41"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7210</w:t>
            </w:r>
          </w:p>
        </w:tc>
        <w:tc>
          <w:tcPr>
            <w:tcW w:w="6095" w:type="dxa"/>
            <w:noWrap/>
            <w:hideMark/>
          </w:tcPr>
          <w:p w14:paraId="7F4122D6"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PRODUITS LAMINES PLATS, EN FER OU EN ACIERS NON ALLIES, D'UNE LARGEUR DE 600 MM OU PLUS,</w:t>
            </w:r>
          </w:p>
        </w:tc>
        <w:tc>
          <w:tcPr>
            <w:tcW w:w="933" w:type="dxa"/>
            <w:noWrap/>
            <w:hideMark/>
          </w:tcPr>
          <w:p w14:paraId="00E26043"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1477" w:type="dxa"/>
            <w:noWrap/>
            <w:hideMark/>
          </w:tcPr>
          <w:p w14:paraId="079388D7"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6,7   </w:t>
            </w:r>
          </w:p>
        </w:tc>
      </w:tr>
      <w:tr w:rsidR="005E2540" w:rsidRPr="005E2540" w14:paraId="3BBC05E8"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7B29FD16"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14DF1C19"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7213</w:t>
            </w:r>
          </w:p>
        </w:tc>
        <w:tc>
          <w:tcPr>
            <w:tcW w:w="6095" w:type="dxa"/>
            <w:noWrap/>
            <w:hideMark/>
          </w:tcPr>
          <w:p w14:paraId="4E459C29"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FIL MACHINE EN FER OU EN ACIERS NON ALLIES.</w:t>
            </w:r>
          </w:p>
        </w:tc>
        <w:tc>
          <w:tcPr>
            <w:tcW w:w="933" w:type="dxa"/>
            <w:noWrap/>
            <w:hideMark/>
          </w:tcPr>
          <w:p w14:paraId="5F84A9C2"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S</w:t>
            </w:r>
          </w:p>
        </w:tc>
        <w:tc>
          <w:tcPr>
            <w:tcW w:w="1477" w:type="dxa"/>
            <w:noWrap/>
            <w:hideMark/>
          </w:tcPr>
          <w:p w14:paraId="7F7161A5"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14,0   </w:t>
            </w:r>
          </w:p>
        </w:tc>
      </w:tr>
      <w:tr w:rsidR="005E2540" w:rsidRPr="005E2540" w14:paraId="4173832E"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373B5EA3"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7BAA6662"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7214</w:t>
            </w:r>
          </w:p>
        </w:tc>
        <w:tc>
          <w:tcPr>
            <w:tcW w:w="6095" w:type="dxa"/>
            <w:noWrap/>
            <w:hideMark/>
          </w:tcPr>
          <w:p w14:paraId="5326AF44"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BARRES EN FER OU EN ACIERS NON ALLIES, SIMPLEMENT FORGEES, LAMINEES OU FILEES A CHAUD AI</w:t>
            </w:r>
          </w:p>
        </w:tc>
        <w:tc>
          <w:tcPr>
            <w:tcW w:w="933" w:type="dxa"/>
            <w:noWrap/>
            <w:hideMark/>
          </w:tcPr>
          <w:p w14:paraId="0E1EB2AD"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1477" w:type="dxa"/>
            <w:noWrap/>
            <w:hideMark/>
          </w:tcPr>
          <w:p w14:paraId="4AB94AB3"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5,1   </w:t>
            </w:r>
          </w:p>
        </w:tc>
      </w:tr>
      <w:tr w:rsidR="005E2540" w:rsidRPr="005E2540" w14:paraId="14E143D5"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077C4080"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44C3183C"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7215</w:t>
            </w:r>
          </w:p>
        </w:tc>
        <w:tc>
          <w:tcPr>
            <w:tcW w:w="6095" w:type="dxa"/>
            <w:noWrap/>
            <w:hideMark/>
          </w:tcPr>
          <w:p w14:paraId="0B85964F"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AUTRES BARRES EN FER OU EN ACIERS NON ALLIES.</w:t>
            </w:r>
          </w:p>
        </w:tc>
        <w:tc>
          <w:tcPr>
            <w:tcW w:w="933" w:type="dxa"/>
            <w:noWrap/>
            <w:hideMark/>
          </w:tcPr>
          <w:p w14:paraId="1EE40661"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1477" w:type="dxa"/>
            <w:noWrap/>
            <w:hideMark/>
          </w:tcPr>
          <w:p w14:paraId="2CD57B20"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1,1   </w:t>
            </w:r>
          </w:p>
        </w:tc>
      </w:tr>
      <w:tr w:rsidR="005E2540" w:rsidRPr="005E2540" w14:paraId="44495594"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20F4079D"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4CD4E594"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7217</w:t>
            </w:r>
          </w:p>
        </w:tc>
        <w:tc>
          <w:tcPr>
            <w:tcW w:w="6095" w:type="dxa"/>
            <w:noWrap/>
            <w:hideMark/>
          </w:tcPr>
          <w:p w14:paraId="1E784CEA"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FILS EN FER OU EN ACIERS NON ALLIES.</w:t>
            </w:r>
          </w:p>
        </w:tc>
        <w:tc>
          <w:tcPr>
            <w:tcW w:w="933" w:type="dxa"/>
            <w:noWrap/>
            <w:hideMark/>
          </w:tcPr>
          <w:p w14:paraId="082B60F0"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1477" w:type="dxa"/>
            <w:noWrap/>
            <w:hideMark/>
          </w:tcPr>
          <w:p w14:paraId="033285F2"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0,9   </w:t>
            </w:r>
          </w:p>
        </w:tc>
      </w:tr>
      <w:tr w:rsidR="005E2540" w:rsidRPr="005E2540" w14:paraId="3EE6BB7A"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4C64DF3E"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54D51B26"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7323</w:t>
            </w:r>
          </w:p>
        </w:tc>
        <w:tc>
          <w:tcPr>
            <w:tcW w:w="6095" w:type="dxa"/>
            <w:noWrap/>
            <w:hideMark/>
          </w:tcPr>
          <w:p w14:paraId="0E7F618A"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ARTICLES DE MENAGE OU D'ECONOMIE DOMESTIQUE ET LEURS PARTIES, EN FONTE, FER OU ACIER; PA</w:t>
            </w:r>
          </w:p>
        </w:tc>
        <w:tc>
          <w:tcPr>
            <w:tcW w:w="933" w:type="dxa"/>
            <w:noWrap/>
            <w:hideMark/>
          </w:tcPr>
          <w:p w14:paraId="47CDB1B7"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1477" w:type="dxa"/>
            <w:noWrap/>
            <w:hideMark/>
          </w:tcPr>
          <w:p w14:paraId="3927975E"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0,9   </w:t>
            </w:r>
          </w:p>
        </w:tc>
      </w:tr>
      <w:tr w:rsidR="005E2540" w:rsidRPr="005E2540" w14:paraId="60F40AFA"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34B3185A"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55BA1726"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7604</w:t>
            </w:r>
          </w:p>
        </w:tc>
        <w:tc>
          <w:tcPr>
            <w:tcW w:w="6095" w:type="dxa"/>
            <w:noWrap/>
            <w:hideMark/>
          </w:tcPr>
          <w:p w14:paraId="5F170091"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BARRES ET PROFILES EN ALUMINIUM.</w:t>
            </w:r>
          </w:p>
        </w:tc>
        <w:tc>
          <w:tcPr>
            <w:tcW w:w="933" w:type="dxa"/>
            <w:noWrap/>
            <w:hideMark/>
          </w:tcPr>
          <w:p w14:paraId="107DACDF"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1477" w:type="dxa"/>
            <w:noWrap/>
            <w:hideMark/>
          </w:tcPr>
          <w:p w14:paraId="405D9398"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1,2   </w:t>
            </w:r>
          </w:p>
        </w:tc>
      </w:tr>
      <w:tr w:rsidR="005E2540" w:rsidRPr="005E2540" w14:paraId="4E2847BC"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0D561415"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3A4D1563"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8309</w:t>
            </w:r>
          </w:p>
        </w:tc>
        <w:tc>
          <w:tcPr>
            <w:tcW w:w="6095" w:type="dxa"/>
            <w:noWrap/>
            <w:hideMark/>
          </w:tcPr>
          <w:p w14:paraId="3A3A53CD"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BOUCHONS (Y COMPRIS LES BOUCHONSCOURONNES, LES BOUCHONS A PAS DE VIS ET LES BOUCHONSVE</w:t>
            </w:r>
          </w:p>
        </w:tc>
        <w:tc>
          <w:tcPr>
            <w:tcW w:w="933" w:type="dxa"/>
            <w:noWrap/>
            <w:hideMark/>
          </w:tcPr>
          <w:p w14:paraId="6AADBB55"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1477" w:type="dxa"/>
            <w:noWrap/>
            <w:hideMark/>
          </w:tcPr>
          <w:p w14:paraId="25F8A03F"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0,9   </w:t>
            </w:r>
          </w:p>
        </w:tc>
      </w:tr>
      <w:tr w:rsidR="005E2540" w:rsidRPr="005E2540" w14:paraId="4EDCACAF"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7A54CFA2"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22AE7FFA"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8429</w:t>
            </w:r>
          </w:p>
        </w:tc>
        <w:tc>
          <w:tcPr>
            <w:tcW w:w="6095" w:type="dxa"/>
            <w:noWrap/>
            <w:hideMark/>
          </w:tcPr>
          <w:p w14:paraId="1B7052B2"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BOUTEURS (BULLDOZERS), BOUTEURS BIAIS (ANGLEDOZERS), NIVELEUSES, DECAPEUSES (SCRAPERS),</w:t>
            </w:r>
          </w:p>
        </w:tc>
        <w:tc>
          <w:tcPr>
            <w:tcW w:w="933" w:type="dxa"/>
            <w:noWrap/>
            <w:hideMark/>
          </w:tcPr>
          <w:p w14:paraId="3F2124F8"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1477" w:type="dxa"/>
            <w:noWrap/>
            <w:hideMark/>
          </w:tcPr>
          <w:p w14:paraId="759421AC"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7,0   </w:t>
            </w:r>
          </w:p>
        </w:tc>
      </w:tr>
      <w:tr w:rsidR="005E2540" w:rsidRPr="005E2540" w14:paraId="4D629152"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02D99051"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6F8225A0"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8431</w:t>
            </w:r>
          </w:p>
        </w:tc>
        <w:tc>
          <w:tcPr>
            <w:tcW w:w="6095" w:type="dxa"/>
            <w:noWrap/>
            <w:hideMark/>
          </w:tcPr>
          <w:p w14:paraId="6EEA5FCA"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PARTIES RECONNAISSABLES COMME ETANT EXCLUSIVEMENT OU PRINCIPALEMENT DESTINEES AUX MACHIN</w:t>
            </w:r>
          </w:p>
        </w:tc>
        <w:tc>
          <w:tcPr>
            <w:tcW w:w="933" w:type="dxa"/>
            <w:noWrap/>
            <w:hideMark/>
          </w:tcPr>
          <w:p w14:paraId="3069B21C"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1477" w:type="dxa"/>
            <w:noWrap/>
            <w:hideMark/>
          </w:tcPr>
          <w:p w14:paraId="61E29B09"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4,5   </w:t>
            </w:r>
          </w:p>
        </w:tc>
      </w:tr>
      <w:tr w:rsidR="005E2540" w:rsidRPr="005E2540" w14:paraId="462E9C13"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596DC397"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62F558A9"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8438</w:t>
            </w:r>
          </w:p>
        </w:tc>
        <w:tc>
          <w:tcPr>
            <w:tcW w:w="6095" w:type="dxa"/>
            <w:noWrap/>
            <w:hideMark/>
          </w:tcPr>
          <w:p w14:paraId="79573F4E"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MACHINES ET APPAREILS, NON DENOMMES NI COMPRIS AILLEURS DANS LE PRESENT CHAPITRE, POUR L</w:t>
            </w:r>
          </w:p>
        </w:tc>
        <w:tc>
          <w:tcPr>
            <w:tcW w:w="933" w:type="dxa"/>
            <w:noWrap/>
            <w:hideMark/>
          </w:tcPr>
          <w:p w14:paraId="23249377"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1477" w:type="dxa"/>
            <w:noWrap/>
            <w:hideMark/>
          </w:tcPr>
          <w:p w14:paraId="4D3A0715"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1,6   </w:t>
            </w:r>
          </w:p>
        </w:tc>
      </w:tr>
      <w:tr w:rsidR="005E2540" w:rsidRPr="005E2540" w14:paraId="63447243"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052670E1"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2EC51166"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8502</w:t>
            </w:r>
          </w:p>
        </w:tc>
        <w:tc>
          <w:tcPr>
            <w:tcW w:w="6095" w:type="dxa"/>
            <w:noWrap/>
            <w:hideMark/>
          </w:tcPr>
          <w:p w14:paraId="59394F98"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GROUPES ELECTROGENES ET CONVERTISSEURS ROTATIFS ELECTRIQUES.</w:t>
            </w:r>
          </w:p>
        </w:tc>
        <w:tc>
          <w:tcPr>
            <w:tcW w:w="933" w:type="dxa"/>
            <w:noWrap/>
            <w:hideMark/>
          </w:tcPr>
          <w:p w14:paraId="06AF5662"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1477" w:type="dxa"/>
            <w:noWrap/>
            <w:hideMark/>
          </w:tcPr>
          <w:p w14:paraId="0F91B11E"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6,4   </w:t>
            </w:r>
          </w:p>
        </w:tc>
      </w:tr>
      <w:tr w:rsidR="005E2540" w:rsidRPr="005E2540" w14:paraId="0EB21D98"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53E04E2E"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5F240C62"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8506</w:t>
            </w:r>
          </w:p>
        </w:tc>
        <w:tc>
          <w:tcPr>
            <w:tcW w:w="6095" w:type="dxa"/>
            <w:noWrap/>
            <w:hideMark/>
          </w:tcPr>
          <w:p w14:paraId="04FBE4FF"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PILES ET BATTERIES DE PILES ELECTRIQUES.</w:t>
            </w:r>
          </w:p>
        </w:tc>
        <w:tc>
          <w:tcPr>
            <w:tcW w:w="933" w:type="dxa"/>
            <w:noWrap/>
            <w:hideMark/>
          </w:tcPr>
          <w:p w14:paraId="4E8CB27F"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1477" w:type="dxa"/>
            <w:noWrap/>
            <w:hideMark/>
          </w:tcPr>
          <w:p w14:paraId="06A8A442"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1,9   </w:t>
            </w:r>
          </w:p>
        </w:tc>
      </w:tr>
      <w:tr w:rsidR="005E2540" w:rsidRPr="005E2540" w14:paraId="6FCCA9FF"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62260ABC"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6876C92D"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8701</w:t>
            </w:r>
          </w:p>
        </w:tc>
        <w:tc>
          <w:tcPr>
            <w:tcW w:w="6095" w:type="dxa"/>
            <w:noWrap/>
            <w:hideMark/>
          </w:tcPr>
          <w:p w14:paraId="3010BF5B"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TRACTEURS (A L'EXCLUSION DES CHARIOTSTRACTEURS DU N° 87.09).</w:t>
            </w:r>
          </w:p>
        </w:tc>
        <w:tc>
          <w:tcPr>
            <w:tcW w:w="933" w:type="dxa"/>
            <w:noWrap/>
            <w:hideMark/>
          </w:tcPr>
          <w:p w14:paraId="0D89D124"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1477" w:type="dxa"/>
            <w:noWrap/>
            <w:hideMark/>
          </w:tcPr>
          <w:p w14:paraId="7B2905B3"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6,6   </w:t>
            </w:r>
          </w:p>
        </w:tc>
      </w:tr>
      <w:tr w:rsidR="005E2540" w:rsidRPr="005E2540" w14:paraId="3EC4A545"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19A29326"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0CF3E7DC"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8703</w:t>
            </w:r>
          </w:p>
        </w:tc>
        <w:tc>
          <w:tcPr>
            <w:tcW w:w="6095" w:type="dxa"/>
            <w:noWrap/>
            <w:hideMark/>
          </w:tcPr>
          <w:p w14:paraId="0412883D"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VOITURES DE TOURISME ET AUTRES VEHICULES AUTOMOBILES PRINCIPALEMENT CONCUS POUR LE TRANS</w:t>
            </w:r>
          </w:p>
        </w:tc>
        <w:tc>
          <w:tcPr>
            <w:tcW w:w="933" w:type="dxa"/>
            <w:noWrap/>
            <w:hideMark/>
          </w:tcPr>
          <w:p w14:paraId="5601512B"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1477" w:type="dxa"/>
            <w:noWrap/>
            <w:hideMark/>
          </w:tcPr>
          <w:p w14:paraId="0B93C3A1"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38,4   </w:t>
            </w:r>
          </w:p>
        </w:tc>
      </w:tr>
      <w:tr w:rsidR="005E2540" w:rsidRPr="005E2540" w14:paraId="341A5EA1"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1905213C"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74D8B41D"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8704</w:t>
            </w:r>
          </w:p>
        </w:tc>
        <w:tc>
          <w:tcPr>
            <w:tcW w:w="6095" w:type="dxa"/>
            <w:noWrap/>
            <w:hideMark/>
          </w:tcPr>
          <w:p w14:paraId="3882BB04"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VEHICULES AUTOMOBILES POUR LE TRANSPORT DE MARCHANDISES.</w:t>
            </w:r>
          </w:p>
        </w:tc>
        <w:tc>
          <w:tcPr>
            <w:tcW w:w="933" w:type="dxa"/>
            <w:noWrap/>
            <w:hideMark/>
          </w:tcPr>
          <w:p w14:paraId="0A4D534F"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1477" w:type="dxa"/>
            <w:noWrap/>
            <w:hideMark/>
          </w:tcPr>
          <w:p w14:paraId="5381C2C8"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13,4   </w:t>
            </w:r>
          </w:p>
        </w:tc>
      </w:tr>
      <w:tr w:rsidR="005E2540" w:rsidRPr="005E2540" w14:paraId="5DB7101E"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72AD1682"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75457920"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8708</w:t>
            </w:r>
          </w:p>
        </w:tc>
        <w:tc>
          <w:tcPr>
            <w:tcW w:w="6095" w:type="dxa"/>
            <w:noWrap/>
            <w:hideMark/>
          </w:tcPr>
          <w:p w14:paraId="0544C33B"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PARTIES ET ACCESSOIRES DES VEHICULES AUTOMOBILES DES N°S 87.01 A 87.05.</w:t>
            </w:r>
          </w:p>
        </w:tc>
        <w:tc>
          <w:tcPr>
            <w:tcW w:w="933" w:type="dxa"/>
            <w:noWrap/>
            <w:hideMark/>
          </w:tcPr>
          <w:p w14:paraId="3A0252A0"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1477" w:type="dxa"/>
            <w:noWrap/>
            <w:hideMark/>
          </w:tcPr>
          <w:p w14:paraId="062893B4"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2,5   </w:t>
            </w:r>
          </w:p>
        </w:tc>
      </w:tr>
      <w:tr w:rsidR="005E2540" w:rsidRPr="005E2540" w14:paraId="4320D134"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52F243C9"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331F5DA5"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8711</w:t>
            </w:r>
          </w:p>
        </w:tc>
        <w:tc>
          <w:tcPr>
            <w:tcW w:w="6095" w:type="dxa"/>
            <w:noWrap/>
            <w:hideMark/>
          </w:tcPr>
          <w:p w14:paraId="555864CC"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MOTOCYCLES (Y COMPRIS LES CYCLOMOTEURS) ET CYCLES EQUIPES D'UN MOTEUR AUXILIAIRE, AVEC O</w:t>
            </w:r>
          </w:p>
        </w:tc>
        <w:tc>
          <w:tcPr>
            <w:tcW w:w="933" w:type="dxa"/>
            <w:noWrap/>
            <w:hideMark/>
          </w:tcPr>
          <w:p w14:paraId="3B1FC87E"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1477" w:type="dxa"/>
            <w:noWrap/>
            <w:hideMark/>
          </w:tcPr>
          <w:p w14:paraId="4D5B5035"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29,6   </w:t>
            </w:r>
          </w:p>
        </w:tc>
      </w:tr>
      <w:tr w:rsidR="005E2540" w:rsidRPr="005E2540" w14:paraId="68D0D933"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5D068A76"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5EFAB126"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8714</w:t>
            </w:r>
          </w:p>
        </w:tc>
        <w:tc>
          <w:tcPr>
            <w:tcW w:w="6095" w:type="dxa"/>
            <w:noWrap/>
            <w:hideMark/>
          </w:tcPr>
          <w:p w14:paraId="526AE84E"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PARTIES ET ACCESSOIRES DES VEHICULES DES N°S 87.11 A 87.13.</w:t>
            </w:r>
          </w:p>
        </w:tc>
        <w:tc>
          <w:tcPr>
            <w:tcW w:w="933" w:type="dxa"/>
            <w:noWrap/>
            <w:hideMark/>
          </w:tcPr>
          <w:p w14:paraId="6A5EC895"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1477" w:type="dxa"/>
            <w:noWrap/>
            <w:hideMark/>
          </w:tcPr>
          <w:p w14:paraId="5141EA93"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2,0   </w:t>
            </w:r>
          </w:p>
        </w:tc>
      </w:tr>
      <w:tr w:rsidR="005E2540" w:rsidRPr="005E2540" w14:paraId="2B35049B" w14:textId="77777777" w:rsidTr="009510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2F296487"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62025134"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8716</w:t>
            </w:r>
          </w:p>
        </w:tc>
        <w:tc>
          <w:tcPr>
            <w:tcW w:w="6095" w:type="dxa"/>
            <w:noWrap/>
            <w:hideMark/>
          </w:tcPr>
          <w:p w14:paraId="0DF220A5"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REMORQUES ET SEMIREMORQUES POUR TOUS VEHICULES; AUTRES VEHICULES NON AUTOMOBILES; LEURS</w:t>
            </w:r>
          </w:p>
        </w:tc>
        <w:tc>
          <w:tcPr>
            <w:tcW w:w="933" w:type="dxa"/>
            <w:noWrap/>
            <w:hideMark/>
          </w:tcPr>
          <w:p w14:paraId="1CDB0ADF" w14:textId="77777777" w:rsidR="005E2540" w:rsidRPr="005E2540" w:rsidRDefault="005E2540" w:rsidP="009510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1477" w:type="dxa"/>
            <w:noWrap/>
            <w:hideMark/>
          </w:tcPr>
          <w:p w14:paraId="1A3CD7F1" w14:textId="77777777"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3,6   </w:t>
            </w:r>
          </w:p>
        </w:tc>
      </w:tr>
      <w:tr w:rsidR="005E2540" w:rsidRPr="005E2540" w14:paraId="49FCF797" w14:textId="77777777" w:rsidTr="0095106A">
        <w:trPr>
          <w:trHeight w:val="300"/>
        </w:trPr>
        <w:tc>
          <w:tcPr>
            <w:cnfStyle w:val="001000000000" w:firstRow="0" w:lastRow="0" w:firstColumn="1" w:lastColumn="0" w:oddVBand="0" w:evenVBand="0" w:oddHBand="0" w:evenHBand="0" w:firstRowFirstColumn="0" w:firstRowLastColumn="0" w:lastRowFirstColumn="0" w:lastRowLastColumn="0"/>
            <w:tcW w:w="577" w:type="dxa"/>
            <w:noWrap/>
            <w:hideMark/>
          </w:tcPr>
          <w:p w14:paraId="2BFE6FCC" w14:textId="77777777"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558" w:type="dxa"/>
            <w:noWrap/>
            <w:hideMark/>
          </w:tcPr>
          <w:p w14:paraId="5B13B582"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9403</w:t>
            </w:r>
          </w:p>
        </w:tc>
        <w:tc>
          <w:tcPr>
            <w:tcW w:w="6095" w:type="dxa"/>
            <w:noWrap/>
            <w:hideMark/>
          </w:tcPr>
          <w:p w14:paraId="1E27123F"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AUTRES MEUBLES ET LEURS PARTIES.</w:t>
            </w:r>
          </w:p>
        </w:tc>
        <w:tc>
          <w:tcPr>
            <w:tcW w:w="933" w:type="dxa"/>
            <w:noWrap/>
            <w:hideMark/>
          </w:tcPr>
          <w:p w14:paraId="5BF3C271" w14:textId="77777777" w:rsidR="005E2540" w:rsidRPr="005E2540" w:rsidRDefault="005E2540" w:rsidP="009510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1477" w:type="dxa"/>
            <w:noWrap/>
            <w:hideMark/>
          </w:tcPr>
          <w:p w14:paraId="317754CD" w14:textId="77777777"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2,4   </w:t>
            </w:r>
          </w:p>
        </w:tc>
      </w:tr>
    </w:tbl>
    <w:p w14:paraId="08B341C3" w14:textId="77777777" w:rsidR="00D32FCB" w:rsidRPr="003C4544" w:rsidRDefault="00D32FCB" w:rsidP="00D32FCB"/>
    <w:sectPr w:rsidR="00D32FCB" w:rsidRPr="003C4544" w:rsidSect="00B046B6">
      <w:pgSz w:w="11906" w:h="16838"/>
      <w:pgMar w:top="851"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9" w:author="Samba KANOUTE" w:date="2016-06-22T14:17:00Z" w:initials="SK">
    <w:p w14:paraId="08DC8243" w14:textId="77777777" w:rsidR="007045C7" w:rsidRDefault="007045C7">
      <w:pPr>
        <w:pStyle w:val="Commentaire"/>
      </w:pPr>
      <w:r>
        <w:rPr>
          <w:rStyle w:val="Marquedecommentaire"/>
        </w:rPr>
        <w:annotationRef/>
      </w:r>
      <w:r>
        <w:t>Tu fqis référence à un niveau d’agrégation que tu ne précise pas. C’est comme s’il n y a aucun lien entre les produits et le niveau d’agregation supérieur. Je pense au’il faudra introduire la section de la SH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DC824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FA93A1" w14:textId="77777777" w:rsidR="00A64D59" w:rsidRDefault="00A64D59" w:rsidP="00B91035">
      <w:pPr>
        <w:spacing w:after="0" w:line="240" w:lineRule="auto"/>
      </w:pPr>
      <w:r>
        <w:separator/>
      </w:r>
    </w:p>
  </w:endnote>
  <w:endnote w:type="continuationSeparator" w:id="0">
    <w:p w14:paraId="46E8FC35" w14:textId="77777777" w:rsidR="00A64D59" w:rsidRDefault="00A64D59" w:rsidP="00B91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CF676" w14:textId="77777777" w:rsidR="00326103" w:rsidRDefault="00326103">
    <w:pPr>
      <w:pStyle w:val="Pieddepage"/>
      <w:tabs>
        <w:tab w:val="left" w:pos="5130"/>
      </w:tabs>
    </w:pPr>
    <w:r>
      <w:rPr>
        <w:noProof/>
        <w:color w:val="808080" w:themeColor="background1" w:themeShade="80"/>
        <w:lang w:eastAsia="fr-FR"/>
      </w:rPr>
      <mc:AlternateContent>
        <mc:Choice Requires="wps">
          <w:drawing>
            <wp:anchor distT="0" distB="0" distL="182880" distR="182880" simplePos="0" relativeHeight="251660288" behindDoc="0" locked="0" layoutInCell="1" allowOverlap="1" wp14:anchorId="27CF3228" wp14:editId="52C3E06D">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ctangle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9CBBBD" w14:textId="4BB959E0" w:rsidR="00326103" w:rsidRDefault="0032610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95106A">
                            <w:rPr>
                              <w:noProof/>
                              <w:color w:val="FFFFFF" w:themeColor="background1"/>
                              <w:sz w:val="28"/>
                              <w:szCs w:val="28"/>
                            </w:rPr>
                            <w:t>14</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27CF3228" id="Rectangle 41" o:spid="_x0000_s1036" style="position:absolute;margin-left:0;margin-top:0;width:36pt;height:25.25pt;z-index:251660288;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KMlngIAAJgFAAAOAAAAZHJzL2Uyb0RvYy54bWysVMFu2zAMvQ/YPwi6r07StOuCOkWQIsOA&#10;og3aDj0rshQLkEVNUmJnXz9Kcpy262lYDgplko98FMnrm67RZC+cV2BKOj4bUSIMh0qZbUl/Pq++&#10;XFHiAzMV02BESQ/C05v550/XrZ2JCdSgK+EIghg/a21J6xDsrCg8r0XD/BlYYVApwTUs4NVti8qx&#10;FtEbXUxGo8uiBVdZB1x4j19vs5LOE76UgocHKb0IRJcUcwvpdOncxLOYX7PZ1jFbK96nwf4hi4Yp&#10;g0EHqFsWGNk59RdUo7gDDzKccWgKkFJxkTggm/HoHZunmlmRuGBxvB3K5P8fLL/frx1RVUmnY0oM&#10;a/CNHrFqzGy1IPgNC9RaP0O7J7t2/c2jGNl20jXxH3mQLhX1MBRVdIFw/Di9+IoPRQlH1flkdHk+&#10;jZjFydk6H74LaEgUSuoweiol29/5kE2PJjGWB62qldI6XWKfiKV2ZM/whUOXEkbwN1bakBaDX40x&#10;j+hlIPpnaG0wmcgwc0pSOGgR7bR5FBKLgywmyTG15Skc41yYMM6qmlUiZ3Exwl9PcvBIlBNgRJYY&#10;f8DuAd5SOWLnLHv76CpSVw/OmdEQJmfw1nnwSJHBhMG5UQbcR8w0suojZ/tjkXJpYpVCt+nQJIob&#10;qA7YRQ7yeHnLVwrf8o75sGYO5wmfH3dEeMBDasC3gF6ipAb3+6Pv0R7bHLWUtDifJfW/dswJSvQP&#10;gwPwbTydxoFOl9RjlLjXms1rjdk1S8AGwR7H7JKIzi7ooygdNC+4ShYxKqqY4Ri7pJujuAx5a+Aq&#10;4mKxSEY4wpaFO/NkeYSO5Y2d+ty9MGf7dg44B/dwnGQ2e9fV2TZ6GljsAkiVWv5U1b7wOP6pg/pV&#10;FffL63uyOi3U+R8AAAD//wMAUEsDBBQABgAIAAAAIQC/OZ9e2gAAAAMBAAAPAAAAZHJzL2Rvd25y&#10;ZXYueG1sTI/BTsMwEETvSPyDtUjcqNOiFghxqqpSDxxAaoH7Nt4mAXsdYrcJfD0LF7iMNJrVzNti&#10;OXqnTtTHNrCB6SQDRVwF23Jt4OV5c3ULKiZkiy4wGfikCMvy/KzA3IaBt3TapVpJCcccDTQpdbnW&#10;sWrIY5yEjliyQ+g9JrF9rW2Pg5R7p2dZttAeW5aFBjtaN1S9747ewOoL3x6HdTe8Pn08HFy4c5vr&#10;YWrM5cW4ugeVaEx/x/CDL+hQCtM+HNlG5QzII+lXJbuZidsbmGdz0GWh/7OX3wAAAP//AwBQSwEC&#10;LQAUAAYACAAAACEAtoM4kv4AAADhAQAAEwAAAAAAAAAAAAAAAAAAAAAAW0NvbnRlbnRfVHlwZXNd&#10;LnhtbFBLAQItABQABgAIAAAAIQA4/SH/1gAAAJQBAAALAAAAAAAAAAAAAAAAAC8BAABfcmVscy8u&#10;cmVsc1BLAQItABQABgAIAAAAIQDB3KMlngIAAJgFAAAOAAAAAAAAAAAAAAAAAC4CAABkcnMvZTJv&#10;RG9jLnhtbFBLAQItABQABgAIAAAAIQC/OZ9e2gAAAAMBAAAPAAAAAAAAAAAAAAAAAPgEAABkcnMv&#10;ZG93bnJldi54bWxQSwUGAAAAAAQABADzAAAA/wUAAAAA&#10;" fillcolor="black [3213]" stroked="f" strokeweight="3pt">
              <v:textbox>
                <w:txbxContent>
                  <w:p w14:paraId="619CBBBD" w14:textId="4BB959E0" w:rsidR="00326103" w:rsidRDefault="0032610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95106A">
                      <w:rPr>
                        <w:noProof/>
                        <w:color w:val="FFFFFF" w:themeColor="background1"/>
                        <w:sz w:val="28"/>
                        <w:szCs w:val="28"/>
                      </w:rPr>
                      <w:t>14</w:t>
                    </w:r>
                    <w:r>
                      <w:rPr>
                        <w:color w:val="FFFFFF" w:themeColor="background1"/>
                        <w:sz w:val="28"/>
                        <w:szCs w:val="28"/>
                      </w:rPr>
                      <w:fldChar w:fldCharType="end"/>
                    </w:r>
                  </w:p>
                </w:txbxContent>
              </v:textbox>
              <w10:wrap anchorx="margin" anchory="page"/>
            </v:rect>
          </w:pict>
        </mc:Fallback>
      </mc:AlternateContent>
    </w:r>
    <w:r>
      <w:rPr>
        <w:noProof/>
        <w:color w:val="808080" w:themeColor="background1" w:themeShade="80"/>
        <w:lang w:eastAsia="fr-FR"/>
      </w:rPr>
      <mc:AlternateContent>
        <mc:Choice Requires="wpg">
          <w:drawing>
            <wp:anchor distT="0" distB="0" distL="182880" distR="182880" simplePos="0" relativeHeight="251659264" behindDoc="1" locked="0" layoutInCell="1" allowOverlap="1" wp14:anchorId="3F85A2C5" wp14:editId="04C22BFF">
              <wp:simplePos x="0" y="0"/>
              <wp:positionH relativeFrom="rightMargin">
                <wp:align>left</wp:align>
              </wp:positionH>
              <mc:AlternateContent>
                <mc:Choice Requires="wp14">
                  <wp:positionV relativeFrom="page">
                    <wp14:pctPosVOffset>9500</wp14:pctPosVOffset>
                  </wp:positionV>
                </mc:Choice>
                <mc:Fallback>
                  <wp:positionV relativeFrom="page">
                    <wp:posOffset>1015365</wp:posOffset>
                  </wp:positionV>
                </mc:Fallback>
              </mc:AlternateContent>
              <wp:extent cx="457200" cy="8229600"/>
              <wp:effectExtent l="0" t="0" r="0" b="635"/>
              <wp:wrapNone/>
              <wp:docPr id="42" name="Groupe 42"/>
              <wp:cNvGraphicFramePr/>
              <a:graphic xmlns:a="http://schemas.openxmlformats.org/drawingml/2006/main">
                <a:graphicData uri="http://schemas.microsoft.com/office/word/2010/wordprocessingGroup">
                  <wpg:wgp>
                    <wpg:cNvGrpSpPr/>
                    <wpg:grpSpPr>
                      <a:xfrm>
                        <a:off x="0" y="0"/>
                        <a:ext cx="457200" cy="8229600"/>
                        <a:chOff x="0" y="0"/>
                        <a:chExt cx="457200" cy="8229600"/>
                      </a:xfrm>
                    </wpg:grpSpPr>
                    <wps:wsp>
                      <wps:cNvPr id="43" name="Rectangle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Zone de texte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93294062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785B4565" w14:textId="77777777" w:rsidR="00326103" w:rsidRDefault="00326103">
                                <w:pPr>
                                  <w:rPr>
                                    <w:color w:val="7F7F7F" w:themeColor="text1" w:themeTint="80"/>
                                  </w:rPr>
                                </w:pPr>
                                <w:r>
                                  <w:rPr>
                                    <w:color w:val="7F7F7F" w:themeColor="text1" w:themeTint="80"/>
                                  </w:rPr>
                                  <w:t>[Date]</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82000</wp14:pctHeight>
              </wp14:sizeRelV>
            </wp:anchor>
          </w:drawing>
        </mc:Choice>
        <mc:Fallback>
          <w:pict>
            <v:group w14:anchorId="3F85A2C5" id="Groupe 42" o:spid="_x0000_s1037" style="position:absolute;margin-left:0;margin-top:0;width:36pt;height:9in;z-index:-251657216;mso-height-percent:820;mso-top-percent:95;mso-wrap-distance-left:14.4pt;mso-wrap-distance-right:14.4pt;mso-position-horizontal:left;mso-position-horizontal-relative:right-margin-area;mso-position-vertical-relative:page;mso-height-percent:820;mso-top-percent:95"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dBSdgMAAKAKAAAOAAAAZHJzL2Uyb0RvYy54bWzMVl1v2zYUfR+w/0DwfZFlO7EjRCmydAkG&#10;BG3QdCiwN5qiLGESyZF0pPTX75CU5Mzx2iLDivlBJnm/D++50sWbvm3IozC2VjKn6cmMEiG5Kmq5&#10;zelvH29+WlNiHZMFa5QUOX0Slr65/PGHi05nYq4q1RTCEDiRNut0TivndJYklleiZfZEaSEhLJVp&#10;mcPWbJPCsA7e2yaZz2ZnSadMoY3iwlqcvo1Cehn8l6Xg7n1ZWuFIk1Pk5sLThOfGP5PLC5ZtDdNV&#10;zYc02CuyaFktEXRy9ZY5RnamfuGqrblRVpXuhKs2UWVZcxFqQDXp7KCaW6N2OtSyzbqtnmACtAc4&#10;vdotf/d4b0hd5HQ5p0SyFncUwgqCA6DT6W0GpVujH/S9GQ62cecL7kvT+n+UQvqA69OEq+gd4Thc&#10;nq5wV5RwiNbz+fkZNgF4XuF2Xpjx6pcvGyZj2MRnNyXTafSQ3cNk/x1MDxXTIqBvPQIjTIsRpg9o&#10;Lia3DZBaRKSC3gSTzSwQO4LRcnG+WK8oeQlUulqn8H+A01Quy7Sx7laolvhFTg1SCG3HHu+sA6RQ&#10;HVV8YKuauripmyZsPKfEdWPIIwMbXJ/6rGHxN61Gel2pvFUU+xMAPZYTVu6pEV6vkR9EifbBJc9D&#10;IoG4+yCMcyFdGkUVK0SMfTrDb4w+phVyCQ695xLxJ9+Dg1EzOhl9xywHfW8qAu8n49mXEovGk0WI&#10;rKSbjNtaKnPMQYOqhshRfwQpQuNR2qjiCV1jVJw6VvObGtd2x6y7ZwZjBpTA6HTv8Sgb1eVUDStK&#10;KmU+Hzv3+mhrSCnpMLZyav/cMSMoaX6VaPjzdLn0cy5sAu8oMc8lm+cSuWuvFXohxZDWPCxhbFwz&#10;Lkuj2k+YsFc+KkRMcsTOKXdm3Fy7OE4xo7m4ugpqmG2auTv5oLl37lH1bfmx/8SMHnrXYTq8UyPJ&#10;WHbQwlHXW0p1tXOqrEN/73Ed8Abh/ZD6Hsxfjsz/Ha8ygl72JYD9ywP2E9f/rMCI0CCBLsfnAPB8&#10;OQL+YVa+fgZMVPZsJWiys8VppMQkgfNI+8iDYZTsMw+rI5T/BmYd5/M3GH5vPhd/fJXPrt/04VU5&#10;Xex/x3DP8/kKHXKM5Ol6vl5D9jWWp4tVega9V9N8838ieXjZ4zMovCeGTzb/nfV8H4bC/sPy8i8A&#10;AAD//wMAUEsDBBQABgAIAAAAIQC8VDk22gAAAAUBAAAPAAAAZHJzL2Rvd25yZXYueG1sTI9BS8NA&#10;EIXvgv9hGcGL2I0Bq43ZFJUKXk3rwds0O02C2dmQ3aTpv3f0Yi8Dj/d48718PbtOTTSE1rOBu0UC&#10;irjytuXawG77dvsIKkRki51nMnCiAOvi8iLHzPojf9BUxlpJCYcMDTQx9pnWoWrIYVj4nli8gx8c&#10;RpFDre2ARyl3nU6TZKkdtiwfGuzptaHquxydATttTofPleu34YvL8f5m8/Je7oy5vpqfn0BFmuN/&#10;GH7xBR0KYdr7kW1QnQEZEv+ueA+pqL1k0tUyAV3k+py++AEAAP//AwBQSwECLQAUAAYACAAAACEA&#10;toM4kv4AAADhAQAAEwAAAAAAAAAAAAAAAAAAAAAAW0NvbnRlbnRfVHlwZXNdLnhtbFBLAQItABQA&#10;BgAIAAAAIQA4/SH/1gAAAJQBAAALAAAAAAAAAAAAAAAAAC8BAABfcmVscy8ucmVsc1BLAQItABQA&#10;BgAIAAAAIQDLxdBSdgMAAKAKAAAOAAAAAAAAAAAAAAAAAC4CAABkcnMvZTJvRG9jLnhtbFBLAQIt&#10;ABQABgAIAAAAIQC8VDk22gAAAAUBAAAPAAAAAAAAAAAAAAAAANAFAABkcnMvZG93bnJldi54bWxQ&#10;SwUGAAAAAAQABADzAAAA1wYAAAAA&#10;">
              <v:rect id="Rectangle 43" o:spid="_x0000_s1038" style="position:absolute;left:4393;width:179;height:82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nbyMMA&#10;AADbAAAADwAAAGRycy9kb3ducmV2LnhtbESP3YrCMBSE7wXfIRzBG9F0/UOqUXRVEG/8fYBDc2yL&#10;zUlponbffiMIXg4z8w0zW9SmEE+qXG5ZwU8vAkGcWJ1zquB62XYnIJxH1lhYJgV/5GAxbzZmGGv7&#10;4hM9zz4VAcIuRgWZ92UspUsyMuh6tiQO3s1WBn2QVSp1ha8AN4XsR9FYGsw5LGRY0m9Gyf38MAou&#10;h+N4s81H3C/v6+UwGa06m/1KqXarXk5BeKr9N/xp77SC4QDeX8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nbyMMAAADbAAAADwAAAAAAAAAAAAAAAACYAgAAZHJzL2Rv&#10;d25yZXYueG1sUEsFBgAAAAAEAAQA9QAAAIgDAAAAAA==&#10;" fillcolor="black [3213]" stroked="f" strokeweight="1pt"/>
              <v:shapetype id="_x0000_t202" coordsize="21600,21600" o:spt="202" path="m,l,21600r21600,l21600,xe">
                <v:stroke joinstyle="miter"/>
                <v:path gradientshapeok="t" o:connecttype="rect"/>
              </v:shapetype>
              <v:shape id="Zone de texte 44" o:spid="_x0000_s1039" type="#_x0000_t202" style="position:absolute;width:4572;height:8229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EiKcUA&#10;AADbAAAADwAAAGRycy9kb3ducmV2LnhtbESPT2vCQBTE70K/w/IKXopuKqG0aTbSVpSeCv5BPT6y&#10;r0lI9m3YXTV+e7dQ8DjMzG+YfD6YTpzJ+caygudpAoK4tLrhSsFuu5y8gvABWWNnmRRcycO8eBjl&#10;mGl74TWdN6ESEcI+QwV1CH0mpS9rMuintieO3q91BkOUrpLa4SXCTSdnSfIiDTYcF2rs6aumst2c&#10;jILPrnULuh4Wq73e6Z+nNh3etkelxo/DxzuIQEO4h//b31pBmsLfl/gDZH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8SIpxQAAANsAAAAPAAAAAAAAAAAAAAAAAJgCAABkcnMv&#10;ZG93bnJldi54bWxQSwUGAAAAAAQABAD1AAAAigMAAAAA&#10;" filled="f" stroked="f" strokeweight=".5pt">
                <v:textbox style="layout-flow:vertical;mso-layout-flow-alt:bottom-to-top" inset="14.4pt,,,10.8pt">
                  <w:txbxContent>
                    <w:sdt>
                      <w:sdtPr>
                        <w:rPr>
                          <w:color w:val="7F7F7F" w:themeColor="text1" w:themeTint="80"/>
                        </w:rPr>
                        <w:alias w:val="Date "/>
                        <w:tag w:val=""/>
                        <w:id w:val="93294062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785B4565" w14:textId="77777777" w:rsidR="00326103" w:rsidRDefault="00326103">
                          <w:pPr>
                            <w:rPr>
                              <w:color w:val="7F7F7F" w:themeColor="text1" w:themeTint="80"/>
                            </w:rPr>
                          </w:pPr>
                          <w:r>
                            <w:rPr>
                              <w:color w:val="7F7F7F" w:themeColor="text1" w:themeTint="80"/>
                            </w:rPr>
                            <w:t>[Date]</w:t>
                          </w:r>
                        </w:p>
                      </w:sdtContent>
                    </w:sdt>
                  </w:txbxContent>
                </v:textbox>
              </v:shape>
              <w10:wrap anchorx="margin" anchory="page"/>
            </v:group>
          </w:pict>
        </mc:Fallback>
      </mc:AlternateContent>
    </w:r>
  </w:p>
  <w:p w14:paraId="58E7C669" w14:textId="77777777" w:rsidR="00326103" w:rsidRDefault="0032610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28F03E" w14:textId="77777777" w:rsidR="00A64D59" w:rsidRDefault="00A64D59" w:rsidP="00B91035">
      <w:pPr>
        <w:spacing w:after="0" w:line="240" w:lineRule="auto"/>
      </w:pPr>
      <w:r>
        <w:separator/>
      </w:r>
    </w:p>
  </w:footnote>
  <w:footnote w:type="continuationSeparator" w:id="0">
    <w:p w14:paraId="1CDB679A" w14:textId="77777777" w:rsidR="00A64D59" w:rsidRDefault="00A64D59" w:rsidP="00B91035">
      <w:pPr>
        <w:spacing w:after="0" w:line="240" w:lineRule="auto"/>
      </w:pPr>
      <w:r>
        <w:continuationSeparator/>
      </w:r>
    </w:p>
  </w:footnote>
  <w:footnote w:id="1">
    <w:p w14:paraId="281E939B" w14:textId="77777777" w:rsidR="00326103" w:rsidRDefault="00326103">
      <w:pPr>
        <w:pStyle w:val="Notedebasdepage"/>
      </w:pPr>
      <w:r>
        <w:rPr>
          <w:rStyle w:val="Appelnotedebasdep"/>
        </w:rPr>
        <w:footnoteRef/>
      </w:r>
      <w:r>
        <w:t xml:space="preserve"> </w:t>
      </w:r>
      <w:r w:rsidRPr="006F5814">
        <w:t>Méthodologie de calcul des indices des prix du commerce extérieur</w:t>
      </w:r>
      <w:r>
        <w:t xml:space="preserve"> (CEDEAO Workshop, juin 2015)</w:t>
      </w:r>
    </w:p>
  </w:footnote>
  <w:footnote w:id="2">
    <w:p w14:paraId="38115D1A" w14:textId="77777777" w:rsidR="00326103" w:rsidRPr="006F00D8" w:rsidRDefault="00326103" w:rsidP="006F00D8">
      <w:pPr>
        <w:pStyle w:val="Notedebasdepage"/>
        <w:rPr>
          <w:lang w:val="en-US"/>
        </w:rPr>
      </w:pPr>
      <w:r w:rsidRPr="006F00D8">
        <w:rPr>
          <w:rStyle w:val="Appelnotedebasdep"/>
          <w:sz w:val="24"/>
        </w:rPr>
        <w:footnoteRef/>
      </w:r>
      <w:r w:rsidRPr="006F00D8">
        <w:rPr>
          <w:sz w:val="24"/>
          <w:lang w:val="en-US"/>
        </w:rPr>
        <w:t xml:space="preserve"> Calculation of external trade indices based on unit values – training module draft - january 2009</w:t>
      </w:r>
    </w:p>
  </w:footnote>
  <w:footnote w:id="3">
    <w:p w14:paraId="0D2D8657" w14:textId="77777777" w:rsidR="00326103" w:rsidRDefault="00326103">
      <w:pPr>
        <w:pStyle w:val="Notedebasdepage"/>
      </w:pPr>
      <w:r>
        <w:rPr>
          <w:rStyle w:val="Appelnotedebasdep"/>
        </w:rPr>
        <w:footnoteRef/>
      </w:r>
      <w:r>
        <w:t xml:space="preserve"> Voir annexe pour la liste des produits de l’échantillon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BDB46" w14:textId="77777777" w:rsidR="00326103" w:rsidRDefault="00326103" w:rsidP="006504CE">
    <w:pPr>
      <w:pStyle w:val="En-tte"/>
      <w:jc w:val="center"/>
    </w:pPr>
    <w:r>
      <w:t>Indice du Commerce Extérieur – Institut National de la Statistique et de l’Analyse Economique (INSAE)</w:t>
    </w:r>
  </w:p>
  <w:p w14:paraId="0D37AC6D" w14:textId="77777777" w:rsidR="00326103" w:rsidRDefault="00326103" w:rsidP="006504CE">
    <w:pPr>
      <w:pStyle w:val="En-tt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B0B1C" w14:textId="77777777" w:rsidR="00326103" w:rsidRDefault="00326103" w:rsidP="006504CE">
    <w:pPr>
      <w:pStyle w:val="En-tte"/>
      <w:jc w:val="center"/>
    </w:pPr>
    <w:r>
      <w:t>Indice du Commerce Extérieur – Institut National de la Statistique et de l’Analyse Economique (INSAE)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FE36F" w14:textId="77777777" w:rsidR="00326103" w:rsidRDefault="00326103">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51D5A" w14:textId="77777777" w:rsidR="00326103" w:rsidRDefault="0032610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34688"/>
    <w:multiLevelType w:val="hybridMultilevel"/>
    <w:tmpl w:val="A59AA0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40807A4"/>
    <w:multiLevelType w:val="hybridMultilevel"/>
    <w:tmpl w:val="80303A1C"/>
    <w:lvl w:ilvl="0" w:tplc="B282C8E4">
      <w:start w:val="1"/>
      <w:numFmt w:val="bullet"/>
      <w:lvlText w:val="•"/>
      <w:lvlJc w:val="left"/>
      <w:pPr>
        <w:tabs>
          <w:tab w:val="num" w:pos="720"/>
        </w:tabs>
        <w:ind w:left="720" w:hanging="360"/>
      </w:pPr>
      <w:rPr>
        <w:rFonts w:ascii="Arial" w:hAnsi="Arial" w:hint="default"/>
      </w:rPr>
    </w:lvl>
    <w:lvl w:ilvl="1" w:tplc="8A1A9B6C">
      <w:numFmt w:val="bullet"/>
      <w:lvlText w:val="•"/>
      <w:lvlJc w:val="left"/>
      <w:pPr>
        <w:tabs>
          <w:tab w:val="num" w:pos="1440"/>
        </w:tabs>
        <w:ind w:left="1440" w:hanging="360"/>
      </w:pPr>
      <w:rPr>
        <w:rFonts w:ascii="Arial" w:hAnsi="Arial" w:hint="default"/>
      </w:rPr>
    </w:lvl>
    <w:lvl w:ilvl="2" w:tplc="F8F435C6" w:tentative="1">
      <w:start w:val="1"/>
      <w:numFmt w:val="bullet"/>
      <w:lvlText w:val="•"/>
      <w:lvlJc w:val="left"/>
      <w:pPr>
        <w:tabs>
          <w:tab w:val="num" w:pos="2160"/>
        </w:tabs>
        <w:ind w:left="2160" w:hanging="360"/>
      </w:pPr>
      <w:rPr>
        <w:rFonts w:ascii="Arial" w:hAnsi="Arial" w:hint="default"/>
      </w:rPr>
    </w:lvl>
    <w:lvl w:ilvl="3" w:tplc="6ED67324" w:tentative="1">
      <w:start w:val="1"/>
      <w:numFmt w:val="bullet"/>
      <w:lvlText w:val="•"/>
      <w:lvlJc w:val="left"/>
      <w:pPr>
        <w:tabs>
          <w:tab w:val="num" w:pos="2880"/>
        </w:tabs>
        <w:ind w:left="2880" w:hanging="360"/>
      </w:pPr>
      <w:rPr>
        <w:rFonts w:ascii="Arial" w:hAnsi="Arial" w:hint="default"/>
      </w:rPr>
    </w:lvl>
    <w:lvl w:ilvl="4" w:tplc="8EC6C454" w:tentative="1">
      <w:start w:val="1"/>
      <w:numFmt w:val="bullet"/>
      <w:lvlText w:val="•"/>
      <w:lvlJc w:val="left"/>
      <w:pPr>
        <w:tabs>
          <w:tab w:val="num" w:pos="3600"/>
        </w:tabs>
        <w:ind w:left="3600" w:hanging="360"/>
      </w:pPr>
      <w:rPr>
        <w:rFonts w:ascii="Arial" w:hAnsi="Arial" w:hint="default"/>
      </w:rPr>
    </w:lvl>
    <w:lvl w:ilvl="5" w:tplc="5A025406" w:tentative="1">
      <w:start w:val="1"/>
      <w:numFmt w:val="bullet"/>
      <w:lvlText w:val="•"/>
      <w:lvlJc w:val="left"/>
      <w:pPr>
        <w:tabs>
          <w:tab w:val="num" w:pos="4320"/>
        </w:tabs>
        <w:ind w:left="4320" w:hanging="360"/>
      </w:pPr>
      <w:rPr>
        <w:rFonts w:ascii="Arial" w:hAnsi="Arial" w:hint="default"/>
      </w:rPr>
    </w:lvl>
    <w:lvl w:ilvl="6" w:tplc="F2902688" w:tentative="1">
      <w:start w:val="1"/>
      <w:numFmt w:val="bullet"/>
      <w:lvlText w:val="•"/>
      <w:lvlJc w:val="left"/>
      <w:pPr>
        <w:tabs>
          <w:tab w:val="num" w:pos="5040"/>
        </w:tabs>
        <w:ind w:left="5040" w:hanging="360"/>
      </w:pPr>
      <w:rPr>
        <w:rFonts w:ascii="Arial" w:hAnsi="Arial" w:hint="default"/>
      </w:rPr>
    </w:lvl>
    <w:lvl w:ilvl="7" w:tplc="9488C07E" w:tentative="1">
      <w:start w:val="1"/>
      <w:numFmt w:val="bullet"/>
      <w:lvlText w:val="•"/>
      <w:lvlJc w:val="left"/>
      <w:pPr>
        <w:tabs>
          <w:tab w:val="num" w:pos="5760"/>
        </w:tabs>
        <w:ind w:left="5760" w:hanging="360"/>
      </w:pPr>
      <w:rPr>
        <w:rFonts w:ascii="Arial" w:hAnsi="Arial" w:hint="default"/>
      </w:rPr>
    </w:lvl>
    <w:lvl w:ilvl="8" w:tplc="2A5EC16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2C56383"/>
    <w:multiLevelType w:val="hybridMultilevel"/>
    <w:tmpl w:val="D2221A2E"/>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9077FD"/>
    <w:multiLevelType w:val="hybridMultilevel"/>
    <w:tmpl w:val="0C765776"/>
    <w:lvl w:ilvl="0" w:tplc="E3E68294">
      <w:start w:val="1"/>
      <w:numFmt w:val="bullet"/>
      <w:lvlText w:val="•"/>
      <w:lvlJc w:val="left"/>
      <w:pPr>
        <w:tabs>
          <w:tab w:val="num" w:pos="720"/>
        </w:tabs>
        <w:ind w:left="720" w:hanging="360"/>
      </w:pPr>
      <w:rPr>
        <w:rFonts w:ascii="Arial" w:hAnsi="Arial" w:hint="default"/>
      </w:rPr>
    </w:lvl>
    <w:lvl w:ilvl="1" w:tplc="E45A15A0">
      <w:numFmt w:val="bullet"/>
      <w:lvlText w:val="•"/>
      <w:lvlJc w:val="left"/>
      <w:pPr>
        <w:tabs>
          <w:tab w:val="num" w:pos="1440"/>
        </w:tabs>
        <w:ind w:left="1440" w:hanging="360"/>
      </w:pPr>
      <w:rPr>
        <w:rFonts w:ascii="Arial" w:hAnsi="Arial" w:hint="default"/>
      </w:rPr>
    </w:lvl>
    <w:lvl w:ilvl="2" w:tplc="087847A0" w:tentative="1">
      <w:start w:val="1"/>
      <w:numFmt w:val="bullet"/>
      <w:lvlText w:val="•"/>
      <w:lvlJc w:val="left"/>
      <w:pPr>
        <w:tabs>
          <w:tab w:val="num" w:pos="2160"/>
        </w:tabs>
        <w:ind w:left="2160" w:hanging="360"/>
      </w:pPr>
      <w:rPr>
        <w:rFonts w:ascii="Arial" w:hAnsi="Arial" w:hint="default"/>
      </w:rPr>
    </w:lvl>
    <w:lvl w:ilvl="3" w:tplc="4D0EA9A8" w:tentative="1">
      <w:start w:val="1"/>
      <w:numFmt w:val="bullet"/>
      <w:lvlText w:val="•"/>
      <w:lvlJc w:val="left"/>
      <w:pPr>
        <w:tabs>
          <w:tab w:val="num" w:pos="2880"/>
        </w:tabs>
        <w:ind w:left="2880" w:hanging="360"/>
      </w:pPr>
      <w:rPr>
        <w:rFonts w:ascii="Arial" w:hAnsi="Arial" w:hint="default"/>
      </w:rPr>
    </w:lvl>
    <w:lvl w:ilvl="4" w:tplc="1C288D22" w:tentative="1">
      <w:start w:val="1"/>
      <w:numFmt w:val="bullet"/>
      <w:lvlText w:val="•"/>
      <w:lvlJc w:val="left"/>
      <w:pPr>
        <w:tabs>
          <w:tab w:val="num" w:pos="3600"/>
        </w:tabs>
        <w:ind w:left="3600" w:hanging="360"/>
      </w:pPr>
      <w:rPr>
        <w:rFonts w:ascii="Arial" w:hAnsi="Arial" w:hint="default"/>
      </w:rPr>
    </w:lvl>
    <w:lvl w:ilvl="5" w:tplc="D6A06FAE" w:tentative="1">
      <w:start w:val="1"/>
      <w:numFmt w:val="bullet"/>
      <w:lvlText w:val="•"/>
      <w:lvlJc w:val="left"/>
      <w:pPr>
        <w:tabs>
          <w:tab w:val="num" w:pos="4320"/>
        </w:tabs>
        <w:ind w:left="4320" w:hanging="360"/>
      </w:pPr>
      <w:rPr>
        <w:rFonts w:ascii="Arial" w:hAnsi="Arial" w:hint="default"/>
      </w:rPr>
    </w:lvl>
    <w:lvl w:ilvl="6" w:tplc="D318E9E4" w:tentative="1">
      <w:start w:val="1"/>
      <w:numFmt w:val="bullet"/>
      <w:lvlText w:val="•"/>
      <w:lvlJc w:val="left"/>
      <w:pPr>
        <w:tabs>
          <w:tab w:val="num" w:pos="5040"/>
        </w:tabs>
        <w:ind w:left="5040" w:hanging="360"/>
      </w:pPr>
      <w:rPr>
        <w:rFonts w:ascii="Arial" w:hAnsi="Arial" w:hint="default"/>
      </w:rPr>
    </w:lvl>
    <w:lvl w:ilvl="7" w:tplc="6B64521A" w:tentative="1">
      <w:start w:val="1"/>
      <w:numFmt w:val="bullet"/>
      <w:lvlText w:val="•"/>
      <w:lvlJc w:val="left"/>
      <w:pPr>
        <w:tabs>
          <w:tab w:val="num" w:pos="5760"/>
        </w:tabs>
        <w:ind w:left="5760" w:hanging="360"/>
      </w:pPr>
      <w:rPr>
        <w:rFonts w:ascii="Arial" w:hAnsi="Arial" w:hint="default"/>
      </w:rPr>
    </w:lvl>
    <w:lvl w:ilvl="8" w:tplc="04C8BF3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44E6931"/>
    <w:multiLevelType w:val="hybridMultilevel"/>
    <w:tmpl w:val="B874BB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5AC6001"/>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6" w15:restartNumberingAfterBreak="0">
    <w:nsid w:val="5EB9260E"/>
    <w:multiLevelType w:val="hybridMultilevel"/>
    <w:tmpl w:val="5BBA6A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59D164B"/>
    <w:multiLevelType w:val="hybridMultilevel"/>
    <w:tmpl w:val="CAEA20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4F11232"/>
    <w:multiLevelType w:val="hybridMultilevel"/>
    <w:tmpl w:val="9C12E3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5081603"/>
    <w:multiLevelType w:val="hybridMultilevel"/>
    <w:tmpl w:val="56882A82"/>
    <w:lvl w:ilvl="0" w:tplc="0436D71E">
      <w:start w:val="1"/>
      <w:numFmt w:val="bullet"/>
      <w:lvlText w:val="•"/>
      <w:lvlJc w:val="left"/>
      <w:pPr>
        <w:tabs>
          <w:tab w:val="num" w:pos="720"/>
        </w:tabs>
        <w:ind w:left="720" w:hanging="360"/>
      </w:pPr>
      <w:rPr>
        <w:rFonts w:ascii="Arial" w:hAnsi="Arial" w:hint="default"/>
      </w:rPr>
    </w:lvl>
    <w:lvl w:ilvl="1" w:tplc="30521B9C" w:tentative="1">
      <w:start w:val="1"/>
      <w:numFmt w:val="bullet"/>
      <w:lvlText w:val="•"/>
      <w:lvlJc w:val="left"/>
      <w:pPr>
        <w:tabs>
          <w:tab w:val="num" w:pos="1440"/>
        </w:tabs>
        <w:ind w:left="1440" w:hanging="360"/>
      </w:pPr>
      <w:rPr>
        <w:rFonts w:ascii="Arial" w:hAnsi="Arial" w:hint="default"/>
      </w:rPr>
    </w:lvl>
    <w:lvl w:ilvl="2" w:tplc="99665020" w:tentative="1">
      <w:start w:val="1"/>
      <w:numFmt w:val="bullet"/>
      <w:lvlText w:val="•"/>
      <w:lvlJc w:val="left"/>
      <w:pPr>
        <w:tabs>
          <w:tab w:val="num" w:pos="2160"/>
        </w:tabs>
        <w:ind w:left="2160" w:hanging="360"/>
      </w:pPr>
      <w:rPr>
        <w:rFonts w:ascii="Arial" w:hAnsi="Arial" w:hint="default"/>
      </w:rPr>
    </w:lvl>
    <w:lvl w:ilvl="3" w:tplc="38FC8A64" w:tentative="1">
      <w:start w:val="1"/>
      <w:numFmt w:val="bullet"/>
      <w:lvlText w:val="•"/>
      <w:lvlJc w:val="left"/>
      <w:pPr>
        <w:tabs>
          <w:tab w:val="num" w:pos="2880"/>
        </w:tabs>
        <w:ind w:left="2880" w:hanging="360"/>
      </w:pPr>
      <w:rPr>
        <w:rFonts w:ascii="Arial" w:hAnsi="Arial" w:hint="default"/>
      </w:rPr>
    </w:lvl>
    <w:lvl w:ilvl="4" w:tplc="814CD2BA" w:tentative="1">
      <w:start w:val="1"/>
      <w:numFmt w:val="bullet"/>
      <w:lvlText w:val="•"/>
      <w:lvlJc w:val="left"/>
      <w:pPr>
        <w:tabs>
          <w:tab w:val="num" w:pos="3600"/>
        </w:tabs>
        <w:ind w:left="3600" w:hanging="360"/>
      </w:pPr>
      <w:rPr>
        <w:rFonts w:ascii="Arial" w:hAnsi="Arial" w:hint="default"/>
      </w:rPr>
    </w:lvl>
    <w:lvl w:ilvl="5" w:tplc="C19E4484" w:tentative="1">
      <w:start w:val="1"/>
      <w:numFmt w:val="bullet"/>
      <w:lvlText w:val="•"/>
      <w:lvlJc w:val="left"/>
      <w:pPr>
        <w:tabs>
          <w:tab w:val="num" w:pos="4320"/>
        </w:tabs>
        <w:ind w:left="4320" w:hanging="360"/>
      </w:pPr>
      <w:rPr>
        <w:rFonts w:ascii="Arial" w:hAnsi="Arial" w:hint="default"/>
      </w:rPr>
    </w:lvl>
    <w:lvl w:ilvl="6" w:tplc="0AA0DA4A" w:tentative="1">
      <w:start w:val="1"/>
      <w:numFmt w:val="bullet"/>
      <w:lvlText w:val="•"/>
      <w:lvlJc w:val="left"/>
      <w:pPr>
        <w:tabs>
          <w:tab w:val="num" w:pos="5040"/>
        </w:tabs>
        <w:ind w:left="5040" w:hanging="360"/>
      </w:pPr>
      <w:rPr>
        <w:rFonts w:ascii="Arial" w:hAnsi="Arial" w:hint="default"/>
      </w:rPr>
    </w:lvl>
    <w:lvl w:ilvl="7" w:tplc="EE060FEC" w:tentative="1">
      <w:start w:val="1"/>
      <w:numFmt w:val="bullet"/>
      <w:lvlText w:val="•"/>
      <w:lvlJc w:val="left"/>
      <w:pPr>
        <w:tabs>
          <w:tab w:val="num" w:pos="5760"/>
        </w:tabs>
        <w:ind w:left="5760" w:hanging="360"/>
      </w:pPr>
      <w:rPr>
        <w:rFonts w:ascii="Arial" w:hAnsi="Arial" w:hint="default"/>
      </w:rPr>
    </w:lvl>
    <w:lvl w:ilvl="8" w:tplc="341A3080"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0"/>
  </w:num>
  <w:num w:numId="3">
    <w:abstractNumId w:val="5"/>
  </w:num>
  <w:num w:numId="4">
    <w:abstractNumId w:val="3"/>
  </w:num>
  <w:num w:numId="5">
    <w:abstractNumId w:val="2"/>
  </w:num>
  <w:num w:numId="6">
    <w:abstractNumId w:val="6"/>
  </w:num>
  <w:num w:numId="7">
    <w:abstractNumId w:val="9"/>
  </w:num>
  <w:num w:numId="8">
    <w:abstractNumId w:val="4"/>
  </w:num>
  <w:num w:numId="9">
    <w:abstractNumId w:val="7"/>
  </w:num>
  <w:num w:numId="10">
    <w:abstractNumId w:val="1"/>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mba KANOUTE">
    <w15:presenceInfo w15:providerId="Windows Live" w15:userId="ffe42d9e7bcd16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trackRevision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F24"/>
    <w:rsid w:val="00007221"/>
    <w:rsid w:val="000075AD"/>
    <w:rsid w:val="000B0F24"/>
    <w:rsid w:val="000B17E1"/>
    <w:rsid w:val="000E04D9"/>
    <w:rsid w:val="000E7AD5"/>
    <w:rsid w:val="001029A1"/>
    <w:rsid w:val="001101E6"/>
    <w:rsid w:val="00164568"/>
    <w:rsid w:val="001C53C7"/>
    <w:rsid w:val="001D5841"/>
    <w:rsid w:val="001F0147"/>
    <w:rsid w:val="001F59D9"/>
    <w:rsid w:val="0027230B"/>
    <w:rsid w:val="0028181F"/>
    <w:rsid w:val="002945E8"/>
    <w:rsid w:val="002E4FB1"/>
    <w:rsid w:val="00311532"/>
    <w:rsid w:val="00313398"/>
    <w:rsid w:val="00315535"/>
    <w:rsid w:val="00321C76"/>
    <w:rsid w:val="00326103"/>
    <w:rsid w:val="00334505"/>
    <w:rsid w:val="00341665"/>
    <w:rsid w:val="00363CC1"/>
    <w:rsid w:val="00364307"/>
    <w:rsid w:val="003C4544"/>
    <w:rsid w:val="003C515D"/>
    <w:rsid w:val="003C72CC"/>
    <w:rsid w:val="003D1590"/>
    <w:rsid w:val="003E3784"/>
    <w:rsid w:val="004A2B5E"/>
    <w:rsid w:val="004B69AE"/>
    <w:rsid w:val="004C1393"/>
    <w:rsid w:val="004F011D"/>
    <w:rsid w:val="005D05C9"/>
    <w:rsid w:val="005E2540"/>
    <w:rsid w:val="006504CE"/>
    <w:rsid w:val="006714C2"/>
    <w:rsid w:val="0067245E"/>
    <w:rsid w:val="006831B1"/>
    <w:rsid w:val="006839F8"/>
    <w:rsid w:val="006A28F0"/>
    <w:rsid w:val="006A2DD8"/>
    <w:rsid w:val="006F00D8"/>
    <w:rsid w:val="006F5814"/>
    <w:rsid w:val="007045C7"/>
    <w:rsid w:val="007146A6"/>
    <w:rsid w:val="0076178B"/>
    <w:rsid w:val="007874E9"/>
    <w:rsid w:val="007A17BE"/>
    <w:rsid w:val="007B1ED5"/>
    <w:rsid w:val="00812112"/>
    <w:rsid w:val="008219A9"/>
    <w:rsid w:val="00833F91"/>
    <w:rsid w:val="00847E18"/>
    <w:rsid w:val="008724E7"/>
    <w:rsid w:val="0088319F"/>
    <w:rsid w:val="00885DE5"/>
    <w:rsid w:val="00886E41"/>
    <w:rsid w:val="00895614"/>
    <w:rsid w:val="008B7FA6"/>
    <w:rsid w:val="008C74B8"/>
    <w:rsid w:val="008E129B"/>
    <w:rsid w:val="00935FBF"/>
    <w:rsid w:val="0095106A"/>
    <w:rsid w:val="00970A6A"/>
    <w:rsid w:val="0097600F"/>
    <w:rsid w:val="009B7077"/>
    <w:rsid w:val="009D52F2"/>
    <w:rsid w:val="00A06DC7"/>
    <w:rsid w:val="00A552B7"/>
    <w:rsid w:val="00A63634"/>
    <w:rsid w:val="00A64D59"/>
    <w:rsid w:val="00A83871"/>
    <w:rsid w:val="00A87944"/>
    <w:rsid w:val="00AB356E"/>
    <w:rsid w:val="00AB667A"/>
    <w:rsid w:val="00AC2680"/>
    <w:rsid w:val="00AC2F11"/>
    <w:rsid w:val="00AE689C"/>
    <w:rsid w:val="00B046B6"/>
    <w:rsid w:val="00B45153"/>
    <w:rsid w:val="00B47017"/>
    <w:rsid w:val="00B51145"/>
    <w:rsid w:val="00B61473"/>
    <w:rsid w:val="00B672E1"/>
    <w:rsid w:val="00B76BA2"/>
    <w:rsid w:val="00B82430"/>
    <w:rsid w:val="00B852E1"/>
    <w:rsid w:val="00B91035"/>
    <w:rsid w:val="00B92383"/>
    <w:rsid w:val="00B97459"/>
    <w:rsid w:val="00BA750F"/>
    <w:rsid w:val="00BB111B"/>
    <w:rsid w:val="00BC5E05"/>
    <w:rsid w:val="00BD1278"/>
    <w:rsid w:val="00BD3999"/>
    <w:rsid w:val="00BD5D89"/>
    <w:rsid w:val="00BD7FC0"/>
    <w:rsid w:val="00C30194"/>
    <w:rsid w:val="00C32F10"/>
    <w:rsid w:val="00C44129"/>
    <w:rsid w:val="00C4441C"/>
    <w:rsid w:val="00C50680"/>
    <w:rsid w:val="00C902AB"/>
    <w:rsid w:val="00CA09A0"/>
    <w:rsid w:val="00CF083F"/>
    <w:rsid w:val="00D15988"/>
    <w:rsid w:val="00D30A11"/>
    <w:rsid w:val="00D32FCB"/>
    <w:rsid w:val="00D44B99"/>
    <w:rsid w:val="00D51765"/>
    <w:rsid w:val="00D62C1B"/>
    <w:rsid w:val="00D82870"/>
    <w:rsid w:val="00D94EBB"/>
    <w:rsid w:val="00D977AC"/>
    <w:rsid w:val="00DA1E60"/>
    <w:rsid w:val="00DF3631"/>
    <w:rsid w:val="00E376B7"/>
    <w:rsid w:val="00E50FF2"/>
    <w:rsid w:val="00E548CB"/>
    <w:rsid w:val="00EA11C3"/>
    <w:rsid w:val="00EC4C35"/>
    <w:rsid w:val="00EC7595"/>
    <w:rsid w:val="00ED38AC"/>
    <w:rsid w:val="00EE0B69"/>
    <w:rsid w:val="00EE2966"/>
    <w:rsid w:val="00F00786"/>
    <w:rsid w:val="00F16E43"/>
    <w:rsid w:val="00F246AE"/>
    <w:rsid w:val="00F44B00"/>
    <w:rsid w:val="00F45FA3"/>
    <w:rsid w:val="00F46E47"/>
    <w:rsid w:val="00F64BDE"/>
    <w:rsid w:val="00F714A1"/>
    <w:rsid w:val="00F920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CD56F"/>
  <w15:chartTrackingRefBased/>
  <w15:docId w15:val="{ABDB3DD4-A5BE-4696-9EFC-864D5B01E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erpetua" w:eastAsia="Perpetua" w:hAnsi="Perpetua" w:cs="Times New Roman"/>
        <w:lang w:val="fr-FR" w:eastAsia="fr-F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83871"/>
    <w:pPr>
      <w:spacing w:after="200" w:line="276" w:lineRule="auto"/>
    </w:pPr>
    <w:rPr>
      <w:sz w:val="22"/>
      <w:szCs w:val="22"/>
      <w:lang w:eastAsia="en-US"/>
    </w:rPr>
  </w:style>
  <w:style w:type="paragraph" w:styleId="Titre1">
    <w:name w:val="heading 1"/>
    <w:basedOn w:val="Normal"/>
    <w:link w:val="Titre1Car"/>
    <w:uiPriority w:val="9"/>
    <w:qFormat/>
    <w:rsid w:val="001029A1"/>
    <w:pPr>
      <w:numPr>
        <w:numId w:val="3"/>
      </w:num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re2">
    <w:name w:val="heading 2"/>
    <w:basedOn w:val="Normal"/>
    <w:link w:val="Titre2Car"/>
    <w:uiPriority w:val="9"/>
    <w:qFormat/>
    <w:rsid w:val="001029A1"/>
    <w:pPr>
      <w:numPr>
        <w:ilvl w:val="1"/>
        <w:numId w:val="3"/>
      </w:numPr>
      <w:spacing w:before="100" w:beforeAutospacing="1" w:after="100" w:afterAutospacing="1" w:line="240" w:lineRule="auto"/>
      <w:outlineLvl w:val="1"/>
    </w:pPr>
    <w:rPr>
      <w:rFonts w:ascii="Times New Roman" w:eastAsia="Times New Roman" w:hAnsi="Times New Roman"/>
      <w:b/>
      <w:bCs/>
      <w:sz w:val="36"/>
      <w:szCs w:val="36"/>
      <w:lang w:eastAsia="fr-FR"/>
    </w:rPr>
  </w:style>
  <w:style w:type="paragraph" w:styleId="Titre3">
    <w:name w:val="heading 3"/>
    <w:basedOn w:val="Normal"/>
    <w:link w:val="Titre3Car"/>
    <w:uiPriority w:val="9"/>
    <w:qFormat/>
    <w:rsid w:val="001029A1"/>
    <w:pPr>
      <w:numPr>
        <w:ilvl w:val="2"/>
        <w:numId w:val="3"/>
      </w:numPr>
      <w:spacing w:before="100" w:beforeAutospacing="1" w:after="100" w:afterAutospacing="1" w:line="240" w:lineRule="auto"/>
      <w:outlineLvl w:val="2"/>
    </w:pPr>
    <w:rPr>
      <w:rFonts w:ascii="Times New Roman" w:eastAsia="Times New Roman" w:hAnsi="Times New Roman"/>
      <w:b/>
      <w:bCs/>
      <w:sz w:val="27"/>
      <w:szCs w:val="27"/>
      <w:lang w:eastAsia="fr-FR"/>
    </w:rPr>
  </w:style>
  <w:style w:type="paragraph" w:styleId="Titre4">
    <w:name w:val="heading 4"/>
    <w:basedOn w:val="Normal"/>
    <w:link w:val="Titre4Car"/>
    <w:uiPriority w:val="9"/>
    <w:qFormat/>
    <w:rsid w:val="001029A1"/>
    <w:pPr>
      <w:numPr>
        <w:ilvl w:val="3"/>
        <w:numId w:val="3"/>
      </w:numPr>
      <w:spacing w:before="100" w:beforeAutospacing="1" w:after="100" w:afterAutospacing="1" w:line="240" w:lineRule="auto"/>
      <w:outlineLvl w:val="3"/>
    </w:pPr>
    <w:rPr>
      <w:rFonts w:ascii="Times New Roman" w:eastAsia="Times New Roman" w:hAnsi="Times New Roman"/>
      <w:b/>
      <w:bCs/>
      <w:sz w:val="24"/>
      <w:szCs w:val="24"/>
      <w:lang w:eastAsia="fr-FR"/>
    </w:rPr>
  </w:style>
  <w:style w:type="paragraph" w:styleId="Titre5">
    <w:name w:val="heading 5"/>
    <w:basedOn w:val="Normal"/>
    <w:link w:val="Titre5Car"/>
    <w:uiPriority w:val="9"/>
    <w:qFormat/>
    <w:rsid w:val="001029A1"/>
    <w:pPr>
      <w:numPr>
        <w:ilvl w:val="4"/>
        <w:numId w:val="3"/>
      </w:numPr>
      <w:spacing w:before="100" w:beforeAutospacing="1" w:after="100" w:afterAutospacing="1" w:line="240" w:lineRule="auto"/>
      <w:outlineLvl w:val="4"/>
    </w:pPr>
    <w:rPr>
      <w:rFonts w:ascii="Times New Roman" w:eastAsia="Times New Roman" w:hAnsi="Times New Roman"/>
      <w:b/>
      <w:bCs/>
      <w:sz w:val="20"/>
      <w:szCs w:val="20"/>
      <w:lang w:eastAsia="fr-FR"/>
    </w:rPr>
  </w:style>
  <w:style w:type="paragraph" w:styleId="Titre6">
    <w:name w:val="heading 6"/>
    <w:basedOn w:val="Normal"/>
    <w:next w:val="Normal"/>
    <w:link w:val="Titre6Car"/>
    <w:uiPriority w:val="9"/>
    <w:semiHidden/>
    <w:unhideWhenUsed/>
    <w:qFormat/>
    <w:rsid w:val="004A2B5E"/>
    <w:pPr>
      <w:numPr>
        <w:ilvl w:val="5"/>
        <w:numId w:val="3"/>
      </w:numPr>
      <w:spacing w:before="240" w:after="60"/>
      <w:outlineLvl w:val="5"/>
    </w:pPr>
    <w:rPr>
      <w:rFonts w:ascii="Calibri" w:eastAsia="Times New Roman" w:hAnsi="Calibri"/>
      <w:b/>
      <w:bCs/>
    </w:rPr>
  </w:style>
  <w:style w:type="paragraph" w:styleId="Titre7">
    <w:name w:val="heading 7"/>
    <w:basedOn w:val="Normal"/>
    <w:next w:val="Normal"/>
    <w:link w:val="Titre7Car"/>
    <w:uiPriority w:val="9"/>
    <w:semiHidden/>
    <w:unhideWhenUsed/>
    <w:qFormat/>
    <w:rsid w:val="004A2B5E"/>
    <w:pPr>
      <w:numPr>
        <w:ilvl w:val="6"/>
        <w:numId w:val="3"/>
      </w:numPr>
      <w:spacing w:before="240" w:after="60"/>
      <w:outlineLvl w:val="6"/>
    </w:pPr>
    <w:rPr>
      <w:rFonts w:ascii="Calibri" w:eastAsia="Times New Roman" w:hAnsi="Calibri"/>
      <w:sz w:val="24"/>
      <w:szCs w:val="24"/>
    </w:rPr>
  </w:style>
  <w:style w:type="paragraph" w:styleId="Titre8">
    <w:name w:val="heading 8"/>
    <w:basedOn w:val="Normal"/>
    <w:next w:val="Normal"/>
    <w:link w:val="Titre8Car"/>
    <w:uiPriority w:val="9"/>
    <w:semiHidden/>
    <w:unhideWhenUsed/>
    <w:qFormat/>
    <w:rsid w:val="004A2B5E"/>
    <w:pPr>
      <w:numPr>
        <w:ilvl w:val="7"/>
        <w:numId w:val="3"/>
      </w:numPr>
      <w:spacing w:before="240" w:after="60"/>
      <w:outlineLvl w:val="7"/>
    </w:pPr>
    <w:rPr>
      <w:rFonts w:ascii="Calibri" w:eastAsia="Times New Roman" w:hAnsi="Calibri"/>
      <w:i/>
      <w:iCs/>
      <w:sz w:val="24"/>
      <w:szCs w:val="24"/>
    </w:rPr>
  </w:style>
  <w:style w:type="paragraph" w:styleId="Titre9">
    <w:name w:val="heading 9"/>
    <w:basedOn w:val="Normal"/>
    <w:next w:val="Normal"/>
    <w:link w:val="Titre9Car"/>
    <w:uiPriority w:val="9"/>
    <w:semiHidden/>
    <w:unhideWhenUsed/>
    <w:qFormat/>
    <w:rsid w:val="004A2B5E"/>
    <w:pPr>
      <w:numPr>
        <w:ilvl w:val="8"/>
        <w:numId w:val="3"/>
      </w:numPr>
      <w:spacing w:before="240" w:after="60"/>
      <w:outlineLvl w:val="8"/>
    </w:pPr>
    <w:rPr>
      <w:rFonts w:ascii="Calibri Light" w:eastAsia="Times New Roman" w:hAnsi="Calibri Light"/>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1029A1"/>
    <w:rPr>
      <w:rFonts w:ascii="Times New Roman" w:eastAsia="Times New Roman" w:hAnsi="Times New Roman"/>
      <w:b/>
      <w:bCs/>
      <w:kern w:val="36"/>
      <w:sz w:val="48"/>
      <w:szCs w:val="48"/>
    </w:rPr>
  </w:style>
  <w:style w:type="character" w:customStyle="1" w:styleId="Titre2Car">
    <w:name w:val="Titre 2 Car"/>
    <w:link w:val="Titre2"/>
    <w:uiPriority w:val="9"/>
    <w:rsid w:val="001029A1"/>
    <w:rPr>
      <w:rFonts w:ascii="Times New Roman" w:eastAsia="Times New Roman" w:hAnsi="Times New Roman"/>
      <w:b/>
      <w:bCs/>
      <w:sz w:val="36"/>
      <w:szCs w:val="36"/>
    </w:rPr>
  </w:style>
  <w:style w:type="character" w:customStyle="1" w:styleId="Titre3Car">
    <w:name w:val="Titre 3 Car"/>
    <w:link w:val="Titre3"/>
    <w:uiPriority w:val="9"/>
    <w:rsid w:val="001029A1"/>
    <w:rPr>
      <w:rFonts w:ascii="Times New Roman" w:eastAsia="Times New Roman" w:hAnsi="Times New Roman"/>
      <w:b/>
      <w:bCs/>
      <w:sz w:val="27"/>
      <w:szCs w:val="27"/>
    </w:rPr>
  </w:style>
  <w:style w:type="character" w:customStyle="1" w:styleId="Titre4Car">
    <w:name w:val="Titre 4 Car"/>
    <w:link w:val="Titre4"/>
    <w:uiPriority w:val="9"/>
    <w:rsid w:val="001029A1"/>
    <w:rPr>
      <w:rFonts w:ascii="Times New Roman" w:eastAsia="Times New Roman" w:hAnsi="Times New Roman"/>
      <w:b/>
      <w:bCs/>
      <w:sz w:val="24"/>
      <w:szCs w:val="24"/>
    </w:rPr>
  </w:style>
  <w:style w:type="character" w:customStyle="1" w:styleId="Titre5Car">
    <w:name w:val="Titre 5 Car"/>
    <w:link w:val="Titre5"/>
    <w:uiPriority w:val="9"/>
    <w:rsid w:val="001029A1"/>
    <w:rPr>
      <w:rFonts w:ascii="Times New Roman" w:eastAsia="Times New Roman" w:hAnsi="Times New Roman"/>
      <w:b/>
      <w:bCs/>
    </w:rPr>
  </w:style>
  <w:style w:type="character" w:customStyle="1" w:styleId="Titre6Car">
    <w:name w:val="Titre 6 Car"/>
    <w:link w:val="Titre6"/>
    <w:uiPriority w:val="9"/>
    <w:semiHidden/>
    <w:rsid w:val="004A2B5E"/>
    <w:rPr>
      <w:rFonts w:ascii="Calibri" w:eastAsia="Times New Roman" w:hAnsi="Calibri"/>
      <w:b/>
      <w:bCs/>
      <w:sz w:val="22"/>
      <w:szCs w:val="22"/>
      <w:lang w:eastAsia="en-US"/>
    </w:rPr>
  </w:style>
  <w:style w:type="character" w:customStyle="1" w:styleId="Titre7Car">
    <w:name w:val="Titre 7 Car"/>
    <w:link w:val="Titre7"/>
    <w:uiPriority w:val="9"/>
    <w:semiHidden/>
    <w:rsid w:val="004A2B5E"/>
    <w:rPr>
      <w:rFonts w:ascii="Calibri" w:eastAsia="Times New Roman" w:hAnsi="Calibri"/>
      <w:sz w:val="24"/>
      <w:szCs w:val="24"/>
      <w:lang w:eastAsia="en-US"/>
    </w:rPr>
  </w:style>
  <w:style w:type="character" w:customStyle="1" w:styleId="Titre8Car">
    <w:name w:val="Titre 8 Car"/>
    <w:link w:val="Titre8"/>
    <w:uiPriority w:val="9"/>
    <w:semiHidden/>
    <w:rsid w:val="004A2B5E"/>
    <w:rPr>
      <w:rFonts w:ascii="Calibri" w:eastAsia="Times New Roman" w:hAnsi="Calibri"/>
      <w:i/>
      <w:iCs/>
      <w:sz w:val="24"/>
      <w:szCs w:val="24"/>
      <w:lang w:eastAsia="en-US"/>
    </w:rPr>
  </w:style>
  <w:style w:type="character" w:customStyle="1" w:styleId="Titre9Car">
    <w:name w:val="Titre 9 Car"/>
    <w:link w:val="Titre9"/>
    <w:uiPriority w:val="9"/>
    <w:semiHidden/>
    <w:rsid w:val="004A2B5E"/>
    <w:rPr>
      <w:rFonts w:ascii="Calibri Light" w:eastAsia="Times New Roman" w:hAnsi="Calibri Light"/>
      <w:sz w:val="22"/>
      <w:szCs w:val="22"/>
      <w:lang w:eastAsia="en-US"/>
    </w:rPr>
  </w:style>
  <w:style w:type="table" w:styleId="Grilledutableau">
    <w:name w:val="Table Grid"/>
    <w:basedOn w:val="TableauNormal"/>
    <w:uiPriority w:val="59"/>
    <w:rsid w:val="000B0F2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z-Hautduformulaire">
    <w:name w:val="HTML Top of Form"/>
    <w:basedOn w:val="Normal"/>
    <w:next w:val="Normal"/>
    <w:link w:val="z-HautduformulaireCar"/>
    <w:hidden/>
    <w:uiPriority w:val="99"/>
    <w:semiHidden/>
    <w:unhideWhenUsed/>
    <w:rsid w:val="001029A1"/>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link w:val="z-Hautduformulaire"/>
    <w:uiPriority w:val="99"/>
    <w:semiHidden/>
    <w:rsid w:val="001029A1"/>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unhideWhenUsed/>
    <w:rsid w:val="001029A1"/>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link w:val="z-Basduformulaire"/>
    <w:uiPriority w:val="99"/>
    <w:rsid w:val="001029A1"/>
    <w:rPr>
      <w:rFonts w:ascii="Arial" w:eastAsia="Times New Roman" w:hAnsi="Arial" w:cs="Arial"/>
      <w:vanish/>
      <w:sz w:val="16"/>
      <w:szCs w:val="16"/>
      <w:lang w:eastAsia="fr-FR"/>
    </w:rPr>
  </w:style>
  <w:style w:type="character" w:customStyle="1" w:styleId="lme">
    <w:name w:val="lme"/>
    <w:basedOn w:val="Policepardfaut"/>
    <w:rsid w:val="001029A1"/>
  </w:style>
  <w:style w:type="character" w:styleId="Lienhypertexte">
    <w:name w:val="Hyperlink"/>
    <w:uiPriority w:val="99"/>
    <w:unhideWhenUsed/>
    <w:rsid w:val="001029A1"/>
    <w:rPr>
      <w:color w:val="0000FF"/>
      <w:u w:val="single"/>
    </w:rPr>
  </w:style>
  <w:style w:type="character" w:styleId="Lienhypertextesuivivisit">
    <w:name w:val="FollowedHyperlink"/>
    <w:uiPriority w:val="99"/>
    <w:semiHidden/>
    <w:unhideWhenUsed/>
    <w:rsid w:val="001029A1"/>
    <w:rPr>
      <w:color w:val="800080"/>
      <w:u w:val="single"/>
    </w:rPr>
  </w:style>
  <w:style w:type="paragraph" w:styleId="NormalWeb">
    <w:name w:val="Normal (Web)"/>
    <w:basedOn w:val="Normal"/>
    <w:uiPriority w:val="99"/>
    <w:unhideWhenUsed/>
    <w:rsid w:val="001029A1"/>
    <w:pPr>
      <w:spacing w:before="100" w:beforeAutospacing="1" w:after="100" w:afterAutospacing="1" w:line="240" w:lineRule="auto"/>
    </w:pPr>
    <w:rPr>
      <w:rFonts w:ascii="Times New Roman" w:eastAsia="Times New Roman" w:hAnsi="Times New Roman"/>
      <w:sz w:val="24"/>
      <w:szCs w:val="24"/>
      <w:lang w:eastAsia="fr-FR"/>
    </w:rPr>
  </w:style>
  <w:style w:type="character" w:customStyle="1" w:styleId="clink">
    <w:name w:val="clink"/>
    <w:basedOn w:val="Policepardfaut"/>
    <w:rsid w:val="001029A1"/>
  </w:style>
  <w:style w:type="paragraph" w:customStyle="1" w:styleId="twunmatched">
    <w:name w:val="twunmatched"/>
    <w:basedOn w:val="Normal"/>
    <w:rsid w:val="001029A1"/>
    <w:pPr>
      <w:spacing w:before="100" w:beforeAutospacing="1" w:after="100" w:afterAutospacing="1" w:line="240" w:lineRule="auto"/>
    </w:pPr>
    <w:rPr>
      <w:rFonts w:ascii="Times New Roman" w:eastAsia="Times New Roman" w:hAnsi="Times New Roman"/>
      <w:sz w:val="24"/>
      <w:szCs w:val="24"/>
      <w:lang w:eastAsia="fr-FR"/>
    </w:rPr>
  </w:style>
  <w:style w:type="character" w:styleId="lev">
    <w:name w:val="Strong"/>
    <w:uiPriority w:val="22"/>
    <w:qFormat/>
    <w:rsid w:val="001029A1"/>
    <w:rPr>
      <w:b/>
      <w:bCs/>
    </w:rPr>
  </w:style>
  <w:style w:type="paragraph" w:styleId="PrformatHTML">
    <w:name w:val="HTML Preformatted"/>
    <w:basedOn w:val="Normal"/>
    <w:link w:val="PrformatHTMLCar"/>
    <w:uiPriority w:val="99"/>
    <w:unhideWhenUsed/>
    <w:rsid w:val="00102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link w:val="PrformatHTML"/>
    <w:uiPriority w:val="99"/>
    <w:rsid w:val="001029A1"/>
    <w:rPr>
      <w:rFonts w:ascii="Courier New" w:eastAsia="Times New Roman" w:hAnsi="Courier New" w:cs="Courier New"/>
      <w:sz w:val="20"/>
      <w:szCs w:val="20"/>
      <w:lang w:eastAsia="fr-FR"/>
    </w:rPr>
  </w:style>
  <w:style w:type="character" w:styleId="Accentuation">
    <w:name w:val="Emphasis"/>
    <w:uiPriority w:val="20"/>
    <w:qFormat/>
    <w:rsid w:val="001029A1"/>
    <w:rPr>
      <w:i/>
      <w:iCs/>
    </w:rPr>
  </w:style>
  <w:style w:type="paragraph" w:customStyle="1" w:styleId="notes">
    <w:name w:val="notes"/>
    <w:basedOn w:val="Normal"/>
    <w:rsid w:val="001029A1"/>
    <w:pPr>
      <w:spacing w:before="100" w:beforeAutospacing="1" w:after="100" w:afterAutospacing="1" w:line="240" w:lineRule="auto"/>
    </w:pPr>
    <w:rPr>
      <w:rFonts w:ascii="Times New Roman" w:eastAsia="Times New Roman" w:hAnsi="Times New Roman"/>
      <w:sz w:val="24"/>
      <w:szCs w:val="24"/>
      <w:lang w:eastAsia="fr-FR"/>
    </w:rPr>
  </w:style>
  <w:style w:type="paragraph" w:styleId="Textedebulles">
    <w:name w:val="Balloon Text"/>
    <w:basedOn w:val="Normal"/>
    <w:link w:val="TextedebullesCar"/>
    <w:uiPriority w:val="99"/>
    <w:semiHidden/>
    <w:unhideWhenUsed/>
    <w:rsid w:val="001029A1"/>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1029A1"/>
    <w:rPr>
      <w:rFonts w:ascii="Tahoma" w:hAnsi="Tahoma" w:cs="Tahoma"/>
      <w:sz w:val="16"/>
      <w:szCs w:val="16"/>
    </w:rPr>
  </w:style>
  <w:style w:type="paragraph" w:styleId="En-tte">
    <w:name w:val="header"/>
    <w:basedOn w:val="Normal"/>
    <w:link w:val="En-tteCar"/>
    <w:uiPriority w:val="99"/>
    <w:unhideWhenUsed/>
    <w:rsid w:val="00B91035"/>
    <w:pPr>
      <w:tabs>
        <w:tab w:val="center" w:pos="4536"/>
        <w:tab w:val="right" w:pos="9072"/>
      </w:tabs>
      <w:spacing w:after="0" w:line="240" w:lineRule="auto"/>
    </w:pPr>
  </w:style>
  <w:style w:type="character" w:customStyle="1" w:styleId="En-tteCar">
    <w:name w:val="En-tête Car"/>
    <w:basedOn w:val="Policepardfaut"/>
    <w:link w:val="En-tte"/>
    <w:uiPriority w:val="99"/>
    <w:rsid w:val="00B91035"/>
  </w:style>
  <w:style w:type="paragraph" w:styleId="Pieddepage">
    <w:name w:val="footer"/>
    <w:basedOn w:val="Normal"/>
    <w:link w:val="PieddepageCar"/>
    <w:uiPriority w:val="99"/>
    <w:unhideWhenUsed/>
    <w:rsid w:val="00B9103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1035"/>
  </w:style>
  <w:style w:type="paragraph" w:styleId="Paragraphedeliste">
    <w:name w:val="List Paragraph"/>
    <w:basedOn w:val="Normal"/>
    <w:uiPriority w:val="34"/>
    <w:qFormat/>
    <w:rsid w:val="00DA1E60"/>
    <w:pPr>
      <w:spacing w:after="160" w:line="259" w:lineRule="auto"/>
      <w:ind w:left="720"/>
      <w:contextualSpacing/>
    </w:pPr>
    <w:rPr>
      <w:rFonts w:ascii="Calibri" w:eastAsia="Calibri" w:hAnsi="Calibri"/>
    </w:rPr>
  </w:style>
  <w:style w:type="paragraph" w:styleId="Lgende">
    <w:name w:val="caption"/>
    <w:basedOn w:val="Normal"/>
    <w:next w:val="Normal"/>
    <w:uiPriority w:val="35"/>
    <w:unhideWhenUsed/>
    <w:qFormat/>
    <w:rsid w:val="00D977AC"/>
    <w:rPr>
      <w:b/>
      <w:bCs/>
      <w:sz w:val="20"/>
      <w:szCs w:val="20"/>
    </w:rPr>
  </w:style>
  <w:style w:type="paragraph" w:styleId="Notedebasdepage">
    <w:name w:val="footnote text"/>
    <w:basedOn w:val="Normal"/>
    <w:link w:val="NotedebasdepageCar"/>
    <w:uiPriority w:val="99"/>
    <w:semiHidden/>
    <w:unhideWhenUsed/>
    <w:rsid w:val="00D977AC"/>
    <w:rPr>
      <w:sz w:val="20"/>
      <w:szCs w:val="20"/>
    </w:rPr>
  </w:style>
  <w:style w:type="character" w:customStyle="1" w:styleId="NotedebasdepageCar">
    <w:name w:val="Note de bas de page Car"/>
    <w:link w:val="Notedebasdepage"/>
    <w:uiPriority w:val="99"/>
    <w:semiHidden/>
    <w:rsid w:val="00D977AC"/>
    <w:rPr>
      <w:lang w:eastAsia="en-US"/>
    </w:rPr>
  </w:style>
  <w:style w:type="character" w:styleId="Appelnotedebasdep">
    <w:name w:val="footnote reference"/>
    <w:uiPriority w:val="99"/>
    <w:semiHidden/>
    <w:unhideWhenUsed/>
    <w:rsid w:val="00D977AC"/>
    <w:rPr>
      <w:vertAlign w:val="superscript"/>
    </w:rPr>
  </w:style>
  <w:style w:type="table" w:styleId="TableauGrille5Fonc-Accentuation1">
    <w:name w:val="Grid Table 5 Dark Accent 1"/>
    <w:basedOn w:val="TableauNormal"/>
    <w:uiPriority w:val="50"/>
    <w:rsid w:val="00C30194"/>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leauGrille5Fonc">
    <w:name w:val="Grid Table 5 Dark"/>
    <w:basedOn w:val="TableauNormal"/>
    <w:uiPriority w:val="50"/>
    <w:rsid w:val="00C30194"/>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paragraph" w:styleId="Sansinterligne">
    <w:name w:val="No Spacing"/>
    <w:link w:val="SansinterligneCar"/>
    <w:uiPriority w:val="1"/>
    <w:qFormat/>
    <w:rsid w:val="00AB356E"/>
    <w:rPr>
      <w:rFonts w:ascii="Calibri" w:eastAsia="Times New Roman" w:hAnsi="Calibri"/>
      <w:sz w:val="22"/>
      <w:szCs w:val="22"/>
    </w:rPr>
  </w:style>
  <w:style w:type="character" w:customStyle="1" w:styleId="SansinterligneCar">
    <w:name w:val="Sans interligne Car"/>
    <w:link w:val="Sansinterligne"/>
    <w:uiPriority w:val="1"/>
    <w:rsid w:val="00AB356E"/>
    <w:rPr>
      <w:rFonts w:ascii="Calibri" w:eastAsia="Times New Roman" w:hAnsi="Calibri"/>
      <w:sz w:val="22"/>
      <w:szCs w:val="22"/>
    </w:rPr>
  </w:style>
  <w:style w:type="paragraph" w:styleId="En-ttedetabledesmatires">
    <w:name w:val="TOC Heading"/>
    <w:basedOn w:val="Titre1"/>
    <w:next w:val="Normal"/>
    <w:uiPriority w:val="39"/>
    <w:unhideWhenUsed/>
    <w:qFormat/>
    <w:rsid w:val="00AB356E"/>
    <w:pPr>
      <w:keepNext/>
      <w:keepLines/>
      <w:numPr>
        <w:numId w:val="0"/>
      </w:numPr>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M1">
    <w:name w:val="toc 1"/>
    <w:basedOn w:val="Normal"/>
    <w:next w:val="Normal"/>
    <w:autoRedefine/>
    <w:uiPriority w:val="39"/>
    <w:unhideWhenUsed/>
    <w:rsid w:val="00B51145"/>
    <w:pPr>
      <w:tabs>
        <w:tab w:val="left" w:pos="440"/>
        <w:tab w:val="right" w:leader="dot" w:pos="9062"/>
      </w:tabs>
    </w:pPr>
    <w:rPr>
      <w:rFonts w:ascii="Times New Roman" w:hAnsi="Times New Roman"/>
      <w:b/>
      <w:sz w:val="24"/>
      <w:szCs w:val="24"/>
    </w:rPr>
  </w:style>
  <w:style w:type="paragraph" w:styleId="TM2">
    <w:name w:val="toc 2"/>
    <w:basedOn w:val="Normal"/>
    <w:next w:val="Normal"/>
    <w:autoRedefine/>
    <w:uiPriority w:val="39"/>
    <w:unhideWhenUsed/>
    <w:rsid w:val="00AB356E"/>
    <w:pPr>
      <w:ind w:left="220"/>
    </w:pPr>
  </w:style>
  <w:style w:type="paragraph" w:styleId="TM3">
    <w:name w:val="toc 3"/>
    <w:basedOn w:val="Normal"/>
    <w:next w:val="Normal"/>
    <w:autoRedefine/>
    <w:uiPriority w:val="39"/>
    <w:unhideWhenUsed/>
    <w:rsid w:val="00AB356E"/>
    <w:pPr>
      <w:ind w:left="440"/>
    </w:pPr>
  </w:style>
  <w:style w:type="paragraph" w:styleId="Tabledesillustrations">
    <w:name w:val="table of figures"/>
    <w:basedOn w:val="Normal"/>
    <w:next w:val="Normal"/>
    <w:uiPriority w:val="99"/>
    <w:unhideWhenUsed/>
    <w:rsid w:val="00AB356E"/>
  </w:style>
  <w:style w:type="table" w:styleId="TableauGrille6Couleur">
    <w:name w:val="Grid Table 6 Colorful"/>
    <w:basedOn w:val="TableauNormal"/>
    <w:uiPriority w:val="51"/>
    <w:rsid w:val="005E254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M4">
    <w:name w:val="toc 4"/>
    <w:basedOn w:val="Normal"/>
    <w:next w:val="Normal"/>
    <w:autoRedefine/>
    <w:uiPriority w:val="39"/>
    <w:unhideWhenUsed/>
    <w:rsid w:val="00ED38AC"/>
    <w:pPr>
      <w:spacing w:after="100"/>
      <w:ind w:left="660"/>
    </w:pPr>
  </w:style>
  <w:style w:type="character" w:styleId="Marquedecommentaire">
    <w:name w:val="annotation reference"/>
    <w:basedOn w:val="Policepardfaut"/>
    <w:uiPriority w:val="99"/>
    <w:semiHidden/>
    <w:unhideWhenUsed/>
    <w:rsid w:val="007045C7"/>
    <w:rPr>
      <w:sz w:val="16"/>
      <w:szCs w:val="16"/>
    </w:rPr>
  </w:style>
  <w:style w:type="paragraph" w:styleId="Commentaire">
    <w:name w:val="annotation text"/>
    <w:basedOn w:val="Normal"/>
    <w:link w:val="CommentaireCar"/>
    <w:uiPriority w:val="99"/>
    <w:semiHidden/>
    <w:unhideWhenUsed/>
    <w:rsid w:val="007045C7"/>
    <w:pPr>
      <w:spacing w:line="240" w:lineRule="auto"/>
    </w:pPr>
    <w:rPr>
      <w:sz w:val="20"/>
      <w:szCs w:val="20"/>
    </w:rPr>
  </w:style>
  <w:style w:type="character" w:customStyle="1" w:styleId="CommentaireCar">
    <w:name w:val="Commentaire Car"/>
    <w:basedOn w:val="Policepardfaut"/>
    <w:link w:val="Commentaire"/>
    <w:uiPriority w:val="99"/>
    <w:semiHidden/>
    <w:rsid w:val="007045C7"/>
    <w:rPr>
      <w:lang w:eastAsia="en-US"/>
    </w:rPr>
  </w:style>
  <w:style w:type="paragraph" w:styleId="Objetducommentaire">
    <w:name w:val="annotation subject"/>
    <w:basedOn w:val="Commentaire"/>
    <w:next w:val="Commentaire"/>
    <w:link w:val="ObjetducommentaireCar"/>
    <w:uiPriority w:val="99"/>
    <w:semiHidden/>
    <w:unhideWhenUsed/>
    <w:rsid w:val="007045C7"/>
    <w:rPr>
      <w:b/>
      <w:bCs/>
    </w:rPr>
  </w:style>
  <w:style w:type="character" w:customStyle="1" w:styleId="ObjetducommentaireCar">
    <w:name w:val="Objet du commentaire Car"/>
    <w:basedOn w:val="CommentaireCar"/>
    <w:link w:val="Objetducommentaire"/>
    <w:uiPriority w:val="99"/>
    <w:semiHidden/>
    <w:rsid w:val="007045C7"/>
    <w:rPr>
      <w:b/>
      <w:bCs/>
      <w:lang w:eastAsia="en-US"/>
    </w:rPr>
  </w:style>
  <w:style w:type="paragraph" w:styleId="Rvision">
    <w:name w:val="Revision"/>
    <w:hidden/>
    <w:uiPriority w:val="99"/>
    <w:semiHidden/>
    <w:rsid w:val="00364307"/>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054104">
      <w:bodyDiv w:val="1"/>
      <w:marLeft w:val="0"/>
      <w:marRight w:val="0"/>
      <w:marTop w:val="0"/>
      <w:marBottom w:val="0"/>
      <w:divBdr>
        <w:top w:val="none" w:sz="0" w:space="0" w:color="auto"/>
        <w:left w:val="none" w:sz="0" w:space="0" w:color="auto"/>
        <w:bottom w:val="none" w:sz="0" w:space="0" w:color="auto"/>
        <w:right w:val="none" w:sz="0" w:space="0" w:color="auto"/>
      </w:divBdr>
    </w:div>
    <w:div w:id="529419880">
      <w:bodyDiv w:val="1"/>
      <w:marLeft w:val="0"/>
      <w:marRight w:val="0"/>
      <w:marTop w:val="0"/>
      <w:marBottom w:val="0"/>
      <w:divBdr>
        <w:top w:val="none" w:sz="0" w:space="0" w:color="auto"/>
        <w:left w:val="none" w:sz="0" w:space="0" w:color="auto"/>
        <w:bottom w:val="none" w:sz="0" w:space="0" w:color="auto"/>
        <w:right w:val="none" w:sz="0" w:space="0" w:color="auto"/>
      </w:divBdr>
      <w:divsChild>
        <w:div w:id="5835043">
          <w:marLeft w:val="1080"/>
          <w:marRight w:val="0"/>
          <w:marTop w:val="100"/>
          <w:marBottom w:val="0"/>
          <w:divBdr>
            <w:top w:val="none" w:sz="0" w:space="0" w:color="auto"/>
            <w:left w:val="none" w:sz="0" w:space="0" w:color="auto"/>
            <w:bottom w:val="none" w:sz="0" w:space="0" w:color="auto"/>
            <w:right w:val="none" w:sz="0" w:space="0" w:color="auto"/>
          </w:divBdr>
        </w:div>
        <w:div w:id="545222236">
          <w:marLeft w:val="1080"/>
          <w:marRight w:val="0"/>
          <w:marTop w:val="100"/>
          <w:marBottom w:val="0"/>
          <w:divBdr>
            <w:top w:val="none" w:sz="0" w:space="0" w:color="auto"/>
            <w:left w:val="none" w:sz="0" w:space="0" w:color="auto"/>
            <w:bottom w:val="none" w:sz="0" w:space="0" w:color="auto"/>
            <w:right w:val="none" w:sz="0" w:space="0" w:color="auto"/>
          </w:divBdr>
        </w:div>
        <w:div w:id="768625680">
          <w:marLeft w:val="360"/>
          <w:marRight w:val="0"/>
          <w:marTop w:val="200"/>
          <w:marBottom w:val="0"/>
          <w:divBdr>
            <w:top w:val="none" w:sz="0" w:space="0" w:color="auto"/>
            <w:left w:val="none" w:sz="0" w:space="0" w:color="auto"/>
            <w:bottom w:val="none" w:sz="0" w:space="0" w:color="auto"/>
            <w:right w:val="none" w:sz="0" w:space="0" w:color="auto"/>
          </w:divBdr>
        </w:div>
        <w:div w:id="1046370213">
          <w:marLeft w:val="1080"/>
          <w:marRight w:val="0"/>
          <w:marTop w:val="100"/>
          <w:marBottom w:val="0"/>
          <w:divBdr>
            <w:top w:val="none" w:sz="0" w:space="0" w:color="auto"/>
            <w:left w:val="none" w:sz="0" w:space="0" w:color="auto"/>
            <w:bottom w:val="none" w:sz="0" w:space="0" w:color="auto"/>
            <w:right w:val="none" w:sz="0" w:space="0" w:color="auto"/>
          </w:divBdr>
        </w:div>
        <w:div w:id="2056540497">
          <w:marLeft w:val="1080"/>
          <w:marRight w:val="0"/>
          <w:marTop w:val="100"/>
          <w:marBottom w:val="0"/>
          <w:divBdr>
            <w:top w:val="none" w:sz="0" w:space="0" w:color="auto"/>
            <w:left w:val="none" w:sz="0" w:space="0" w:color="auto"/>
            <w:bottom w:val="none" w:sz="0" w:space="0" w:color="auto"/>
            <w:right w:val="none" w:sz="0" w:space="0" w:color="auto"/>
          </w:divBdr>
        </w:div>
      </w:divsChild>
    </w:div>
    <w:div w:id="548496828">
      <w:bodyDiv w:val="1"/>
      <w:marLeft w:val="0"/>
      <w:marRight w:val="0"/>
      <w:marTop w:val="0"/>
      <w:marBottom w:val="0"/>
      <w:divBdr>
        <w:top w:val="none" w:sz="0" w:space="0" w:color="auto"/>
        <w:left w:val="none" w:sz="0" w:space="0" w:color="auto"/>
        <w:bottom w:val="none" w:sz="0" w:space="0" w:color="auto"/>
        <w:right w:val="none" w:sz="0" w:space="0" w:color="auto"/>
      </w:divBdr>
      <w:divsChild>
        <w:div w:id="872501768">
          <w:marLeft w:val="360"/>
          <w:marRight w:val="0"/>
          <w:marTop w:val="200"/>
          <w:marBottom w:val="0"/>
          <w:divBdr>
            <w:top w:val="none" w:sz="0" w:space="0" w:color="auto"/>
            <w:left w:val="none" w:sz="0" w:space="0" w:color="auto"/>
            <w:bottom w:val="none" w:sz="0" w:space="0" w:color="auto"/>
            <w:right w:val="none" w:sz="0" w:space="0" w:color="auto"/>
          </w:divBdr>
        </w:div>
        <w:div w:id="211114995">
          <w:marLeft w:val="360"/>
          <w:marRight w:val="0"/>
          <w:marTop w:val="200"/>
          <w:marBottom w:val="0"/>
          <w:divBdr>
            <w:top w:val="none" w:sz="0" w:space="0" w:color="auto"/>
            <w:left w:val="none" w:sz="0" w:space="0" w:color="auto"/>
            <w:bottom w:val="none" w:sz="0" w:space="0" w:color="auto"/>
            <w:right w:val="none" w:sz="0" w:space="0" w:color="auto"/>
          </w:divBdr>
        </w:div>
      </w:divsChild>
    </w:div>
    <w:div w:id="694580513">
      <w:bodyDiv w:val="1"/>
      <w:marLeft w:val="0"/>
      <w:marRight w:val="0"/>
      <w:marTop w:val="0"/>
      <w:marBottom w:val="0"/>
      <w:divBdr>
        <w:top w:val="none" w:sz="0" w:space="0" w:color="auto"/>
        <w:left w:val="none" w:sz="0" w:space="0" w:color="auto"/>
        <w:bottom w:val="none" w:sz="0" w:space="0" w:color="auto"/>
        <w:right w:val="none" w:sz="0" w:space="0" w:color="auto"/>
      </w:divBdr>
      <w:divsChild>
        <w:div w:id="547035897">
          <w:marLeft w:val="1080"/>
          <w:marRight w:val="0"/>
          <w:marTop w:val="100"/>
          <w:marBottom w:val="0"/>
          <w:divBdr>
            <w:top w:val="none" w:sz="0" w:space="0" w:color="auto"/>
            <w:left w:val="none" w:sz="0" w:space="0" w:color="auto"/>
            <w:bottom w:val="none" w:sz="0" w:space="0" w:color="auto"/>
            <w:right w:val="none" w:sz="0" w:space="0" w:color="auto"/>
          </w:divBdr>
        </w:div>
        <w:div w:id="642078913">
          <w:marLeft w:val="360"/>
          <w:marRight w:val="0"/>
          <w:marTop w:val="200"/>
          <w:marBottom w:val="0"/>
          <w:divBdr>
            <w:top w:val="none" w:sz="0" w:space="0" w:color="auto"/>
            <w:left w:val="none" w:sz="0" w:space="0" w:color="auto"/>
            <w:bottom w:val="none" w:sz="0" w:space="0" w:color="auto"/>
            <w:right w:val="none" w:sz="0" w:space="0" w:color="auto"/>
          </w:divBdr>
        </w:div>
        <w:div w:id="719019272">
          <w:marLeft w:val="1080"/>
          <w:marRight w:val="0"/>
          <w:marTop w:val="100"/>
          <w:marBottom w:val="0"/>
          <w:divBdr>
            <w:top w:val="none" w:sz="0" w:space="0" w:color="auto"/>
            <w:left w:val="none" w:sz="0" w:space="0" w:color="auto"/>
            <w:bottom w:val="none" w:sz="0" w:space="0" w:color="auto"/>
            <w:right w:val="none" w:sz="0" w:space="0" w:color="auto"/>
          </w:divBdr>
        </w:div>
        <w:div w:id="866212631">
          <w:marLeft w:val="1080"/>
          <w:marRight w:val="0"/>
          <w:marTop w:val="100"/>
          <w:marBottom w:val="0"/>
          <w:divBdr>
            <w:top w:val="none" w:sz="0" w:space="0" w:color="auto"/>
            <w:left w:val="none" w:sz="0" w:space="0" w:color="auto"/>
            <w:bottom w:val="none" w:sz="0" w:space="0" w:color="auto"/>
            <w:right w:val="none" w:sz="0" w:space="0" w:color="auto"/>
          </w:divBdr>
        </w:div>
        <w:div w:id="958606345">
          <w:marLeft w:val="1080"/>
          <w:marRight w:val="0"/>
          <w:marTop w:val="100"/>
          <w:marBottom w:val="0"/>
          <w:divBdr>
            <w:top w:val="none" w:sz="0" w:space="0" w:color="auto"/>
            <w:left w:val="none" w:sz="0" w:space="0" w:color="auto"/>
            <w:bottom w:val="none" w:sz="0" w:space="0" w:color="auto"/>
            <w:right w:val="none" w:sz="0" w:space="0" w:color="auto"/>
          </w:divBdr>
        </w:div>
        <w:div w:id="1057826248">
          <w:marLeft w:val="1080"/>
          <w:marRight w:val="0"/>
          <w:marTop w:val="100"/>
          <w:marBottom w:val="0"/>
          <w:divBdr>
            <w:top w:val="none" w:sz="0" w:space="0" w:color="auto"/>
            <w:left w:val="none" w:sz="0" w:space="0" w:color="auto"/>
            <w:bottom w:val="none" w:sz="0" w:space="0" w:color="auto"/>
            <w:right w:val="none" w:sz="0" w:space="0" w:color="auto"/>
          </w:divBdr>
        </w:div>
        <w:div w:id="1438330332">
          <w:marLeft w:val="360"/>
          <w:marRight w:val="0"/>
          <w:marTop w:val="200"/>
          <w:marBottom w:val="0"/>
          <w:divBdr>
            <w:top w:val="none" w:sz="0" w:space="0" w:color="auto"/>
            <w:left w:val="none" w:sz="0" w:space="0" w:color="auto"/>
            <w:bottom w:val="none" w:sz="0" w:space="0" w:color="auto"/>
            <w:right w:val="none" w:sz="0" w:space="0" w:color="auto"/>
          </w:divBdr>
        </w:div>
        <w:div w:id="1858810469">
          <w:marLeft w:val="1080"/>
          <w:marRight w:val="0"/>
          <w:marTop w:val="100"/>
          <w:marBottom w:val="0"/>
          <w:divBdr>
            <w:top w:val="none" w:sz="0" w:space="0" w:color="auto"/>
            <w:left w:val="none" w:sz="0" w:space="0" w:color="auto"/>
            <w:bottom w:val="none" w:sz="0" w:space="0" w:color="auto"/>
            <w:right w:val="none" w:sz="0" w:space="0" w:color="auto"/>
          </w:divBdr>
        </w:div>
        <w:div w:id="2124959071">
          <w:marLeft w:val="1080"/>
          <w:marRight w:val="0"/>
          <w:marTop w:val="100"/>
          <w:marBottom w:val="0"/>
          <w:divBdr>
            <w:top w:val="none" w:sz="0" w:space="0" w:color="auto"/>
            <w:left w:val="none" w:sz="0" w:space="0" w:color="auto"/>
            <w:bottom w:val="none" w:sz="0" w:space="0" w:color="auto"/>
            <w:right w:val="none" w:sz="0" w:space="0" w:color="auto"/>
          </w:divBdr>
        </w:div>
      </w:divsChild>
    </w:div>
    <w:div w:id="890767674">
      <w:bodyDiv w:val="1"/>
      <w:marLeft w:val="0"/>
      <w:marRight w:val="0"/>
      <w:marTop w:val="0"/>
      <w:marBottom w:val="0"/>
      <w:divBdr>
        <w:top w:val="none" w:sz="0" w:space="0" w:color="auto"/>
        <w:left w:val="none" w:sz="0" w:space="0" w:color="auto"/>
        <w:bottom w:val="none" w:sz="0" w:space="0" w:color="auto"/>
        <w:right w:val="none" w:sz="0" w:space="0" w:color="auto"/>
      </w:divBdr>
      <w:divsChild>
        <w:div w:id="116264444">
          <w:marLeft w:val="1080"/>
          <w:marRight w:val="0"/>
          <w:marTop w:val="100"/>
          <w:marBottom w:val="0"/>
          <w:divBdr>
            <w:top w:val="none" w:sz="0" w:space="0" w:color="auto"/>
            <w:left w:val="none" w:sz="0" w:space="0" w:color="auto"/>
            <w:bottom w:val="none" w:sz="0" w:space="0" w:color="auto"/>
            <w:right w:val="none" w:sz="0" w:space="0" w:color="auto"/>
          </w:divBdr>
        </w:div>
        <w:div w:id="188614299">
          <w:marLeft w:val="360"/>
          <w:marRight w:val="0"/>
          <w:marTop w:val="200"/>
          <w:marBottom w:val="0"/>
          <w:divBdr>
            <w:top w:val="none" w:sz="0" w:space="0" w:color="auto"/>
            <w:left w:val="none" w:sz="0" w:space="0" w:color="auto"/>
            <w:bottom w:val="none" w:sz="0" w:space="0" w:color="auto"/>
            <w:right w:val="none" w:sz="0" w:space="0" w:color="auto"/>
          </w:divBdr>
        </w:div>
        <w:div w:id="1459714352">
          <w:marLeft w:val="1080"/>
          <w:marRight w:val="0"/>
          <w:marTop w:val="100"/>
          <w:marBottom w:val="0"/>
          <w:divBdr>
            <w:top w:val="none" w:sz="0" w:space="0" w:color="auto"/>
            <w:left w:val="none" w:sz="0" w:space="0" w:color="auto"/>
            <w:bottom w:val="none" w:sz="0" w:space="0" w:color="auto"/>
            <w:right w:val="none" w:sz="0" w:space="0" w:color="auto"/>
          </w:divBdr>
        </w:div>
        <w:div w:id="2032752979">
          <w:marLeft w:val="1080"/>
          <w:marRight w:val="0"/>
          <w:marTop w:val="100"/>
          <w:marBottom w:val="0"/>
          <w:divBdr>
            <w:top w:val="none" w:sz="0" w:space="0" w:color="auto"/>
            <w:left w:val="none" w:sz="0" w:space="0" w:color="auto"/>
            <w:bottom w:val="none" w:sz="0" w:space="0" w:color="auto"/>
            <w:right w:val="none" w:sz="0" w:space="0" w:color="auto"/>
          </w:divBdr>
        </w:div>
        <w:div w:id="2050647599">
          <w:marLeft w:val="1080"/>
          <w:marRight w:val="0"/>
          <w:marTop w:val="100"/>
          <w:marBottom w:val="0"/>
          <w:divBdr>
            <w:top w:val="none" w:sz="0" w:space="0" w:color="auto"/>
            <w:left w:val="none" w:sz="0" w:space="0" w:color="auto"/>
            <w:bottom w:val="none" w:sz="0" w:space="0" w:color="auto"/>
            <w:right w:val="none" w:sz="0" w:space="0" w:color="auto"/>
          </w:divBdr>
        </w:div>
      </w:divsChild>
    </w:div>
    <w:div w:id="920872687">
      <w:bodyDiv w:val="1"/>
      <w:marLeft w:val="0"/>
      <w:marRight w:val="0"/>
      <w:marTop w:val="0"/>
      <w:marBottom w:val="0"/>
      <w:divBdr>
        <w:top w:val="none" w:sz="0" w:space="0" w:color="auto"/>
        <w:left w:val="none" w:sz="0" w:space="0" w:color="auto"/>
        <w:bottom w:val="none" w:sz="0" w:space="0" w:color="auto"/>
        <w:right w:val="none" w:sz="0" w:space="0" w:color="auto"/>
      </w:divBdr>
      <w:divsChild>
        <w:div w:id="1916540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3589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713751">
          <w:marLeft w:val="0"/>
          <w:marRight w:val="0"/>
          <w:marTop w:val="0"/>
          <w:marBottom w:val="0"/>
          <w:divBdr>
            <w:top w:val="none" w:sz="0" w:space="0" w:color="auto"/>
            <w:left w:val="none" w:sz="0" w:space="0" w:color="auto"/>
            <w:bottom w:val="none" w:sz="0" w:space="0" w:color="auto"/>
            <w:right w:val="none" w:sz="0" w:space="0" w:color="auto"/>
          </w:divBdr>
        </w:div>
        <w:div w:id="286279231">
          <w:marLeft w:val="0"/>
          <w:marRight w:val="0"/>
          <w:marTop w:val="0"/>
          <w:marBottom w:val="0"/>
          <w:divBdr>
            <w:top w:val="none" w:sz="0" w:space="0" w:color="auto"/>
            <w:left w:val="none" w:sz="0" w:space="0" w:color="auto"/>
            <w:bottom w:val="none" w:sz="0" w:space="0" w:color="auto"/>
            <w:right w:val="none" w:sz="0" w:space="0" w:color="auto"/>
          </w:divBdr>
        </w:div>
        <w:div w:id="339477291">
          <w:marLeft w:val="0"/>
          <w:marRight w:val="0"/>
          <w:marTop w:val="225"/>
          <w:marBottom w:val="225"/>
          <w:divBdr>
            <w:top w:val="none" w:sz="0" w:space="0" w:color="auto"/>
            <w:left w:val="none" w:sz="0" w:space="0" w:color="auto"/>
            <w:bottom w:val="none" w:sz="0" w:space="0" w:color="auto"/>
            <w:right w:val="none" w:sz="0" w:space="0" w:color="auto"/>
          </w:divBdr>
          <w:divsChild>
            <w:div w:id="1015427179">
              <w:marLeft w:val="0"/>
              <w:marRight w:val="0"/>
              <w:marTop w:val="0"/>
              <w:marBottom w:val="0"/>
              <w:divBdr>
                <w:top w:val="none" w:sz="0" w:space="0" w:color="auto"/>
                <w:left w:val="none" w:sz="0" w:space="0" w:color="auto"/>
                <w:bottom w:val="none" w:sz="0" w:space="0" w:color="auto"/>
                <w:right w:val="none" w:sz="0" w:space="0" w:color="auto"/>
              </w:divBdr>
            </w:div>
          </w:divsChild>
        </w:div>
        <w:div w:id="577790904">
          <w:marLeft w:val="0"/>
          <w:marRight w:val="0"/>
          <w:marTop w:val="0"/>
          <w:marBottom w:val="0"/>
          <w:divBdr>
            <w:top w:val="none" w:sz="0" w:space="0" w:color="auto"/>
            <w:left w:val="none" w:sz="0" w:space="0" w:color="auto"/>
            <w:bottom w:val="none" w:sz="0" w:space="0" w:color="auto"/>
            <w:right w:val="none" w:sz="0" w:space="0" w:color="auto"/>
          </w:divBdr>
        </w:div>
        <w:div w:id="627514225">
          <w:marLeft w:val="0"/>
          <w:marRight w:val="0"/>
          <w:marTop w:val="100"/>
          <w:marBottom w:val="100"/>
          <w:divBdr>
            <w:top w:val="none" w:sz="0" w:space="0" w:color="auto"/>
            <w:left w:val="none" w:sz="0" w:space="0" w:color="auto"/>
            <w:bottom w:val="none" w:sz="0" w:space="0" w:color="auto"/>
            <w:right w:val="none" w:sz="0" w:space="0" w:color="auto"/>
          </w:divBdr>
        </w:div>
        <w:div w:id="7824629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2563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771596">
          <w:marLeft w:val="0"/>
          <w:marRight w:val="0"/>
          <w:marTop w:val="0"/>
          <w:marBottom w:val="0"/>
          <w:divBdr>
            <w:top w:val="none" w:sz="0" w:space="0" w:color="auto"/>
            <w:left w:val="none" w:sz="0" w:space="0" w:color="auto"/>
            <w:bottom w:val="none" w:sz="0" w:space="0" w:color="auto"/>
            <w:right w:val="none" w:sz="0" w:space="0" w:color="auto"/>
          </w:divBdr>
        </w:div>
        <w:div w:id="1126653553">
          <w:marLeft w:val="0"/>
          <w:marRight w:val="0"/>
          <w:marTop w:val="100"/>
          <w:marBottom w:val="100"/>
          <w:divBdr>
            <w:top w:val="none" w:sz="0" w:space="0" w:color="auto"/>
            <w:left w:val="none" w:sz="0" w:space="0" w:color="auto"/>
            <w:bottom w:val="none" w:sz="0" w:space="0" w:color="auto"/>
            <w:right w:val="none" w:sz="0" w:space="0" w:color="auto"/>
          </w:divBdr>
        </w:div>
        <w:div w:id="1563172574">
          <w:marLeft w:val="0"/>
          <w:marRight w:val="0"/>
          <w:marTop w:val="100"/>
          <w:marBottom w:val="100"/>
          <w:divBdr>
            <w:top w:val="none" w:sz="0" w:space="0" w:color="auto"/>
            <w:left w:val="none" w:sz="0" w:space="0" w:color="auto"/>
            <w:bottom w:val="none" w:sz="0" w:space="0" w:color="auto"/>
            <w:right w:val="none" w:sz="0" w:space="0" w:color="auto"/>
          </w:divBdr>
        </w:div>
        <w:div w:id="1571619454">
          <w:marLeft w:val="0"/>
          <w:marRight w:val="0"/>
          <w:marTop w:val="0"/>
          <w:marBottom w:val="0"/>
          <w:divBdr>
            <w:top w:val="none" w:sz="0" w:space="0" w:color="auto"/>
            <w:left w:val="none" w:sz="0" w:space="0" w:color="auto"/>
            <w:bottom w:val="none" w:sz="0" w:space="0" w:color="auto"/>
            <w:right w:val="none" w:sz="0" w:space="0" w:color="auto"/>
          </w:divBdr>
        </w:div>
        <w:div w:id="1701277761">
          <w:marLeft w:val="0"/>
          <w:marRight w:val="0"/>
          <w:marTop w:val="0"/>
          <w:marBottom w:val="0"/>
          <w:divBdr>
            <w:top w:val="none" w:sz="0" w:space="0" w:color="auto"/>
            <w:left w:val="none" w:sz="0" w:space="0" w:color="auto"/>
            <w:bottom w:val="none" w:sz="0" w:space="0" w:color="auto"/>
            <w:right w:val="none" w:sz="0" w:space="0" w:color="auto"/>
          </w:divBdr>
          <w:divsChild>
            <w:div w:id="953246036">
              <w:marLeft w:val="0"/>
              <w:marRight w:val="0"/>
              <w:marTop w:val="0"/>
              <w:marBottom w:val="0"/>
              <w:divBdr>
                <w:top w:val="none" w:sz="0" w:space="0" w:color="auto"/>
                <w:left w:val="none" w:sz="0" w:space="0" w:color="auto"/>
                <w:bottom w:val="none" w:sz="0" w:space="0" w:color="auto"/>
                <w:right w:val="none" w:sz="0" w:space="0" w:color="auto"/>
              </w:divBdr>
            </w:div>
          </w:divsChild>
        </w:div>
        <w:div w:id="1871917311">
          <w:marLeft w:val="0"/>
          <w:marRight w:val="0"/>
          <w:marTop w:val="0"/>
          <w:marBottom w:val="0"/>
          <w:divBdr>
            <w:top w:val="none" w:sz="0" w:space="0" w:color="auto"/>
            <w:left w:val="none" w:sz="0" w:space="0" w:color="auto"/>
            <w:bottom w:val="none" w:sz="0" w:space="0" w:color="auto"/>
            <w:right w:val="none" w:sz="0" w:space="0" w:color="auto"/>
          </w:divBdr>
        </w:div>
        <w:div w:id="2093425274">
          <w:marLeft w:val="0"/>
          <w:marRight w:val="0"/>
          <w:marTop w:val="0"/>
          <w:marBottom w:val="0"/>
          <w:divBdr>
            <w:top w:val="none" w:sz="0" w:space="0" w:color="auto"/>
            <w:left w:val="none" w:sz="0" w:space="0" w:color="auto"/>
            <w:bottom w:val="none" w:sz="0" w:space="0" w:color="auto"/>
            <w:right w:val="none" w:sz="0" w:space="0" w:color="auto"/>
          </w:divBdr>
        </w:div>
      </w:divsChild>
    </w:div>
    <w:div w:id="950281760">
      <w:bodyDiv w:val="1"/>
      <w:marLeft w:val="0"/>
      <w:marRight w:val="0"/>
      <w:marTop w:val="0"/>
      <w:marBottom w:val="0"/>
      <w:divBdr>
        <w:top w:val="none" w:sz="0" w:space="0" w:color="auto"/>
        <w:left w:val="none" w:sz="0" w:space="0" w:color="auto"/>
        <w:bottom w:val="none" w:sz="0" w:space="0" w:color="auto"/>
        <w:right w:val="none" w:sz="0" w:space="0" w:color="auto"/>
      </w:divBdr>
      <w:divsChild>
        <w:div w:id="360328027">
          <w:marLeft w:val="1080"/>
          <w:marRight w:val="0"/>
          <w:marTop w:val="100"/>
          <w:marBottom w:val="0"/>
          <w:divBdr>
            <w:top w:val="none" w:sz="0" w:space="0" w:color="auto"/>
            <w:left w:val="none" w:sz="0" w:space="0" w:color="auto"/>
            <w:bottom w:val="none" w:sz="0" w:space="0" w:color="auto"/>
            <w:right w:val="none" w:sz="0" w:space="0" w:color="auto"/>
          </w:divBdr>
        </w:div>
        <w:div w:id="675763033">
          <w:marLeft w:val="360"/>
          <w:marRight w:val="0"/>
          <w:marTop w:val="200"/>
          <w:marBottom w:val="0"/>
          <w:divBdr>
            <w:top w:val="none" w:sz="0" w:space="0" w:color="auto"/>
            <w:left w:val="none" w:sz="0" w:space="0" w:color="auto"/>
            <w:bottom w:val="none" w:sz="0" w:space="0" w:color="auto"/>
            <w:right w:val="none" w:sz="0" w:space="0" w:color="auto"/>
          </w:divBdr>
        </w:div>
        <w:div w:id="693119777">
          <w:marLeft w:val="1080"/>
          <w:marRight w:val="0"/>
          <w:marTop w:val="100"/>
          <w:marBottom w:val="0"/>
          <w:divBdr>
            <w:top w:val="none" w:sz="0" w:space="0" w:color="auto"/>
            <w:left w:val="none" w:sz="0" w:space="0" w:color="auto"/>
            <w:bottom w:val="none" w:sz="0" w:space="0" w:color="auto"/>
            <w:right w:val="none" w:sz="0" w:space="0" w:color="auto"/>
          </w:divBdr>
        </w:div>
        <w:div w:id="773326809">
          <w:marLeft w:val="1080"/>
          <w:marRight w:val="0"/>
          <w:marTop w:val="100"/>
          <w:marBottom w:val="0"/>
          <w:divBdr>
            <w:top w:val="none" w:sz="0" w:space="0" w:color="auto"/>
            <w:left w:val="none" w:sz="0" w:space="0" w:color="auto"/>
            <w:bottom w:val="none" w:sz="0" w:space="0" w:color="auto"/>
            <w:right w:val="none" w:sz="0" w:space="0" w:color="auto"/>
          </w:divBdr>
        </w:div>
        <w:div w:id="866798326">
          <w:marLeft w:val="1080"/>
          <w:marRight w:val="0"/>
          <w:marTop w:val="100"/>
          <w:marBottom w:val="0"/>
          <w:divBdr>
            <w:top w:val="none" w:sz="0" w:space="0" w:color="auto"/>
            <w:left w:val="none" w:sz="0" w:space="0" w:color="auto"/>
            <w:bottom w:val="none" w:sz="0" w:space="0" w:color="auto"/>
            <w:right w:val="none" w:sz="0" w:space="0" w:color="auto"/>
          </w:divBdr>
        </w:div>
        <w:div w:id="1313564178">
          <w:marLeft w:val="1080"/>
          <w:marRight w:val="0"/>
          <w:marTop w:val="100"/>
          <w:marBottom w:val="0"/>
          <w:divBdr>
            <w:top w:val="none" w:sz="0" w:space="0" w:color="auto"/>
            <w:left w:val="none" w:sz="0" w:space="0" w:color="auto"/>
            <w:bottom w:val="none" w:sz="0" w:space="0" w:color="auto"/>
            <w:right w:val="none" w:sz="0" w:space="0" w:color="auto"/>
          </w:divBdr>
        </w:div>
        <w:div w:id="1619021919">
          <w:marLeft w:val="360"/>
          <w:marRight w:val="0"/>
          <w:marTop w:val="200"/>
          <w:marBottom w:val="0"/>
          <w:divBdr>
            <w:top w:val="none" w:sz="0" w:space="0" w:color="auto"/>
            <w:left w:val="none" w:sz="0" w:space="0" w:color="auto"/>
            <w:bottom w:val="none" w:sz="0" w:space="0" w:color="auto"/>
            <w:right w:val="none" w:sz="0" w:space="0" w:color="auto"/>
          </w:divBdr>
        </w:div>
        <w:div w:id="1764691598">
          <w:marLeft w:val="1080"/>
          <w:marRight w:val="0"/>
          <w:marTop w:val="100"/>
          <w:marBottom w:val="0"/>
          <w:divBdr>
            <w:top w:val="none" w:sz="0" w:space="0" w:color="auto"/>
            <w:left w:val="none" w:sz="0" w:space="0" w:color="auto"/>
            <w:bottom w:val="none" w:sz="0" w:space="0" w:color="auto"/>
            <w:right w:val="none" w:sz="0" w:space="0" w:color="auto"/>
          </w:divBdr>
        </w:div>
        <w:div w:id="2002192849">
          <w:marLeft w:val="1080"/>
          <w:marRight w:val="0"/>
          <w:marTop w:val="100"/>
          <w:marBottom w:val="0"/>
          <w:divBdr>
            <w:top w:val="none" w:sz="0" w:space="0" w:color="auto"/>
            <w:left w:val="none" w:sz="0" w:space="0" w:color="auto"/>
            <w:bottom w:val="none" w:sz="0" w:space="0" w:color="auto"/>
            <w:right w:val="none" w:sz="0" w:space="0" w:color="auto"/>
          </w:divBdr>
        </w:div>
      </w:divsChild>
    </w:div>
    <w:div w:id="997614816">
      <w:bodyDiv w:val="1"/>
      <w:marLeft w:val="0"/>
      <w:marRight w:val="0"/>
      <w:marTop w:val="0"/>
      <w:marBottom w:val="0"/>
      <w:divBdr>
        <w:top w:val="none" w:sz="0" w:space="0" w:color="auto"/>
        <w:left w:val="none" w:sz="0" w:space="0" w:color="auto"/>
        <w:bottom w:val="none" w:sz="0" w:space="0" w:color="auto"/>
        <w:right w:val="none" w:sz="0" w:space="0" w:color="auto"/>
      </w:divBdr>
      <w:divsChild>
        <w:div w:id="146947485">
          <w:marLeft w:val="1080"/>
          <w:marRight w:val="0"/>
          <w:marTop w:val="100"/>
          <w:marBottom w:val="0"/>
          <w:divBdr>
            <w:top w:val="none" w:sz="0" w:space="0" w:color="auto"/>
            <w:left w:val="none" w:sz="0" w:space="0" w:color="auto"/>
            <w:bottom w:val="none" w:sz="0" w:space="0" w:color="auto"/>
            <w:right w:val="none" w:sz="0" w:space="0" w:color="auto"/>
          </w:divBdr>
        </w:div>
        <w:div w:id="372004665">
          <w:marLeft w:val="1080"/>
          <w:marRight w:val="0"/>
          <w:marTop w:val="100"/>
          <w:marBottom w:val="0"/>
          <w:divBdr>
            <w:top w:val="none" w:sz="0" w:space="0" w:color="auto"/>
            <w:left w:val="none" w:sz="0" w:space="0" w:color="auto"/>
            <w:bottom w:val="none" w:sz="0" w:space="0" w:color="auto"/>
            <w:right w:val="none" w:sz="0" w:space="0" w:color="auto"/>
          </w:divBdr>
        </w:div>
        <w:div w:id="1581063769">
          <w:marLeft w:val="1080"/>
          <w:marRight w:val="0"/>
          <w:marTop w:val="100"/>
          <w:marBottom w:val="0"/>
          <w:divBdr>
            <w:top w:val="none" w:sz="0" w:space="0" w:color="auto"/>
            <w:left w:val="none" w:sz="0" w:space="0" w:color="auto"/>
            <w:bottom w:val="none" w:sz="0" w:space="0" w:color="auto"/>
            <w:right w:val="none" w:sz="0" w:space="0" w:color="auto"/>
          </w:divBdr>
        </w:div>
        <w:div w:id="1602298474">
          <w:marLeft w:val="1080"/>
          <w:marRight w:val="0"/>
          <w:marTop w:val="100"/>
          <w:marBottom w:val="0"/>
          <w:divBdr>
            <w:top w:val="none" w:sz="0" w:space="0" w:color="auto"/>
            <w:left w:val="none" w:sz="0" w:space="0" w:color="auto"/>
            <w:bottom w:val="none" w:sz="0" w:space="0" w:color="auto"/>
            <w:right w:val="none" w:sz="0" w:space="0" w:color="auto"/>
          </w:divBdr>
        </w:div>
        <w:div w:id="1710764936">
          <w:marLeft w:val="1080"/>
          <w:marRight w:val="0"/>
          <w:marTop w:val="100"/>
          <w:marBottom w:val="0"/>
          <w:divBdr>
            <w:top w:val="none" w:sz="0" w:space="0" w:color="auto"/>
            <w:left w:val="none" w:sz="0" w:space="0" w:color="auto"/>
            <w:bottom w:val="none" w:sz="0" w:space="0" w:color="auto"/>
            <w:right w:val="none" w:sz="0" w:space="0" w:color="auto"/>
          </w:divBdr>
        </w:div>
        <w:div w:id="1772356042">
          <w:marLeft w:val="1080"/>
          <w:marRight w:val="0"/>
          <w:marTop w:val="100"/>
          <w:marBottom w:val="0"/>
          <w:divBdr>
            <w:top w:val="none" w:sz="0" w:space="0" w:color="auto"/>
            <w:left w:val="none" w:sz="0" w:space="0" w:color="auto"/>
            <w:bottom w:val="none" w:sz="0" w:space="0" w:color="auto"/>
            <w:right w:val="none" w:sz="0" w:space="0" w:color="auto"/>
          </w:divBdr>
        </w:div>
        <w:div w:id="1834447960">
          <w:marLeft w:val="360"/>
          <w:marRight w:val="0"/>
          <w:marTop w:val="200"/>
          <w:marBottom w:val="0"/>
          <w:divBdr>
            <w:top w:val="none" w:sz="0" w:space="0" w:color="auto"/>
            <w:left w:val="none" w:sz="0" w:space="0" w:color="auto"/>
            <w:bottom w:val="none" w:sz="0" w:space="0" w:color="auto"/>
            <w:right w:val="none" w:sz="0" w:space="0" w:color="auto"/>
          </w:divBdr>
        </w:div>
        <w:div w:id="1842042632">
          <w:marLeft w:val="1080"/>
          <w:marRight w:val="0"/>
          <w:marTop w:val="100"/>
          <w:marBottom w:val="0"/>
          <w:divBdr>
            <w:top w:val="none" w:sz="0" w:space="0" w:color="auto"/>
            <w:left w:val="none" w:sz="0" w:space="0" w:color="auto"/>
            <w:bottom w:val="none" w:sz="0" w:space="0" w:color="auto"/>
            <w:right w:val="none" w:sz="0" w:space="0" w:color="auto"/>
          </w:divBdr>
        </w:div>
        <w:div w:id="2011130709">
          <w:marLeft w:val="360"/>
          <w:marRight w:val="0"/>
          <w:marTop w:val="200"/>
          <w:marBottom w:val="0"/>
          <w:divBdr>
            <w:top w:val="none" w:sz="0" w:space="0" w:color="auto"/>
            <w:left w:val="none" w:sz="0" w:space="0" w:color="auto"/>
            <w:bottom w:val="none" w:sz="0" w:space="0" w:color="auto"/>
            <w:right w:val="none" w:sz="0" w:space="0" w:color="auto"/>
          </w:divBdr>
        </w:div>
      </w:divsChild>
    </w:div>
    <w:div w:id="1157110802">
      <w:bodyDiv w:val="1"/>
      <w:marLeft w:val="0"/>
      <w:marRight w:val="0"/>
      <w:marTop w:val="0"/>
      <w:marBottom w:val="0"/>
      <w:divBdr>
        <w:top w:val="none" w:sz="0" w:space="0" w:color="auto"/>
        <w:left w:val="none" w:sz="0" w:space="0" w:color="auto"/>
        <w:bottom w:val="none" w:sz="0" w:space="0" w:color="auto"/>
        <w:right w:val="none" w:sz="0" w:space="0" w:color="auto"/>
      </w:divBdr>
      <w:divsChild>
        <w:div w:id="498540620">
          <w:marLeft w:val="360"/>
          <w:marRight w:val="0"/>
          <w:marTop w:val="200"/>
          <w:marBottom w:val="0"/>
          <w:divBdr>
            <w:top w:val="none" w:sz="0" w:space="0" w:color="auto"/>
            <w:left w:val="none" w:sz="0" w:space="0" w:color="auto"/>
            <w:bottom w:val="none" w:sz="0" w:space="0" w:color="auto"/>
            <w:right w:val="none" w:sz="0" w:space="0" w:color="auto"/>
          </w:divBdr>
        </w:div>
        <w:div w:id="2069645600">
          <w:marLeft w:val="1080"/>
          <w:marRight w:val="0"/>
          <w:marTop w:val="100"/>
          <w:marBottom w:val="0"/>
          <w:divBdr>
            <w:top w:val="none" w:sz="0" w:space="0" w:color="auto"/>
            <w:left w:val="none" w:sz="0" w:space="0" w:color="auto"/>
            <w:bottom w:val="none" w:sz="0" w:space="0" w:color="auto"/>
            <w:right w:val="none" w:sz="0" w:space="0" w:color="auto"/>
          </w:divBdr>
        </w:div>
        <w:div w:id="411124128">
          <w:marLeft w:val="1080"/>
          <w:marRight w:val="0"/>
          <w:marTop w:val="100"/>
          <w:marBottom w:val="0"/>
          <w:divBdr>
            <w:top w:val="none" w:sz="0" w:space="0" w:color="auto"/>
            <w:left w:val="none" w:sz="0" w:space="0" w:color="auto"/>
            <w:bottom w:val="none" w:sz="0" w:space="0" w:color="auto"/>
            <w:right w:val="none" w:sz="0" w:space="0" w:color="auto"/>
          </w:divBdr>
        </w:div>
        <w:div w:id="203373647">
          <w:marLeft w:val="1080"/>
          <w:marRight w:val="0"/>
          <w:marTop w:val="100"/>
          <w:marBottom w:val="0"/>
          <w:divBdr>
            <w:top w:val="none" w:sz="0" w:space="0" w:color="auto"/>
            <w:left w:val="none" w:sz="0" w:space="0" w:color="auto"/>
            <w:bottom w:val="none" w:sz="0" w:space="0" w:color="auto"/>
            <w:right w:val="none" w:sz="0" w:space="0" w:color="auto"/>
          </w:divBdr>
        </w:div>
      </w:divsChild>
    </w:div>
    <w:div w:id="1193569234">
      <w:bodyDiv w:val="1"/>
      <w:marLeft w:val="0"/>
      <w:marRight w:val="0"/>
      <w:marTop w:val="0"/>
      <w:marBottom w:val="0"/>
      <w:divBdr>
        <w:top w:val="none" w:sz="0" w:space="0" w:color="auto"/>
        <w:left w:val="none" w:sz="0" w:space="0" w:color="auto"/>
        <w:bottom w:val="none" w:sz="0" w:space="0" w:color="auto"/>
        <w:right w:val="none" w:sz="0" w:space="0" w:color="auto"/>
      </w:divBdr>
      <w:divsChild>
        <w:div w:id="17975516">
          <w:marLeft w:val="1080"/>
          <w:marRight w:val="0"/>
          <w:marTop w:val="100"/>
          <w:marBottom w:val="0"/>
          <w:divBdr>
            <w:top w:val="none" w:sz="0" w:space="0" w:color="auto"/>
            <w:left w:val="none" w:sz="0" w:space="0" w:color="auto"/>
            <w:bottom w:val="none" w:sz="0" w:space="0" w:color="auto"/>
            <w:right w:val="none" w:sz="0" w:space="0" w:color="auto"/>
          </w:divBdr>
        </w:div>
        <w:div w:id="238759894">
          <w:marLeft w:val="1080"/>
          <w:marRight w:val="0"/>
          <w:marTop w:val="100"/>
          <w:marBottom w:val="0"/>
          <w:divBdr>
            <w:top w:val="none" w:sz="0" w:space="0" w:color="auto"/>
            <w:left w:val="none" w:sz="0" w:space="0" w:color="auto"/>
            <w:bottom w:val="none" w:sz="0" w:space="0" w:color="auto"/>
            <w:right w:val="none" w:sz="0" w:space="0" w:color="auto"/>
          </w:divBdr>
        </w:div>
        <w:div w:id="249586356">
          <w:marLeft w:val="1080"/>
          <w:marRight w:val="0"/>
          <w:marTop w:val="100"/>
          <w:marBottom w:val="0"/>
          <w:divBdr>
            <w:top w:val="none" w:sz="0" w:space="0" w:color="auto"/>
            <w:left w:val="none" w:sz="0" w:space="0" w:color="auto"/>
            <w:bottom w:val="none" w:sz="0" w:space="0" w:color="auto"/>
            <w:right w:val="none" w:sz="0" w:space="0" w:color="auto"/>
          </w:divBdr>
        </w:div>
        <w:div w:id="388653275">
          <w:marLeft w:val="360"/>
          <w:marRight w:val="0"/>
          <w:marTop w:val="200"/>
          <w:marBottom w:val="0"/>
          <w:divBdr>
            <w:top w:val="none" w:sz="0" w:space="0" w:color="auto"/>
            <w:left w:val="none" w:sz="0" w:space="0" w:color="auto"/>
            <w:bottom w:val="none" w:sz="0" w:space="0" w:color="auto"/>
            <w:right w:val="none" w:sz="0" w:space="0" w:color="auto"/>
          </w:divBdr>
        </w:div>
        <w:div w:id="782531549">
          <w:marLeft w:val="1080"/>
          <w:marRight w:val="0"/>
          <w:marTop w:val="100"/>
          <w:marBottom w:val="0"/>
          <w:divBdr>
            <w:top w:val="none" w:sz="0" w:space="0" w:color="auto"/>
            <w:left w:val="none" w:sz="0" w:space="0" w:color="auto"/>
            <w:bottom w:val="none" w:sz="0" w:space="0" w:color="auto"/>
            <w:right w:val="none" w:sz="0" w:space="0" w:color="auto"/>
          </w:divBdr>
        </w:div>
        <w:div w:id="1157577034">
          <w:marLeft w:val="1080"/>
          <w:marRight w:val="0"/>
          <w:marTop w:val="100"/>
          <w:marBottom w:val="0"/>
          <w:divBdr>
            <w:top w:val="none" w:sz="0" w:space="0" w:color="auto"/>
            <w:left w:val="none" w:sz="0" w:space="0" w:color="auto"/>
            <w:bottom w:val="none" w:sz="0" w:space="0" w:color="auto"/>
            <w:right w:val="none" w:sz="0" w:space="0" w:color="auto"/>
          </w:divBdr>
        </w:div>
        <w:div w:id="1334144017">
          <w:marLeft w:val="360"/>
          <w:marRight w:val="0"/>
          <w:marTop w:val="200"/>
          <w:marBottom w:val="0"/>
          <w:divBdr>
            <w:top w:val="none" w:sz="0" w:space="0" w:color="auto"/>
            <w:left w:val="none" w:sz="0" w:space="0" w:color="auto"/>
            <w:bottom w:val="none" w:sz="0" w:space="0" w:color="auto"/>
            <w:right w:val="none" w:sz="0" w:space="0" w:color="auto"/>
          </w:divBdr>
        </w:div>
        <w:div w:id="1352611197">
          <w:marLeft w:val="1080"/>
          <w:marRight w:val="0"/>
          <w:marTop w:val="100"/>
          <w:marBottom w:val="0"/>
          <w:divBdr>
            <w:top w:val="none" w:sz="0" w:space="0" w:color="auto"/>
            <w:left w:val="none" w:sz="0" w:space="0" w:color="auto"/>
            <w:bottom w:val="none" w:sz="0" w:space="0" w:color="auto"/>
            <w:right w:val="none" w:sz="0" w:space="0" w:color="auto"/>
          </w:divBdr>
        </w:div>
        <w:div w:id="2007005100">
          <w:marLeft w:val="1080"/>
          <w:marRight w:val="0"/>
          <w:marTop w:val="100"/>
          <w:marBottom w:val="0"/>
          <w:divBdr>
            <w:top w:val="none" w:sz="0" w:space="0" w:color="auto"/>
            <w:left w:val="none" w:sz="0" w:space="0" w:color="auto"/>
            <w:bottom w:val="none" w:sz="0" w:space="0" w:color="auto"/>
            <w:right w:val="none" w:sz="0" w:space="0" w:color="auto"/>
          </w:divBdr>
        </w:div>
      </w:divsChild>
    </w:div>
    <w:div w:id="1310089609">
      <w:bodyDiv w:val="1"/>
      <w:marLeft w:val="0"/>
      <w:marRight w:val="0"/>
      <w:marTop w:val="0"/>
      <w:marBottom w:val="0"/>
      <w:divBdr>
        <w:top w:val="none" w:sz="0" w:space="0" w:color="auto"/>
        <w:left w:val="none" w:sz="0" w:space="0" w:color="auto"/>
        <w:bottom w:val="none" w:sz="0" w:space="0" w:color="auto"/>
        <w:right w:val="none" w:sz="0" w:space="0" w:color="auto"/>
      </w:divBdr>
      <w:divsChild>
        <w:div w:id="333730276">
          <w:marLeft w:val="1080"/>
          <w:marRight w:val="0"/>
          <w:marTop w:val="100"/>
          <w:marBottom w:val="0"/>
          <w:divBdr>
            <w:top w:val="none" w:sz="0" w:space="0" w:color="auto"/>
            <w:left w:val="none" w:sz="0" w:space="0" w:color="auto"/>
            <w:bottom w:val="none" w:sz="0" w:space="0" w:color="auto"/>
            <w:right w:val="none" w:sz="0" w:space="0" w:color="auto"/>
          </w:divBdr>
        </w:div>
        <w:div w:id="524945982">
          <w:marLeft w:val="1080"/>
          <w:marRight w:val="0"/>
          <w:marTop w:val="100"/>
          <w:marBottom w:val="0"/>
          <w:divBdr>
            <w:top w:val="none" w:sz="0" w:space="0" w:color="auto"/>
            <w:left w:val="none" w:sz="0" w:space="0" w:color="auto"/>
            <w:bottom w:val="none" w:sz="0" w:space="0" w:color="auto"/>
            <w:right w:val="none" w:sz="0" w:space="0" w:color="auto"/>
          </w:divBdr>
        </w:div>
        <w:div w:id="621038759">
          <w:marLeft w:val="1080"/>
          <w:marRight w:val="0"/>
          <w:marTop w:val="100"/>
          <w:marBottom w:val="0"/>
          <w:divBdr>
            <w:top w:val="none" w:sz="0" w:space="0" w:color="auto"/>
            <w:left w:val="none" w:sz="0" w:space="0" w:color="auto"/>
            <w:bottom w:val="none" w:sz="0" w:space="0" w:color="auto"/>
            <w:right w:val="none" w:sz="0" w:space="0" w:color="auto"/>
          </w:divBdr>
        </w:div>
        <w:div w:id="662271332">
          <w:marLeft w:val="360"/>
          <w:marRight w:val="0"/>
          <w:marTop w:val="200"/>
          <w:marBottom w:val="0"/>
          <w:divBdr>
            <w:top w:val="none" w:sz="0" w:space="0" w:color="auto"/>
            <w:left w:val="none" w:sz="0" w:space="0" w:color="auto"/>
            <w:bottom w:val="none" w:sz="0" w:space="0" w:color="auto"/>
            <w:right w:val="none" w:sz="0" w:space="0" w:color="auto"/>
          </w:divBdr>
        </w:div>
        <w:div w:id="1190754419">
          <w:marLeft w:val="1080"/>
          <w:marRight w:val="0"/>
          <w:marTop w:val="100"/>
          <w:marBottom w:val="0"/>
          <w:divBdr>
            <w:top w:val="none" w:sz="0" w:space="0" w:color="auto"/>
            <w:left w:val="none" w:sz="0" w:space="0" w:color="auto"/>
            <w:bottom w:val="none" w:sz="0" w:space="0" w:color="auto"/>
            <w:right w:val="none" w:sz="0" w:space="0" w:color="auto"/>
          </w:divBdr>
        </w:div>
        <w:div w:id="2143692455">
          <w:marLeft w:val="1080"/>
          <w:marRight w:val="0"/>
          <w:marTop w:val="100"/>
          <w:marBottom w:val="0"/>
          <w:divBdr>
            <w:top w:val="none" w:sz="0" w:space="0" w:color="auto"/>
            <w:left w:val="none" w:sz="0" w:space="0" w:color="auto"/>
            <w:bottom w:val="none" w:sz="0" w:space="0" w:color="auto"/>
            <w:right w:val="none" w:sz="0" w:space="0" w:color="auto"/>
          </w:divBdr>
        </w:div>
      </w:divsChild>
    </w:div>
    <w:div w:id="1486778273">
      <w:bodyDiv w:val="1"/>
      <w:marLeft w:val="0"/>
      <w:marRight w:val="0"/>
      <w:marTop w:val="0"/>
      <w:marBottom w:val="0"/>
      <w:divBdr>
        <w:top w:val="none" w:sz="0" w:space="0" w:color="auto"/>
        <w:left w:val="none" w:sz="0" w:space="0" w:color="auto"/>
        <w:bottom w:val="none" w:sz="0" w:space="0" w:color="auto"/>
        <w:right w:val="none" w:sz="0" w:space="0" w:color="auto"/>
      </w:divBdr>
      <w:divsChild>
        <w:div w:id="472187146">
          <w:marLeft w:val="1080"/>
          <w:marRight w:val="0"/>
          <w:marTop w:val="100"/>
          <w:marBottom w:val="0"/>
          <w:divBdr>
            <w:top w:val="none" w:sz="0" w:space="0" w:color="auto"/>
            <w:left w:val="none" w:sz="0" w:space="0" w:color="auto"/>
            <w:bottom w:val="none" w:sz="0" w:space="0" w:color="auto"/>
            <w:right w:val="none" w:sz="0" w:space="0" w:color="auto"/>
          </w:divBdr>
        </w:div>
        <w:div w:id="811943515">
          <w:marLeft w:val="1080"/>
          <w:marRight w:val="0"/>
          <w:marTop w:val="100"/>
          <w:marBottom w:val="0"/>
          <w:divBdr>
            <w:top w:val="none" w:sz="0" w:space="0" w:color="auto"/>
            <w:left w:val="none" w:sz="0" w:space="0" w:color="auto"/>
            <w:bottom w:val="none" w:sz="0" w:space="0" w:color="auto"/>
            <w:right w:val="none" w:sz="0" w:space="0" w:color="auto"/>
          </w:divBdr>
        </w:div>
        <w:div w:id="1177841320">
          <w:marLeft w:val="360"/>
          <w:marRight w:val="0"/>
          <w:marTop w:val="200"/>
          <w:marBottom w:val="0"/>
          <w:divBdr>
            <w:top w:val="none" w:sz="0" w:space="0" w:color="auto"/>
            <w:left w:val="none" w:sz="0" w:space="0" w:color="auto"/>
            <w:bottom w:val="none" w:sz="0" w:space="0" w:color="auto"/>
            <w:right w:val="none" w:sz="0" w:space="0" w:color="auto"/>
          </w:divBdr>
        </w:div>
        <w:div w:id="1209686607">
          <w:marLeft w:val="1080"/>
          <w:marRight w:val="0"/>
          <w:marTop w:val="100"/>
          <w:marBottom w:val="0"/>
          <w:divBdr>
            <w:top w:val="none" w:sz="0" w:space="0" w:color="auto"/>
            <w:left w:val="none" w:sz="0" w:space="0" w:color="auto"/>
            <w:bottom w:val="none" w:sz="0" w:space="0" w:color="auto"/>
            <w:right w:val="none" w:sz="0" w:space="0" w:color="auto"/>
          </w:divBdr>
        </w:div>
        <w:div w:id="1770586917">
          <w:marLeft w:val="1080"/>
          <w:marRight w:val="0"/>
          <w:marTop w:val="100"/>
          <w:marBottom w:val="0"/>
          <w:divBdr>
            <w:top w:val="none" w:sz="0" w:space="0" w:color="auto"/>
            <w:left w:val="none" w:sz="0" w:space="0" w:color="auto"/>
            <w:bottom w:val="none" w:sz="0" w:space="0" w:color="auto"/>
            <w:right w:val="none" w:sz="0" w:space="0" w:color="auto"/>
          </w:divBdr>
        </w:div>
        <w:div w:id="2063944288">
          <w:marLeft w:val="1080"/>
          <w:marRight w:val="0"/>
          <w:marTop w:val="100"/>
          <w:marBottom w:val="0"/>
          <w:divBdr>
            <w:top w:val="none" w:sz="0" w:space="0" w:color="auto"/>
            <w:left w:val="none" w:sz="0" w:space="0" w:color="auto"/>
            <w:bottom w:val="none" w:sz="0" w:space="0" w:color="auto"/>
            <w:right w:val="none" w:sz="0" w:space="0" w:color="auto"/>
          </w:divBdr>
        </w:div>
      </w:divsChild>
    </w:div>
    <w:div w:id="1563786992">
      <w:bodyDiv w:val="1"/>
      <w:marLeft w:val="0"/>
      <w:marRight w:val="0"/>
      <w:marTop w:val="0"/>
      <w:marBottom w:val="0"/>
      <w:divBdr>
        <w:top w:val="none" w:sz="0" w:space="0" w:color="auto"/>
        <w:left w:val="none" w:sz="0" w:space="0" w:color="auto"/>
        <w:bottom w:val="none" w:sz="0" w:space="0" w:color="auto"/>
        <w:right w:val="none" w:sz="0" w:space="0" w:color="auto"/>
      </w:divBdr>
      <w:divsChild>
        <w:div w:id="814882903">
          <w:marLeft w:val="360"/>
          <w:marRight w:val="0"/>
          <w:marTop w:val="200"/>
          <w:marBottom w:val="0"/>
          <w:divBdr>
            <w:top w:val="none" w:sz="0" w:space="0" w:color="auto"/>
            <w:left w:val="none" w:sz="0" w:space="0" w:color="auto"/>
            <w:bottom w:val="none" w:sz="0" w:space="0" w:color="auto"/>
            <w:right w:val="none" w:sz="0" w:space="0" w:color="auto"/>
          </w:divBdr>
        </w:div>
        <w:div w:id="2115057604">
          <w:marLeft w:val="360"/>
          <w:marRight w:val="0"/>
          <w:marTop w:val="200"/>
          <w:marBottom w:val="0"/>
          <w:divBdr>
            <w:top w:val="none" w:sz="0" w:space="0" w:color="auto"/>
            <w:left w:val="none" w:sz="0" w:space="0" w:color="auto"/>
            <w:bottom w:val="none" w:sz="0" w:space="0" w:color="auto"/>
            <w:right w:val="none" w:sz="0" w:space="0" w:color="auto"/>
          </w:divBdr>
        </w:div>
        <w:div w:id="147526691">
          <w:marLeft w:val="360"/>
          <w:marRight w:val="0"/>
          <w:marTop w:val="200"/>
          <w:marBottom w:val="0"/>
          <w:divBdr>
            <w:top w:val="none" w:sz="0" w:space="0" w:color="auto"/>
            <w:left w:val="none" w:sz="0" w:space="0" w:color="auto"/>
            <w:bottom w:val="none" w:sz="0" w:space="0" w:color="auto"/>
            <w:right w:val="none" w:sz="0" w:space="0" w:color="auto"/>
          </w:divBdr>
        </w:div>
        <w:div w:id="595284612">
          <w:marLeft w:val="360"/>
          <w:marRight w:val="0"/>
          <w:marTop w:val="200"/>
          <w:marBottom w:val="0"/>
          <w:divBdr>
            <w:top w:val="none" w:sz="0" w:space="0" w:color="auto"/>
            <w:left w:val="none" w:sz="0" w:space="0" w:color="auto"/>
            <w:bottom w:val="none" w:sz="0" w:space="0" w:color="auto"/>
            <w:right w:val="none" w:sz="0" w:space="0" w:color="auto"/>
          </w:divBdr>
        </w:div>
        <w:div w:id="552423771">
          <w:marLeft w:val="360"/>
          <w:marRight w:val="0"/>
          <w:marTop w:val="200"/>
          <w:marBottom w:val="0"/>
          <w:divBdr>
            <w:top w:val="none" w:sz="0" w:space="0" w:color="auto"/>
            <w:left w:val="none" w:sz="0" w:space="0" w:color="auto"/>
            <w:bottom w:val="none" w:sz="0" w:space="0" w:color="auto"/>
            <w:right w:val="none" w:sz="0" w:space="0" w:color="auto"/>
          </w:divBdr>
        </w:div>
        <w:div w:id="1392070967">
          <w:marLeft w:val="360"/>
          <w:marRight w:val="0"/>
          <w:marTop w:val="200"/>
          <w:marBottom w:val="0"/>
          <w:divBdr>
            <w:top w:val="none" w:sz="0" w:space="0" w:color="auto"/>
            <w:left w:val="none" w:sz="0" w:space="0" w:color="auto"/>
            <w:bottom w:val="none" w:sz="0" w:space="0" w:color="auto"/>
            <w:right w:val="none" w:sz="0" w:space="0" w:color="auto"/>
          </w:divBdr>
        </w:div>
      </w:divsChild>
    </w:div>
    <w:div w:id="1648970504">
      <w:bodyDiv w:val="1"/>
      <w:marLeft w:val="0"/>
      <w:marRight w:val="0"/>
      <w:marTop w:val="0"/>
      <w:marBottom w:val="0"/>
      <w:divBdr>
        <w:top w:val="none" w:sz="0" w:space="0" w:color="auto"/>
        <w:left w:val="none" w:sz="0" w:space="0" w:color="auto"/>
        <w:bottom w:val="none" w:sz="0" w:space="0" w:color="auto"/>
        <w:right w:val="none" w:sz="0" w:space="0" w:color="auto"/>
      </w:divBdr>
    </w:div>
    <w:div w:id="174872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6C760F-F53A-4D4E-80F5-438693CE2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18</Pages>
  <Words>5198</Words>
  <Characters>28592</Characters>
  <Application>Microsoft Office Word</Application>
  <DocSecurity>0</DocSecurity>
  <Lines>238</Lines>
  <Paragraphs>67</Paragraphs>
  <ScaleCrop>false</ScaleCrop>
  <HeadingPairs>
    <vt:vector size="6" baseType="variant">
      <vt:variant>
        <vt:lpstr>Titre</vt:lpstr>
      </vt:variant>
      <vt:variant>
        <vt:i4>1</vt:i4>
      </vt:variant>
      <vt:variant>
        <vt:lpstr>Title</vt:lpstr>
      </vt:variant>
      <vt:variant>
        <vt:i4>1</vt:i4>
      </vt:variant>
      <vt:variant>
        <vt:lpstr>Headings</vt:lpstr>
      </vt:variant>
      <vt:variant>
        <vt:i4>10</vt:i4>
      </vt:variant>
    </vt:vector>
  </HeadingPairs>
  <TitlesOfParts>
    <vt:vector size="12" baseType="lpstr">
      <vt:lpstr>Indices du COMMERCE EXTERIEUR AU BENIN</vt:lpstr>
      <vt:lpstr>Indices du COMMERCE EXTERIEUR AU BENIN</vt:lpstr>
      <vt:lpstr>Introduction</vt:lpstr>
      <vt:lpstr>Travaux préparatoires</vt:lpstr>
      <vt:lpstr>Présentation de la méthodologie des Indices de Valeur Unitaires</vt:lpstr>
      <vt:lpstr>    Présentation générale</vt:lpstr>
      <vt:lpstr>    Méthodologie</vt:lpstr>
      <vt:lpstr>Mise en œuvre et résultats</vt:lpstr>
      <vt:lpstr>    Critères</vt:lpstr>
      <vt:lpstr>    Calcul des indices</vt:lpstr>
      <vt:lpstr>Défis et perspectives</vt:lpstr>
      <vt:lpstr>Annexes</vt:lpstr>
    </vt:vector>
  </TitlesOfParts>
  <Company>info</Company>
  <LinksUpToDate>false</LinksUpToDate>
  <CharactersWithSpaces>33723</CharactersWithSpaces>
  <SharedDoc>false</SharedDoc>
  <HLinks>
    <vt:vector size="42" baseType="variant">
      <vt:variant>
        <vt:i4>2031673</vt:i4>
      </vt:variant>
      <vt:variant>
        <vt:i4>41</vt:i4>
      </vt:variant>
      <vt:variant>
        <vt:i4>0</vt:i4>
      </vt:variant>
      <vt:variant>
        <vt:i4>5</vt:i4>
      </vt:variant>
      <vt:variant>
        <vt:lpwstr/>
      </vt:variant>
      <vt:variant>
        <vt:lpwstr>_Toc453591793</vt:lpwstr>
      </vt:variant>
      <vt:variant>
        <vt:i4>1507391</vt:i4>
      </vt:variant>
      <vt:variant>
        <vt:i4>32</vt:i4>
      </vt:variant>
      <vt:variant>
        <vt:i4>0</vt:i4>
      </vt:variant>
      <vt:variant>
        <vt:i4>5</vt:i4>
      </vt:variant>
      <vt:variant>
        <vt:lpwstr/>
      </vt:variant>
      <vt:variant>
        <vt:lpwstr>_Toc453592129</vt:lpwstr>
      </vt:variant>
      <vt:variant>
        <vt:i4>1507391</vt:i4>
      </vt:variant>
      <vt:variant>
        <vt:i4>26</vt:i4>
      </vt:variant>
      <vt:variant>
        <vt:i4>0</vt:i4>
      </vt:variant>
      <vt:variant>
        <vt:i4>5</vt:i4>
      </vt:variant>
      <vt:variant>
        <vt:lpwstr/>
      </vt:variant>
      <vt:variant>
        <vt:lpwstr>_Toc453592128</vt:lpwstr>
      </vt:variant>
      <vt:variant>
        <vt:i4>1507391</vt:i4>
      </vt:variant>
      <vt:variant>
        <vt:i4>20</vt:i4>
      </vt:variant>
      <vt:variant>
        <vt:i4>0</vt:i4>
      </vt:variant>
      <vt:variant>
        <vt:i4>5</vt:i4>
      </vt:variant>
      <vt:variant>
        <vt:lpwstr/>
      </vt:variant>
      <vt:variant>
        <vt:lpwstr>_Toc453592127</vt:lpwstr>
      </vt:variant>
      <vt:variant>
        <vt:i4>1507391</vt:i4>
      </vt:variant>
      <vt:variant>
        <vt:i4>14</vt:i4>
      </vt:variant>
      <vt:variant>
        <vt:i4>0</vt:i4>
      </vt:variant>
      <vt:variant>
        <vt:i4>5</vt:i4>
      </vt:variant>
      <vt:variant>
        <vt:lpwstr/>
      </vt:variant>
      <vt:variant>
        <vt:lpwstr>_Toc453592126</vt:lpwstr>
      </vt:variant>
      <vt:variant>
        <vt:i4>1507391</vt:i4>
      </vt:variant>
      <vt:variant>
        <vt:i4>8</vt:i4>
      </vt:variant>
      <vt:variant>
        <vt:i4>0</vt:i4>
      </vt:variant>
      <vt:variant>
        <vt:i4>5</vt:i4>
      </vt:variant>
      <vt:variant>
        <vt:lpwstr/>
      </vt:variant>
      <vt:variant>
        <vt:lpwstr>_Toc453592125</vt:lpwstr>
      </vt:variant>
      <vt:variant>
        <vt:i4>1507391</vt:i4>
      </vt:variant>
      <vt:variant>
        <vt:i4>2</vt:i4>
      </vt:variant>
      <vt:variant>
        <vt:i4>0</vt:i4>
      </vt:variant>
      <vt:variant>
        <vt:i4>5</vt:i4>
      </vt:variant>
      <vt:variant>
        <vt:lpwstr/>
      </vt:variant>
      <vt:variant>
        <vt:lpwstr>_Toc453592124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Indices du COMMERCE EXTERIEUR AU BENIN</dc:title>
  <dc:subject>Mise en œuvre de la Méthodologie des IVU de la CEDEAO</dc:subject>
  <dc:creator>easy</dc:creator>
  <cp:keywords/>
  <dc:description/>
  <cp:lastModifiedBy>roméo adjovi</cp:lastModifiedBy>
  <cp:revision>3</cp:revision>
  <dcterms:created xsi:type="dcterms:W3CDTF">2016-06-22T15:32:00Z</dcterms:created>
  <dcterms:modified xsi:type="dcterms:W3CDTF">2016-06-22T15:52:00Z</dcterms:modified>
</cp:coreProperties>
</file>