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控股累计支出</w:t>
      </w:r>
      <w:r>
        <w:rPr>
          <w:rFonts w:hint="default"/>
          <w:lang w:eastAsia="zh-Hans"/>
        </w:rPr>
        <w:t>【2000】</w:t>
      </w:r>
      <w:r>
        <w:rPr>
          <w:rFonts w:hint="eastAsia"/>
          <w:lang w:val="en-US" w:eastAsia="zh-Hans"/>
        </w:rPr>
        <w:t>亿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D6BAF1"/>
    <w:rsid w:val="3ED6B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2022-02-24T00:23:00Z</dcterms:created>
  <dc:creator>apple</dc:creator>
  <cp:lastModifiedBy>apple</cp:lastModifiedBy>
  <dcterms:modified xsi:type="dcterms:W3CDTF">2022-02-24T00:25:35Z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</Properties>
</file>