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控股累计支出</w:t>
      </w:r>
      <w:r>
        <w:rPr>
          <w:rFonts w:hint="default"/>
          <w:lang w:eastAsia="zh-Hans"/>
        </w:rPr>
        <w:t>【${fee_kg</w:t>
      </w:r>
      <w:bookmarkStart w:id="0" w:name="_GoBack"/>
      <w:bookmarkEnd w:id="0"/>
      <w:r>
        <w:rPr>
          <w:rFonts w:hint="default"/>
          <w:lang w:eastAsia="zh-Hans"/>
        </w:rPr>
        <w:t>}】</w:t>
      </w:r>
      <w:r>
        <w:rPr>
          <w:rFonts w:hint="eastAsia"/>
          <w:lang w:val="en-US" w:eastAsia="zh-Hans"/>
        </w:rPr>
        <w:t>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6BAF1"/>
    <w:rsid w:val="3ED6B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2022-02-24T00:23:00Z</dcterms:created>
  <dc:creator>apple</dc:creator>
  <cp:lastModifiedBy>apple</cp:lastModifiedBy>
  <dcterms:modified xsi:type="dcterms:W3CDTF">2022-02-24T00:25:35Z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