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344" w:rsidRPr="001F5288" w:rsidRDefault="00971344" w:rsidP="00971344">
      <w:pPr>
        <w:pStyle w:val="1"/>
        <w:spacing w:before="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42637310"/>
      <w:r w:rsidRPr="00BC2C0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Объектно-ориентированный</w:t>
      </w:r>
      <w:r w:rsidRPr="00BC2C0C">
        <w:rPr>
          <w:rFonts w:ascii="Times New Roman" w:hAnsi="Times New Roman" w:cs="Times New Roman"/>
          <w:sz w:val="28"/>
          <w:szCs w:val="28"/>
        </w:rPr>
        <w:t xml:space="preserve"> анализ предметной области</w:t>
      </w:r>
      <w:bookmarkEnd w:id="0"/>
      <w:r>
        <w:rPr>
          <w:sz w:val="28"/>
          <w:szCs w:val="28"/>
        </w:rPr>
        <w:t xml:space="preserve"> </w:t>
      </w:r>
    </w:p>
    <w:p w:rsidR="00971344" w:rsidRDefault="00971344" w:rsidP="00971344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Заданием курсовой работы является создание иерархии родственных классов. Предметная область в данном случае – нагревательные элементы, которые были разделены на бытовую технику и отопительные приборы. Бытовая техника в свою очередь была разбита на фены и бытовую технику для еды, которая разделена на электроплитки и тостеры.</w:t>
      </w:r>
    </w:p>
    <w:p w:rsidR="00971344" w:rsidRDefault="00971344" w:rsidP="00971344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Отопительные приборы включают в себя радиаторы и печи, а печи уже разделены по типу топлива: на угле и на дровах. </w:t>
      </w:r>
    </w:p>
    <w:p w:rsidR="00971344" w:rsidRDefault="00971344" w:rsidP="00971344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 объектно-ориентированным анализом предметной области понимается построение контекстной диаграммы классов. Диаграмма классов представлена на рисунке 1. </w:t>
      </w:r>
    </w:p>
    <w:p w:rsidR="00971344" w:rsidRDefault="00971344" w:rsidP="00971344">
      <w:pPr>
        <w:spacing w:line="360" w:lineRule="auto"/>
        <w:jc w:val="center"/>
      </w:pPr>
      <w:r>
        <w:object w:dxaOrig="8641" w:dyaOrig="4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05pt;height:246.15pt" o:ole="">
            <v:imagedata r:id="rId4" o:title=""/>
          </v:shape>
          <o:OLEObject Type="Embed" ProgID="Visio.Drawing.15" ShapeID="_x0000_i1025" DrawAspect="Content" ObjectID="_1653250933" r:id="rId5"/>
        </w:object>
      </w:r>
    </w:p>
    <w:p w:rsidR="00971344" w:rsidRPr="001F5288" w:rsidRDefault="00971344" w:rsidP="00971344">
      <w:pPr>
        <w:spacing w:line="360" w:lineRule="auto"/>
        <w:jc w:val="center"/>
        <w:rPr>
          <w:sz w:val="28"/>
        </w:rPr>
      </w:pPr>
      <w:r>
        <w:rPr>
          <w:sz w:val="28"/>
        </w:rPr>
        <w:t>Рис.1. Диаграмма классов.</w:t>
      </w:r>
    </w:p>
    <w:p w:rsidR="00BD6412" w:rsidRDefault="00BD6412">
      <w:bookmarkStart w:id="1" w:name="_GoBack"/>
      <w:bookmarkEnd w:id="1"/>
    </w:p>
    <w:sectPr w:rsidR="00BD6412" w:rsidSect="0097134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69"/>
    <w:rsid w:val="00971344"/>
    <w:rsid w:val="00BD6412"/>
    <w:rsid w:val="00C7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9028A-29C6-4800-8F44-C7CDA745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3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7134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71344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>SPecialiST RePack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2020-06-09T20:35:00Z</dcterms:created>
  <dcterms:modified xsi:type="dcterms:W3CDTF">2020-06-09T20:36:00Z</dcterms:modified>
</cp:coreProperties>
</file>