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7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7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«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Массивы как аргументы функций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практической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работы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данной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практической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функциями, получающими массивы в качестве аргументов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ание: 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Выделите память для хранения  массива чисел и заполните его любым способом, передать массив в функцию в качестве аргумента. Выполните задание по варианту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741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571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74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6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  <w:t xml:space="preserve">Код программы: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rPr>
          <w:rFonts w:ascii="Tahoma" w:hAnsi="Tahoma" w:cs="Tahoma"/>
          <w:b w:val="0"/>
          <w:bCs w:val="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en-US"/>
        </w:rPr>
        <w:t xml:space="preserve">// LAB 7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//Подсчитать количество участков, которые образуют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//непрерывные последовательности чисел с не с уменьшающимися значениями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//Размер массива 200, дипапаз значений 100+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&lt;stdio.h&gt;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&lt;stdlib.h&gt;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&lt;string.h&gt;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&lt;time.h&gt;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#include &lt;synchapi.h&gt;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int komunizm(int *A){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i, chitalka = 0, max_ln = 0, c = 0;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for (i = 0; i &lt; 200; i++)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if (A[i] &gt; A[i + 1] &amp;&amp; A[i + 1] &gt; max_ln)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c ++;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printf("A ITI + 1 %d NOMER -&gt; %d| A ITI %d NOMER -&gt; %d\n", A[i + 1], i+1, A[i], i);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} else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if (c &gt;= 1)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    max_ln = A[i];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    chitalka += 1;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    c = 0;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    printf("%d\n", max_ln);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    }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}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printf("\n| KOL-VO UD USL -&gt; %d AND MAX ZN POSL POSLED -&gt; %d |", chitalka, max_ln);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int main()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*A;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int i, chitalka = 0, max_ln = 0, c = 0, result;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srand(time(NULL));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A = calloc(200, sizeof(int));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for (i = 0; i &lt; 200; i++) {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A[i] = (rand() % 100);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    printf(" |ZNACHENIE %d NOMER %d| ", A[i], i);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printf("\n\n");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result = komunizm(A);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free(A);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    return 0;</w:t>
      </w:r>
      <w:r>
        <w:rPr>
          <w:b w:val="0"/>
          <w:bCs w:val="0"/>
          <w:sz w:val="18"/>
          <w:szCs w:val="18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  <w:sz w:val="18"/>
          <w:szCs w:val="18"/>
        </w:rPr>
      </w:r>
      <w:r/>
    </w:p>
    <w:p>
      <w:pPr>
        <w:rPr>
          <w:rFonts w:ascii="Tahoma" w:hAnsi="Tahoma" w:cs="Tahoma"/>
          <w:b w:val="0"/>
          <w:bCs w:val="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  <w:lang w:val="ru-RU"/>
        </w:rPr>
      </w:r>
      <w:r/>
    </w:p>
    <w:p>
      <w:pP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</w:r>
      <w:r>
        <w:rPr>
          <w:rFonts w:ascii="Tahoma" w:hAnsi="Tahoma" w:eastAsia="Arial" w:cs="Tahoma"/>
          <w:b/>
          <w:bCs/>
          <w:color w:val="000000" w:themeColor="text1"/>
          <w:sz w:val="28"/>
          <w:szCs w:val="28"/>
          <w:highlight w:val="none"/>
        </w:rPr>
        <w:t xml:space="preserve">Блок-схема: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pStyle w:val="678"/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5094" cy="43437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012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25094" cy="4343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1.4pt;height:34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shd w:val="nil" w:color="auto"/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  <w:br w:type="page" w:clear="all"/>
      </w: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Скриншот выполнения программы: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161" cy="30944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56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76160" cy="3094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89.5pt;height:243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Контрольные вопросы:</w:t>
      </w:r>
      <w:r>
        <w:rPr>
          <w:b/>
          <w:bCs/>
          <w:sz w:val="22"/>
          <w:szCs w:val="22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1.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Для передачи массива в качестве аргумента функции необходимо, что бы один из аргументов функции был указателем на массив.</w:t>
      </w:r>
      <w:r>
        <w:rPr>
          <w:b/>
          <w:bCs/>
          <w:sz w:val="28"/>
          <w:szCs w:val="28"/>
          <w:highlight w:val="none"/>
          <w:lang w:val="ru-RU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2.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Для организации динамического выделения памяти необходимо использовать функции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malloc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перед этим задать задать переменные, как указатели.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3.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Для корректной работы программы, в противном случае может закончиться память на машине. 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4.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Malloc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– просто выделяет участок памяти, 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ещё и зануляет все элементы.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5.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Очистка памяти после использования динамического выделенного участка памяти(массив).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6.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Когда надо можем  выделить память по ходу процесса, можем изменять размерность и потом освободить эту память для оптимизации процессов. </w:t>
      </w:r>
      <w:r>
        <w:rPr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60"/>
    <w:lvl w:ilvl="0">
      <w:start w:val="1"/>
      <w:numFmt w:val="decimal"/>
      <w:pStyle w:val="845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61"/>
    <w:lvl w:ilvl="0">
      <w:start w:val="1"/>
      <w:numFmt w:val="none"/>
      <w:pStyle w:val="829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30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31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32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33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62"/>
    <w:lvl w:ilvl="0">
      <w:start w:val="1"/>
      <w:numFmt w:val="decimal"/>
      <w:pStyle w:val="844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63"/>
    <w:lvl w:ilvl="0">
      <w:start w:val="1"/>
      <w:numFmt w:val="bullet"/>
      <w:pStyle w:val="843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64"/>
    <w:lvl w:ilvl="0">
      <w:start w:val="1"/>
      <w:numFmt w:val="decimal"/>
      <w:pStyle w:val="846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6"/>
    <w:basedOn w:val="828"/>
    <w:next w:val="828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4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28"/>
    <w:next w:val="828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4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28"/>
    <w:next w:val="828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4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28"/>
    <w:next w:val="828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4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28"/>
    <w:next w:val="828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4"/>
    <w:link w:val="679"/>
    <w:uiPriority w:val="10"/>
    <w:rPr>
      <w:sz w:val="48"/>
      <w:szCs w:val="48"/>
    </w:rPr>
  </w:style>
  <w:style w:type="paragraph" w:styleId="681">
    <w:name w:val="Subtitle"/>
    <w:basedOn w:val="828"/>
    <w:next w:val="828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4"/>
    <w:link w:val="681"/>
    <w:uiPriority w:val="11"/>
    <w:rPr>
      <w:sz w:val="24"/>
      <w:szCs w:val="24"/>
    </w:rPr>
  </w:style>
  <w:style w:type="paragraph" w:styleId="683">
    <w:name w:val="Quote"/>
    <w:basedOn w:val="828"/>
    <w:next w:val="828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28"/>
    <w:next w:val="828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852"/>
    <w:uiPriority w:val="99"/>
  </w:style>
  <w:style w:type="table" w:styleId="689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28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4"/>
    <w:uiPriority w:val="99"/>
    <w:unhideWhenUsed/>
    <w:rPr>
      <w:vertAlign w:val="superscript"/>
    </w:rPr>
  </w:style>
  <w:style w:type="paragraph" w:styleId="817">
    <w:name w:val="endnote text"/>
    <w:basedOn w:val="828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4"/>
    <w:uiPriority w:val="99"/>
    <w:semiHidden/>
    <w:unhideWhenUsed/>
    <w:rPr>
      <w:vertAlign w:val="superscript"/>
    </w:r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9">
    <w:name w:val="Heading 1"/>
    <w:basedOn w:val="828"/>
    <w:next w:val="828"/>
    <w:link w:val="837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30">
    <w:name w:val="Heading 2"/>
    <w:basedOn w:val="829"/>
    <w:next w:val="828"/>
    <w:link w:val="838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31">
    <w:name w:val="Heading 3"/>
    <w:basedOn w:val="828"/>
    <w:next w:val="828"/>
    <w:link w:val="839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32">
    <w:name w:val="Heading 4"/>
    <w:basedOn w:val="828"/>
    <w:next w:val="828"/>
    <w:link w:val="840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33">
    <w:name w:val="Heading 5"/>
    <w:basedOn w:val="828"/>
    <w:next w:val="828"/>
    <w:link w:val="841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34" w:default="1">
    <w:name w:val="Default Paragraph Font"/>
    <w:uiPriority w:val="99"/>
    <w:semiHidden/>
  </w:style>
  <w:style w:type="table" w:styleId="83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character" w:styleId="837" w:customStyle="1">
    <w:name w:val="Heading 1 Char"/>
    <w:basedOn w:val="834"/>
    <w:link w:val="829"/>
    <w:uiPriority w:val="99"/>
    <w:rPr>
      <w:rFonts w:ascii="Times New Roman" w:hAnsi="Times New Roman" w:cs="Times New Roman"/>
      <w:sz w:val="32"/>
      <w:szCs w:val="32"/>
    </w:rPr>
  </w:style>
  <w:style w:type="character" w:styleId="838" w:customStyle="1">
    <w:name w:val="Heading 2 Char"/>
    <w:basedOn w:val="834"/>
    <w:link w:val="830"/>
    <w:uiPriority w:val="99"/>
    <w:rPr>
      <w:rFonts w:ascii="Times New Roman" w:hAnsi="Times New Roman" w:cs="Times New Roman"/>
      <w:sz w:val="26"/>
      <w:szCs w:val="26"/>
    </w:rPr>
  </w:style>
  <w:style w:type="character" w:styleId="839" w:customStyle="1">
    <w:name w:val="Heading 3 Char"/>
    <w:basedOn w:val="834"/>
    <w:link w:val="831"/>
    <w:uiPriority w:val="99"/>
    <w:rPr>
      <w:rFonts w:ascii="Times New Roman" w:hAnsi="Times New Roman" w:cs="Times New Roman"/>
      <w:sz w:val="24"/>
      <w:szCs w:val="24"/>
    </w:rPr>
  </w:style>
  <w:style w:type="character" w:styleId="840" w:customStyle="1">
    <w:name w:val="Heading 4 Char"/>
    <w:basedOn w:val="834"/>
    <w:link w:val="832"/>
    <w:uiPriority w:val="99"/>
    <w:rPr>
      <w:rFonts w:ascii="Times New Roman" w:hAnsi="Times New Roman" w:cs="Times New Roman"/>
      <w:iCs/>
      <w:sz w:val="20"/>
      <w:szCs w:val="20"/>
    </w:rPr>
  </w:style>
  <w:style w:type="character" w:styleId="841" w:customStyle="1">
    <w:name w:val="Heading 5 Char"/>
    <w:basedOn w:val="834"/>
    <w:link w:val="833"/>
    <w:uiPriority w:val="99"/>
    <w:rPr>
      <w:rFonts w:ascii="Times New Roman" w:hAnsi="Times New Roman" w:cs="Times New Roman"/>
      <w:sz w:val="20"/>
      <w:szCs w:val="20"/>
    </w:rPr>
  </w:style>
  <w:style w:type="paragraph" w:styleId="842" w:customStyle="1">
    <w:name w:val="Картинка"/>
    <w:basedOn w:val="828"/>
    <w:next w:val="828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43" w:customStyle="1">
    <w:name w:val="Перечисление"/>
    <w:basedOn w:val="828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44" w:customStyle="1">
    <w:name w:val="Название таблицы"/>
    <w:basedOn w:val="828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45" w:customStyle="1">
    <w:name w:val="Название картинки"/>
    <w:basedOn w:val="828"/>
    <w:next w:val="842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6" w:customStyle="1">
    <w:name w:val="Нумерованное перечисление"/>
    <w:basedOn w:val="828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7">
    <w:name w:val="toc 1"/>
    <w:basedOn w:val="828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8">
    <w:name w:val="toc 2"/>
    <w:basedOn w:val="828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9">
    <w:name w:val="toc 3"/>
    <w:basedOn w:val="828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50">
    <w:name w:val="Header"/>
    <w:basedOn w:val="828"/>
    <w:link w:val="851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51" w:customStyle="1">
    <w:name w:val="Header Char"/>
    <w:basedOn w:val="834"/>
    <w:link w:val="850"/>
    <w:uiPriority w:val="99"/>
    <w:rPr>
      <w:rFonts w:ascii="Times New Roman" w:hAnsi="Times New Roman" w:cs="Times New Roman"/>
      <w:sz w:val="20"/>
      <w:szCs w:val="20"/>
    </w:rPr>
  </w:style>
  <w:style w:type="paragraph" w:styleId="852">
    <w:name w:val="Footer"/>
    <w:basedOn w:val="828"/>
    <w:link w:val="853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53" w:customStyle="1">
    <w:name w:val="Footer Char"/>
    <w:basedOn w:val="834"/>
    <w:link w:val="852"/>
    <w:uiPriority w:val="99"/>
    <w:rPr>
      <w:rFonts w:ascii="Times New Roman" w:hAnsi="Times New Roman" w:cs="Times New Roman"/>
      <w:sz w:val="20"/>
      <w:szCs w:val="20"/>
    </w:rPr>
  </w:style>
  <w:style w:type="character" w:styleId="854">
    <w:name w:val="Hyperlink"/>
    <w:basedOn w:val="834"/>
    <w:uiPriority w:val="99"/>
    <w:rPr>
      <w:rFonts w:cs="Times New Roman"/>
      <w:color w:val="0000ff"/>
      <w:u w:val="single"/>
    </w:rPr>
  </w:style>
  <w:style w:type="paragraph" w:styleId="855">
    <w:name w:val="Balloon Text"/>
    <w:basedOn w:val="828"/>
    <w:link w:val="856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6" w:customStyle="1">
    <w:name w:val="Balloon Text Char"/>
    <w:basedOn w:val="834"/>
    <w:link w:val="855"/>
    <w:uiPriority w:val="99"/>
    <w:semiHidden/>
    <w:rPr>
      <w:rFonts w:ascii="Segoe UI" w:hAnsi="Segoe UI" w:cs="Segoe UI"/>
      <w:sz w:val="18"/>
      <w:szCs w:val="18"/>
    </w:rPr>
  </w:style>
  <w:style w:type="table" w:styleId="857">
    <w:name w:val="Table Grid"/>
    <w:basedOn w:val="835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8">
    <w:name w:val="Placeholder Text"/>
    <w:basedOn w:val="834"/>
    <w:uiPriority w:val="99"/>
    <w:semiHidden/>
    <w:rPr>
      <w:rFonts w:cs="Times New Roman"/>
      <w:color w:val="808080"/>
    </w:rPr>
  </w:style>
  <w:style w:type="paragraph" w:styleId="859">
    <w:name w:val="List Paragraph"/>
    <w:basedOn w:val="828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60" w:customStyle="1">
    <w:name w:val="PictureNumeric"/>
    <w:pPr>
      <w:numPr>
        <w:numId w:val="1"/>
      </w:numPr>
    </w:pPr>
  </w:style>
  <w:style w:type="numbering" w:styleId="861" w:customStyle="1">
    <w:name w:val="Numeric list"/>
    <w:pPr>
      <w:numPr>
        <w:numId w:val="3"/>
      </w:numPr>
    </w:pPr>
  </w:style>
  <w:style w:type="numbering" w:styleId="862" w:customStyle="1">
    <w:name w:val="TableNumeric"/>
    <w:pPr>
      <w:numPr>
        <w:numId w:val="2"/>
      </w:numPr>
    </w:pPr>
  </w:style>
  <w:style w:type="numbering" w:styleId="863" w:customStyle="1">
    <w:name w:val="nonNumericList"/>
    <w:pPr>
      <w:numPr>
        <w:numId w:val="4"/>
      </w:numPr>
    </w:pPr>
  </w:style>
  <w:style w:type="numbering" w:styleId="864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15</cp:revision>
  <dcterms:created xsi:type="dcterms:W3CDTF">2021-12-23T10:52:00Z</dcterms:created>
  <dcterms:modified xsi:type="dcterms:W3CDTF">2023-11-16T12:31:54Z</dcterms:modified>
</cp:coreProperties>
</file>