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DE" w:rsidRPr="00A465C4" w:rsidRDefault="00A465C4">
      <w:pPr>
        <w:spacing w:line="285" w:lineRule="auto"/>
        <w:ind w:right="-579"/>
        <w:jc w:val="center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Главное у</w:t>
      </w:r>
      <w:r w:rsidR="00C164DD" w:rsidRPr="00A465C4">
        <w:rPr>
          <w:rFonts w:eastAsia="Times New Roman"/>
          <w:sz w:val="28"/>
          <w:szCs w:val="28"/>
        </w:rPr>
        <w:t xml:space="preserve">правление </w:t>
      </w:r>
      <w:r w:rsidRPr="00A465C4">
        <w:rPr>
          <w:rFonts w:eastAsia="Times New Roman"/>
          <w:sz w:val="28"/>
          <w:szCs w:val="28"/>
        </w:rPr>
        <w:t xml:space="preserve">по </w:t>
      </w:r>
      <w:r w:rsidR="00C164DD" w:rsidRPr="00A465C4">
        <w:rPr>
          <w:rFonts w:eastAsia="Times New Roman"/>
          <w:sz w:val="28"/>
          <w:szCs w:val="28"/>
        </w:rPr>
        <w:t>образовани</w:t>
      </w:r>
      <w:r w:rsidRPr="00A465C4">
        <w:rPr>
          <w:rFonts w:eastAsia="Times New Roman"/>
          <w:sz w:val="28"/>
          <w:szCs w:val="28"/>
        </w:rPr>
        <w:t>ю</w:t>
      </w:r>
      <w:r w:rsidR="00C164DD" w:rsidRPr="00A465C4">
        <w:rPr>
          <w:rFonts w:eastAsia="Times New Roman"/>
          <w:sz w:val="28"/>
          <w:szCs w:val="28"/>
        </w:rPr>
        <w:t xml:space="preserve"> </w:t>
      </w:r>
      <w:r w:rsidRPr="00A465C4">
        <w:rPr>
          <w:rFonts w:eastAsia="Times New Roman"/>
          <w:sz w:val="28"/>
          <w:szCs w:val="28"/>
        </w:rPr>
        <w:br/>
      </w:r>
      <w:r w:rsidR="00C164DD" w:rsidRPr="00A465C4">
        <w:rPr>
          <w:rFonts w:eastAsia="Times New Roman"/>
          <w:sz w:val="28"/>
          <w:szCs w:val="28"/>
        </w:rPr>
        <w:t xml:space="preserve">Минского областного исполнительного комитета </w:t>
      </w:r>
      <w:r w:rsidRPr="00A465C4">
        <w:rPr>
          <w:rFonts w:eastAsia="Times New Roman"/>
          <w:sz w:val="28"/>
          <w:szCs w:val="28"/>
        </w:rPr>
        <w:br/>
        <w:t>Учреждение образование</w:t>
      </w:r>
      <w:r w:rsidRPr="00A465C4">
        <w:rPr>
          <w:rFonts w:eastAsia="Times New Roman"/>
          <w:sz w:val="28"/>
          <w:szCs w:val="28"/>
        </w:rPr>
        <w:br/>
      </w:r>
      <w:r w:rsidR="00C164DD" w:rsidRPr="00A465C4">
        <w:rPr>
          <w:rFonts w:eastAsia="Times New Roman"/>
          <w:sz w:val="28"/>
          <w:szCs w:val="28"/>
        </w:rPr>
        <w:t xml:space="preserve"> «Новопольский государственный аграрно-экономический колледж»</w:t>
      </w: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302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380" w:lineRule="exact"/>
        <w:rPr>
          <w:sz w:val="28"/>
          <w:szCs w:val="28"/>
        </w:rPr>
      </w:pPr>
    </w:p>
    <w:p w:rsidR="00D05BDE" w:rsidRPr="00A465C4" w:rsidRDefault="00C164DD">
      <w:pPr>
        <w:ind w:right="-579"/>
        <w:jc w:val="center"/>
        <w:rPr>
          <w:sz w:val="28"/>
          <w:szCs w:val="28"/>
        </w:rPr>
      </w:pPr>
      <w:r w:rsidRPr="00A465C4">
        <w:rPr>
          <w:rFonts w:eastAsia="Times New Roman"/>
          <w:b/>
          <w:bCs/>
          <w:sz w:val="28"/>
          <w:szCs w:val="28"/>
        </w:rPr>
        <w:t>МЕТОДИЧЕСКИЕ УКАЗАНИЯ</w:t>
      </w:r>
    </w:p>
    <w:p w:rsidR="00D05BDE" w:rsidRPr="00A465C4" w:rsidRDefault="00D05BDE">
      <w:pPr>
        <w:spacing w:line="43" w:lineRule="exact"/>
        <w:rPr>
          <w:sz w:val="28"/>
          <w:szCs w:val="28"/>
        </w:rPr>
      </w:pPr>
    </w:p>
    <w:p w:rsidR="00D05BDE" w:rsidRPr="00A465C4" w:rsidRDefault="00C164DD">
      <w:pPr>
        <w:ind w:right="-579"/>
        <w:jc w:val="center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по технико-экономическому обоснованию</w:t>
      </w:r>
    </w:p>
    <w:p w:rsidR="00D05BDE" w:rsidRPr="00A465C4" w:rsidRDefault="00D05BDE">
      <w:pPr>
        <w:spacing w:line="50" w:lineRule="exact"/>
        <w:rPr>
          <w:sz w:val="28"/>
          <w:szCs w:val="28"/>
        </w:rPr>
      </w:pPr>
    </w:p>
    <w:p w:rsidR="00D05BDE" w:rsidRPr="00A465C4" w:rsidRDefault="00C164DD">
      <w:pPr>
        <w:ind w:right="-579"/>
        <w:jc w:val="center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дипломных проектов для учащихся специальности</w:t>
      </w:r>
    </w:p>
    <w:p w:rsidR="00D05BDE" w:rsidRPr="00A465C4" w:rsidRDefault="00D05BDE">
      <w:pPr>
        <w:spacing w:line="48" w:lineRule="exact"/>
        <w:rPr>
          <w:sz w:val="28"/>
          <w:szCs w:val="28"/>
        </w:rPr>
      </w:pPr>
    </w:p>
    <w:p w:rsidR="00D05BDE" w:rsidRPr="00A465C4" w:rsidRDefault="00C164DD">
      <w:pPr>
        <w:ind w:right="-579"/>
        <w:jc w:val="center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2-40 01 01«Программное обеспечение информационных технологий»</w:t>
      </w: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389" w:lineRule="exact"/>
        <w:rPr>
          <w:sz w:val="28"/>
          <w:szCs w:val="28"/>
        </w:rPr>
      </w:pPr>
    </w:p>
    <w:p w:rsidR="00D05BDE" w:rsidRPr="00A465C4" w:rsidRDefault="00C164DD">
      <w:pPr>
        <w:ind w:left="5080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Подготовили преподаватели:</w:t>
      </w:r>
    </w:p>
    <w:p w:rsidR="00D05BDE" w:rsidRPr="00A465C4" w:rsidRDefault="00D05BDE">
      <w:pPr>
        <w:spacing w:line="48" w:lineRule="exact"/>
        <w:rPr>
          <w:sz w:val="28"/>
          <w:szCs w:val="28"/>
        </w:rPr>
      </w:pPr>
    </w:p>
    <w:p w:rsidR="00D05BDE" w:rsidRPr="00A465C4" w:rsidRDefault="00C164DD">
      <w:pPr>
        <w:ind w:left="5080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 xml:space="preserve">Маньковская Т. Н., </w:t>
      </w:r>
      <w:proofErr w:type="spellStart"/>
      <w:r w:rsidRPr="00A465C4">
        <w:rPr>
          <w:rFonts w:eastAsia="Times New Roman"/>
          <w:sz w:val="28"/>
          <w:szCs w:val="28"/>
        </w:rPr>
        <w:t>Лобзанюк</w:t>
      </w:r>
      <w:proofErr w:type="spellEnd"/>
      <w:r w:rsidRPr="00A465C4">
        <w:rPr>
          <w:rFonts w:eastAsia="Times New Roman"/>
          <w:sz w:val="28"/>
          <w:szCs w:val="28"/>
        </w:rPr>
        <w:t xml:space="preserve"> Т.Л.</w:t>
      </w:r>
    </w:p>
    <w:p w:rsidR="00D05BDE" w:rsidRPr="00A465C4" w:rsidRDefault="00D05BDE">
      <w:pPr>
        <w:spacing w:line="48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506F3E" w:rsidRPr="00A465C4" w:rsidRDefault="00506F3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359" w:lineRule="exact"/>
        <w:rPr>
          <w:sz w:val="28"/>
          <w:szCs w:val="28"/>
        </w:rPr>
      </w:pPr>
    </w:p>
    <w:p w:rsidR="00D05BDE" w:rsidRPr="00A465C4" w:rsidRDefault="00C164DD">
      <w:pPr>
        <w:ind w:left="5080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Рассмотрено на заседании ЦК</w:t>
      </w:r>
    </w:p>
    <w:p w:rsidR="00D05BDE" w:rsidRPr="00A465C4" w:rsidRDefault="00D05BDE">
      <w:pPr>
        <w:spacing w:line="50" w:lineRule="exact"/>
        <w:rPr>
          <w:sz w:val="28"/>
          <w:szCs w:val="28"/>
        </w:rPr>
      </w:pPr>
    </w:p>
    <w:p w:rsidR="00D05BDE" w:rsidRPr="00A465C4" w:rsidRDefault="00C164DD">
      <w:pPr>
        <w:ind w:left="5080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учетно-экономических дисциплин</w:t>
      </w:r>
    </w:p>
    <w:p w:rsidR="00D05BDE" w:rsidRPr="00A465C4" w:rsidRDefault="00D05BDE">
      <w:pPr>
        <w:spacing w:line="19" w:lineRule="exact"/>
        <w:rPr>
          <w:sz w:val="28"/>
          <w:szCs w:val="28"/>
        </w:rPr>
      </w:pPr>
    </w:p>
    <w:tbl>
      <w:tblPr>
        <w:tblW w:w="0" w:type="auto"/>
        <w:tblInd w:w="50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00"/>
        <w:gridCol w:w="2180"/>
        <w:gridCol w:w="820"/>
      </w:tblGrid>
      <w:tr w:rsidR="00D05BDE" w:rsidRPr="00A465C4">
        <w:trPr>
          <w:trHeight w:val="322"/>
        </w:trPr>
        <w:tc>
          <w:tcPr>
            <w:tcW w:w="1500" w:type="dxa"/>
            <w:vAlign w:val="bottom"/>
          </w:tcPr>
          <w:p w:rsidR="00D05BDE" w:rsidRPr="00A465C4" w:rsidRDefault="00C164DD">
            <w:pPr>
              <w:rPr>
                <w:sz w:val="28"/>
                <w:szCs w:val="28"/>
              </w:rPr>
            </w:pPr>
            <w:r w:rsidRPr="00A465C4">
              <w:rPr>
                <w:rFonts w:eastAsia="Times New Roman"/>
                <w:sz w:val="28"/>
                <w:szCs w:val="28"/>
              </w:rPr>
              <w:t xml:space="preserve">Протокол </w:t>
            </w:r>
            <w:r w:rsidRPr="00A465C4">
              <w:rPr>
                <w:rFonts w:eastAsia="Times New Roman"/>
                <w:w w:val="98"/>
                <w:sz w:val="28"/>
                <w:szCs w:val="28"/>
              </w:rPr>
              <w:t>№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D05BDE" w:rsidRPr="00A465C4" w:rsidRDefault="00D05BDE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  <w:vAlign w:val="bottom"/>
          </w:tcPr>
          <w:p w:rsidR="00D05BDE" w:rsidRPr="00A465C4" w:rsidRDefault="00BA4D5E">
            <w:pPr>
              <w:rPr>
                <w:sz w:val="28"/>
                <w:szCs w:val="28"/>
              </w:rPr>
            </w:pPr>
            <w:r w:rsidRPr="00A465C4">
              <w:rPr>
                <w:rFonts w:eastAsia="Times New Roman"/>
                <w:w w:val="98"/>
                <w:sz w:val="28"/>
                <w:szCs w:val="28"/>
              </w:rPr>
              <w:t>2019</w:t>
            </w:r>
            <w:r w:rsidR="00C164DD" w:rsidRPr="00A465C4">
              <w:rPr>
                <w:rFonts w:eastAsia="Times New Roman"/>
                <w:w w:val="98"/>
                <w:sz w:val="28"/>
                <w:szCs w:val="28"/>
              </w:rPr>
              <w:t xml:space="preserve"> г.</w:t>
            </w:r>
          </w:p>
        </w:tc>
      </w:tr>
    </w:tbl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34" w:lineRule="exact"/>
        <w:rPr>
          <w:sz w:val="28"/>
          <w:szCs w:val="28"/>
        </w:rPr>
      </w:pPr>
    </w:p>
    <w:p w:rsidR="00D05BDE" w:rsidRPr="00A465C4" w:rsidRDefault="00C164DD">
      <w:pPr>
        <w:ind w:left="5080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Председатель Т.Н. Маньковская</w:t>
      </w: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200" w:lineRule="exact"/>
        <w:rPr>
          <w:sz w:val="28"/>
          <w:szCs w:val="28"/>
        </w:rPr>
      </w:pPr>
    </w:p>
    <w:p w:rsidR="00D05BDE" w:rsidRPr="00A465C4" w:rsidRDefault="00D05BDE">
      <w:pPr>
        <w:spacing w:line="307" w:lineRule="exact"/>
        <w:rPr>
          <w:sz w:val="28"/>
          <w:szCs w:val="28"/>
        </w:rPr>
      </w:pPr>
    </w:p>
    <w:p w:rsidR="008D4CF8" w:rsidRDefault="008D4CF8">
      <w:pPr>
        <w:ind w:left="4020"/>
        <w:rPr>
          <w:rFonts w:eastAsia="Times New Roman"/>
          <w:sz w:val="28"/>
          <w:szCs w:val="28"/>
        </w:rPr>
      </w:pPr>
    </w:p>
    <w:p w:rsidR="008D4CF8" w:rsidRDefault="008D4CF8">
      <w:pPr>
        <w:ind w:left="4020"/>
        <w:rPr>
          <w:rFonts w:eastAsia="Times New Roman"/>
          <w:sz w:val="28"/>
          <w:szCs w:val="28"/>
        </w:rPr>
      </w:pPr>
    </w:p>
    <w:p w:rsidR="008D4CF8" w:rsidRDefault="008D4CF8">
      <w:pPr>
        <w:ind w:left="4020"/>
        <w:rPr>
          <w:rFonts w:eastAsia="Times New Roman"/>
          <w:sz w:val="28"/>
          <w:szCs w:val="28"/>
        </w:rPr>
      </w:pPr>
    </w:p>
    <w:p w:rsidR="00D05BDE" w:rsidRPr="00A465C4" w:rsidRDefault="00BA4D5E">
      <w:pPr>
        <w:ind w:left="4020"/>
        <w:rPr>
          <w:sz w:val="28"/>
          <w:szCs w:val="28"/>
        </w:rPr>
      </w:pPr>
      <w:r w:rsidRPr="00A465C4">
        <w:rPr>
          <w:rFonts w:eastAsia="Times New Roman"/>
          <w:sz w:val="28"/>
          <w:szCs w:val="28"/>
        </w:rPr>
        <w:t>Новое Поле, 2019</w:t>
      </w:r>
      <w:bookmarkStart w:id="0" w:name="_GoBack"/>
      <w:bookmarkEnd w:id="0"/>
    </w:p>
    <w:p w:rsidR="00D05BDE" w:rsidRDefault="00D05BDE">
      <w:pPr>
        <w:sectPr w:rsidR="00D05BDE">
          <w:pgSz w:w="11900" w:h="16838"/>
          <w:pgMar w:top="1138" w:right="886" w:bottom="1440" w:left="1440" w:header="0" w:footer="0" w:gutter="0"/>
          <w:cols w:space="720" w:equalWidth="0">
            <w:col w:w="9580"/>
          </w:cols>
        </w:sect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0"/>
        <w:gridCol w:w="8500"/>
        <w:gridCol w:w="580"/>
      </w:tblGrid>
      <w:tr w:rsidR="00D05BDE">
        <w:trPr>
          <w:trHeight w:val="322"/>
        </w:trPr>
        <w:tc>
          <w:tcPr>
            <w:tcW w:w="16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8500" w:type="dxa"/>
            <w:vAlign w:val="bottom"/>
          </w:tcPr>
          <w:p w:rsidR="00D05BDE" w:rsidRDefault="00C164DD">
            <w:pPr>
              <w:ind w:left="35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8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596"/>
        </w:trPr>
        <w:tc>
          <w:tcPr>
            <w:tcW w:w="8660" w:type="dxa"/>
            <w:gridSpan w:val="2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Введение …………………………………………………………………..</w:t>
            </w:r>
          </w:p>
        </w:tc>
        <w:tc>
          <w:tcPr>
            <w:tcW w:w="580" w:type="dxa"/>
            <w:vAlign w:val="bottom"/>
          </w:tcPr>
          <w:p w:rsidR="00D05BDE" w:rsidRDefault="00EF21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 w:rsidR="00D05BDE">
        <w:trPr>
          <w:trHeight w:val="322"/>
        </w:trPr>
        <w:tc>
          <w:tcPr>
            <w:tcW w:w="160" w:type="dxa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8500" w:type="dxa"/>
            <w:vAlign w:val="bottom"/>
          </w:tcPr>
          <w:p w:rsidR="00D05BDE" w:rsidRDefault="00C164D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Сущность и основные требования к технико-экономическому обос-</w:t>
            </w:r>
          </w:p>
        </w:tc>
        <w:tc>
          <w:tcPr>
            <w:tcW w:w="58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D05BDE">
        <w:trPr>
          <w:trHeight w:val="322"/>
        </w:trPr>
        <w:tc>
          <w:tcPr>
            <w:tcW w:w="8660" w:type="dxa"/>
            <w:gridSpan w:val="2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нованию дипломных проектов (работ) …………………………….</w:t>
            </w:r>
          </w:p>
        </w:tc>
        <w:tc>
          <w:tcPr>
            <w:tcW w:w="58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322"/>
        </w:trPr>
        <w:tc>
          <w:tcPr>
            <w:tcW w:w="160" w:type="dxa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8500" w:type="dxa"/>
            <w:vAlign w:val="bottom"/>
          </w:tcPr>
          <w:p w:rsidR="00D05BDE" w:rsidRDefault="00C164D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Составление плана по разработке программного продукта …………</w:t>
            </w:r>
          </w:p>
        </w:tc>
        <w:tc>
          <w:tcPr>
            <w:tcW w:w="58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D05BDE">
        <w:trPr>
          <w:trHeight w:val="322"/>
        </w:trPr>
        <w:tc>
          <w:tcPr>
            <w:tcW w:w="160" w:type="dxa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8500" w:type="dxa"/>
            <w:vAlign w:val="bottom"/>
          </w:tcPr>
          <w:p w:rsidR="00D05BDE" w:rsidRDefault="00C164D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Определение цены научно-технической продукции………………….</w:t>
            </w:r>
          </w:p>
        </w:tc>
        <w:tc>
          <w:tcPr>
            <w:tcW w:w="58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D05BDE">
        <w:trPr>
          <w:trHeight w:val="322"/>
        </w:trPr>
        <w:tc>
          <w:tcPr>
            <w:tcW w:w="8660" w:type="dxa"/>
            <w:gridSpan w:val="2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Приложение 1 ……………………………………………………………..</w:t>
            </w:r>
          </w:p>
        </w:tc>
        <w:tc>
          <w:tcPr>
            <w:tcW w:w="58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14</w:t>
            </w:r>
          </w:p>
        </w:tc>
      </w:tr>
      <w:tr w:rsidR="00D05BDE">
        <w:trPr>
          <w:trHeight w:val="324"/>
        </w:trPr>
        <w:tc>
          <w:tcPr>
            <w:tcW w:w="8660" w:type="dxa"/>
            <w:gridSpan w:val="2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Список рекомендуемой литературы …………………………………….</w:t>
            </w:r>
          </w:p>
        </w:tc>
        <w:tc>
          <w:tcPr>
            <w:tcW w:w="58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</w:tbl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388" w:lineRule="exact"/>
        <w:rPr>
          <w:sz w:val="20"/>
          <w:szCs w:val="20"/>
        </w:rPr>
      </w:pPr>
    </w:p>
    <w:p w:rsidR="00D05BDE" w:rsidRDefault="00C164DD">
      <w:pPr>
        <w:ind w:left="5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D05BDE" w:rsidRDefault="00D05BDE">
      <w:pPr>
        <w:sectPr w:rsidR="00D05BDE">
          <w:pgSz w:w="11900" w:h="16838"/>
          <w:pgMar w:top="1130" w:right="846" w:bottom="430" w:left="1440" w:header="0" w:footer="0" w:gutter="0"/>
          <w:cols w:space="720" w:equalWidth="0">
            <w:col w:w="9620"/>
          </w:cols>
        </w:sectPr>
      </w:pPr>
    </w:p>
    <w:p w:rsidR="00D05BDE" w:rsidRDefault="00C164DD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ВВЕДЕНИЕ</w:t>
      </w:r>
    </w:p>
    <w:p w:rsidR="00D05BDE" w:rsidRDefault="00D05BDE">
      <w:pPr>
        <w:spacing w:line="333" w:lineRule="exact"/>
        <w:rPr>
          <w:sz w:val="20"/>
          <w:szCs w:val="20"/>
        </w:rPr>
      </w:pPr>
    </w:p>
    <w:p w:rsidR="00D05BDE" w:rsidRDefault="00C164DD">
      <w:pPr>
        <w:numPr>
          <w:ilvl w:val="1"/>
          <w:numId w:val="1"/>
        </w:numPr>
        <w:tabs>
          <w:tab w:val="left" w:pos="1234"/>
        </w:tabs>
        <w:spacing w:line="274" w:lineRule="auto"/>
        <w:ind w:left="260" w:right="2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условиях рыночных отношений предприятие остается центральным зве-ном экономики: на предприятии создается необходимая обществу продукция, используются различные виды ресурсов, новейшая техника, применяются про-грессивные технологии. Однако в рыночных отношениях выживает лишь то предприятие, которое наиболее компетентно определит требования рынка, орга-низует производство продукции, пользующейся спросом, обеспечит высокий уровень доходов своему персоналу.</w:t>
      </w:r>
    </w:p>
    <w:p w:rsidR="00D05BDE" w:rsidRDefault="00D05BDE">
      <w:pPr>
        <w:spacing w:line="18" w:lineRule="exact"/>
        <w:rPr>
          <w:rFonts w:eastAsia="Times New Roman"/>
          <w:sz w:val="28"/>
          <w:szCs w:val="28"/>
        </w:rPr>
      </w:pPr>
    </w:p>
    <w:p w:rsidR="00D05BDE" w:rsidRDefault="00C164DD">
      <w:pPr>
        <w:numPr>
          <w:ilvl w:val="1"/>
          <w:numId w:val="1"/>
        </w:numPr>
        <w:tabs>
          <w:tab w:val="left" w:pos="1284"/>
        </w:tabs>
        <w:spacing w:line="272" w:lineRule="auto"/>
        <w:ind w:left="260" w:right="2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условиях ограниченных возможностей финансирования инвестицион-ной деятельности в Республике Беларусь особенно важным является отбор наиболее экономически выгодных инвестиционных проектов, способных в ко-роткие сроки обеспечить окупаемость вложенных средств.</w:t>
      </w:r>
    </w:p>
    <w:p w:rsidR="00D05BDE" w:rsidRDefault="00D05BDE">
      <w:pPr>
        <w:spacing w:line="18" w:lineRule="exact"/>
        <w:rPr>
          <w:rFonts w:eastAsia="Times New Roman"/>
          <w:sz w:val="28"/>
          <w:szCs w:val="28"/>
        </w:rPr>
      </w:pPr>
    </w:p>
    <w:p w:rsidR="00D05BDE" w:rsidRDefault="00C164DD">
      <w:pPr>
        <w:spacing w:line="267" w:lineRule="auto"/>
        <w:ind w:left="260" w:right="2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9"/>
          <w:szCs w:val="29"/>
        </w:rPr>
        <w:t>Написание экономического раздела дипломной работы – завершающий этап обучения экономическим дисциплинам в техникуме на специальности</w:t>
      </w:r>
    </w:p>
    <w:p w:rsidR="00D05BDE" w:rsidRDefault="00D05BDE">
      <w:pPr>
        <w:spacing w:line="10" w:lineRule="exact"/>
        <w:rPr>
          <w:rFonts w:eastAsia="Times New Roman"/>
          <w:sz w:val="28"/>
          <w:szCs w:val="28"/>
        </w:rPr>
      </w:pPr>
    </w:p>
    <w:p w:rsidR="00D05BDE" w:rsidRDefault="00C164DD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2-40 1 01 «Программное обеспечение информационных технологий»</w:t>
      </w:r>
      <w:r>
        <w:rPr>
          <w:rFonts w:eastAsia="Times New Roman"/>
          <w:sz w:val="29"/>
          <w:szCs w:val="29"/>
        </w:rPr>
        <w:t>.</w:t>
      </w:r>
    </w:p>
    <w:p w:rsidR="00D05BDE" w:rsidRDefault="00D05BDE">
      <w:pPr>
        <w:spacing w:line="63" w:lineRule="exact"/>
        <w:rPr>
          <w:rFonts w:eastAsia="Times New Roman"/>
          <w:sz w:val="28"/>
          <w:szCs w:val="28"/>
        </w:rPr>
      </w:pPr>
    </w:p>
    <w:p w:rsidR="00D05BDE" w:rsidRDefault="00C164DD">
      <w:pPr>
        <w:spacing w:line="267" w:lineRule="auto"/>
        <w:ind w:left="260"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9"/>
          <w:szCs w:val="29"/>
        </w:rPr>
        <w:t>Среди целей написания экономического раздела дипломной работы (про-екта) можно выделить следующие:</w:t>
      </w:r>
    </w:p>
    <w:p w:rsidR="00D05BDE" w:rsidRDefault="00D05BDE">
      <w:pPr>
        <w:spacing w:line="52" w:lineRule="exact"/>
        <w:rPr>
          <w:rFonts w:eastAsia="Times New Roman"/>
          <w:sz w:val="28"/>
          <w:szCs w:val="28"/>
        </w:rPr>
      </w:pPr>
    </w:p>
    <w:p w:rsidR="00D05BDE" w:rsidRDefault="00C164DD">
      <w:pPr>
        <w:numPr>
          <w:ilvl w:val="0"/>
          <w:numId w:val="1"/>
        </w:numPr>
        <w:tabs>
          <w:tab w:val="left" w:pos="1254"/>
        </w:tabs>
        <w:spacing w:line="267" w:lineRule="auto"/>
        <w:ind w:left="260" w:right="20" w:firstLine="71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систематизация и углубление теоретических и практических знаний по избранной специальности, их применение при рассмотрении конкретных задач;</w:t>
      </w:r>
    </w:p>
    <w:p w:rsidR="00D05BDE" w:rsidRDefault="00D05BDE">
      <w:pPr>
        <w:spacing w:line="12" w:lineRule="exact"/>
        <w:rPr>
          <w:rFonts w:ascii="Symbol" w:eastAsia="Symbol" w:hAnsi="Symbol" w:cs="Symbol"/>
          <w:sz w:val="28"/>
          <w:szCs w:val="28"/>
        </w:rPr>
      </w:pPr>
    </w:p>
    <w:p w:rsidR="00D05BDE" w:rsidRDefault="00C164DD">
      <w:pPr>
        <w:numPr>
          <w:ilvl w:val="0"/>
          <w:numId w:val="1"/>
        </w:numPr>
        <w:tabs>
          <w:tab w:val="left" w:pos="1260"/>
        </w:tabs>
        <w:ind w:left="1260" w:hanging="290"/>
        <w:rPr>
          <w:rFonts w:ascii="Symbol" w:eastAsia="Symbol" w:hAnsi="Symbol" w:cs="Symbol"/>
          <w:sz w:val="29"/>
          <w:szCs w:val="29"/>
        </w:rPr>
      </w:pPr>
      <w:r>
        <w:rPr>
          <w:rFonts w:eastAsia="Times New Roman"/>
          <w:sz w:val="29"/>
          <w:szCs w:val="29"/>
        </w:rPr>
        <w:t>приобретение навыков самостоятельной работы;</w:t>
      </w:r>
    </w:p>
    <w:p w:rsidR="00D05BDE" w:rsidRDefault="00D05BDE">
      <w:pPr>
        <w:spacing w:line="82" w:lineRule="exact"/>
        <w:rPr>
          <w:rFonts w:ascii="Symbol" w:eastAsia="Symbol" w:hAnsi="Symbol" w:cs="Symbol"/>
          <w:sz w:val="29"/>
          <w:szCs w:val="29"/>
        </w:rPr>
      </w:pPr>
    </w:p>
    <w:p w:rsidR="00D05BDE" w:rsidRDefault="00C164DD">
      <w:pPr>
        <w:numPr>
          <w:ilvl w:val="0"/>
          <w:numId w:val="1"/>
        </w:numPr>
        <w:tabs>
          <w:tab w:val="left" w:pos="1254"/>
        </w:tabs>
        <w:spacing w:line="251" w:lineRule="auto"/>
        <w:ind w:left="260" w:right="20" w:firstLine="710"/>
        <w:rPr>
          <w:rFonts w:ascii="Symbol" w:eastAsia="Symbol" w:hAnsi="Symbol" w:cs="Symbol"/>
          <w:sz w:val="29"/>
          <w:szCs w:val="29"/>
        </w:rPr>
      </w:pPr>
      <w:r>
        <w:rPr>
          <w:rFonts w:eastAsia="Times New Roman"/>
          <w:sz w:val="29"/>
          <w:szCs w:val="29"/>
        </w:rPr>
        <w:t>овладение методикой исследования, обобщения и логического изложе-ния материала.</w:t>
      </w:r>
    </w:p>
    <w:p w:rsidR="00D05BDE" w:rsidRDefault="00D05BDE">
      <w:pPr>
        <w:spacing w:line="48" w:lineRule="exact"/>
        <w:rPr>
          <w:rFonts w:ascii="Symbol" w:eastAsia="Symbol" w:hAnsi="Symbol" w:cs="Symbol"/>
          <w:sz w:val="29"/>
          <w:szCs w:val="29"/>
        </w:rPr>
      </w:pPr>
    </w:p>
    <w:p w:rsidR="00D05BDE" w:rsidRDefault="00C164DD">
      <w:pPr>
        <w:spacing w:line="274" w:lineRule="auto"/>
        <w:ind w:left="260" w:right="20" w:firstLine="720"/>
        <w:jc w:val="both"/>
        <w:rPr>
          <w:rFonts w:ascii="Symbol" w:eastAsia="Symbol" w:hAnsi="Symbol" w:cs="Symbol"/>
          <w:sz w:val="29"/>
          <w:szCs w:val="29"/>
        </w:rPr>
      </w:pPr>
      <w:r>
        <w:rPr>
          <w:rFonts w:eastAsia="Times New Roman"/>
          <w:sz w:val="28"/>
          <w:szCs w:val="28"/>
        </w:rPr>
        <w:t>Технико-экономическое обоснование дипломных проектов (дипломных работ) учащихся является обязательным разделом пояснительной записки. Тех-нические решения, представляемые Государственной экзаменационной комис-сии как завершающий этап подготовки специалиста в среднем учебном заведе-нии должны быть не только технически обоснованными, но и практически зна-чимыми.</w:t>
      </w:r>
    </w:p>
    <w:p w:rsidR="00D05BDE" w:rsidRDefault="00D05BDE">
      <w:pPr>
        <w:spacing w:line="16" w:lineRule="exact"/>
        <w:rPr>
          <w:rFonts w:ascii="Symbol" w:eastAsia="Symbol" w:hAnsi="Symbol" w:cs="Symbol"/>
          <w:sz w:val="29"/>
          <w:szCs w:val="29"/>
        </w:rPr>
      </w:pPr>
    </w:p>
    <w:p w:rsidR="00D05BDE" w:rsidRDefault="00C164DD">
      <w:pPr>
        <w:numPr>
          <w:ilvl w:val="1"/>
          <w:numId w:val="1"/>
        </w:numPr>
        <w:tabs>
          <w:tab w:val="left" w:pos="1230"/>
        </w:tabs>
        <w:spacing w:line="271" w:lineRule="auto"/>
        <w:ind w:left="260" w:right="2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данных методических указаниях отражены общие вопросы технико-эко-номического обоснования темы дипломного проекта. Содержится методика рас-чета основных элементов экономического обоснования.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96" w:lineRule="exact"/>
        <w:rPr>
          <w:sz w:val="20"/>
          <w:szCs w:val="20"/>
        </w:rPr>
      </w:pPr>
    </w:p>
    <w:p w:rsidR="00D05BDE" w:rsidRDefault="00C164DD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D05BDE" w:rsidRDefault="00D05BDE">
      <w:pPr>
        <w:sectPr w:rsidR="00D05BDE">
          <w:pgSz w:w="11900" w:h="16838"/>
          <w:pgMar w:top="1130" w:right="546" w:bottom="430" w:left="1440" w:header="0" w:footer="0" w:gutter="0"/>
          <w:cols w:space="720" w:equalWidth="0">
            <w:col w:w="9920"/>
          </w:cols>
        </w:sectPr>
      </w:pPr>
    </w:p>
    <w:p w:rsidR="00D05BDE" w:rsidRDefault="00C164DD">
      <w:pPr>
        <w:spacing w:line="235" w:lineRule="auto"/>
        <w:ind w:left="1840" w:right="4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1 Сущность и основные требования к технико-экономическому обоснованию дипломных проектов (работ)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54" w:lineRule="exact"/>
        <w:rPr>
          <w:sz w:val="20"/>
          <w:szCs w:val="20"/>
        </w:rPr>
      </w:pPr>
    </w:p>
    <w:p w:rsidR="00D05BDE" w:rsidRDefault="00C164DD">
      <w:pPr>
        <w:spacing w:line="27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Конкретное содержание технико-экономического обоснования зависит от специфики темы и задания на проектирование. Прежде всего следует отражать актуальность темы, кратко изложить цели, основные задачи и особенности вы-полняемого исследования, отметить возможные сферы и границы использования полученных результатов. На основании этого обосновывается характер диплом-ного проекта (работы).</w:t>
      </w:r>
    </w:p>
    <w:p w:rsidR="00D05BDE" w:rsidRDefault="00D05BDE">
      <w:pPr>
        <w:spacing w:line="17" w:lineRule="exact"/>
        <w:rPr>
          <w:sz w:val="20"/>
          <w:szCs w:val="20"/>
        </w:rPr>
      </w:pPr>
    </w:p>
    <w:p w:rsidR="00D05BDE" w:rsidRDefault="00C164DD">
      <w:pPr>
        <w:numPr>
          <w:ilvl w:val="0"/>
          <w:numId w:val="2"/>
        </w:numPr>
        <w:tabs>
          <w:tab w:val="left" w:pos="1249"/>
        </w:tabs>
        <w:spacing w:line="265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технико-экономическом обосновании дипломных проектов (работ) вы-деляются следующие обязательные пункты:</w:t>
      </w:r>
    </w:p>
    <w:p w:rsidR="00D05BDE" w:rsidRDefault="00D05BDE">
      <w:pPr>
        <w:spacing w:line="13" w:lineRule="exact"/>
        <w:rPr>
          <w:rFonts w:eastAsia="Times New Roman"/>
          <w:sz w:val="28"/>
          <w:szCs w:val="28"/>
        </w:rPr>
      </w:pPr>
    </w:p>
    <w:p w:rsidR="00D05BDE" w:rsidRDefault="00C164DD">
      <w:pPr>
        <w:spacing w:line="274" w:lineRule="auto"/>
        <w:ind w:left="260" w:firstLine="708"/>
        <w:rPr>
          <w:rFonts w:eastAsia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</w:t>
      </w:r>
      <w:r>
        <w:rPr>
          <w:rFonts w:eastAsia="Times New Roman"/>
          <w:sz w:val="28"/>
          <w:szCs w:val="28"/>
        </w:rPr>
        <w:t xml:space="preserve"> определение перечня, трудоемкости и длительности работ, состава ис-полнителей;</w:t>
      </w:r>
    </w:p>
    <w:p w:rsidR="00D05BDE" w:rsidRDefault="00D05BDE">
      <w:pPr>
        <w:spacing w:line="1" w:lineRule="exact"/>
        <w:rPr>
          <w:rFonts w:eastAsia="Times New Roman"/>
          <w:sz w:val="28"/>
          <w:szCs w:val="28"/>
        </w:rPr>
      </w:pPr>
    </w:p>
    <w:p w:rsidR="00D05BDE" w:rsidRDefault="00C164DD">
      <w:pPr>
        <w:ind w:left="980"/>
        <w:rPr>
          <w:rFonts w:eastAsia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</w:t>
      </w:r>
      <w:r>
        <w:rPr>
          <w:rFonts w:eastAsia="Times New Roman"/>
          <w:sz w:val="28"/>
          <w:szCs w:val="28"/>
        </w:rPr>
        <w:t xml:space="preserve"> расчет себестоимости и договорной цены продукции.</w:t>
      </w:r>
    </w:p>
    <w:p w:rsidR="00D05BDE" w:rsidRDefault="00D05BDE">
      <w:pPr>
        <w:spacing w:line="63" w:lineRule="exact"/>
        <w:rPr>
          <w:rFonts w:eastAsia="Times New Roman"/>
          <w:sz w:val="28"/>
          <w:szCs w:val="28"/>
        </w:rPr>
      </w:pPr>
    </w:p>
    <w:p w:rsidR="00D05BDE" w:rsidRDefault="00C164DD">
      <w:pPr>
        <w:numPr>
          <w:ilvl w:val="0"/>
          <w:numId w:val="2"/>
        </w:numPr>
        <w:tabs>
          <w:tab w:val="left" w:pos="1227"/>
        </w:tabs>
        <w:spacing w:line="265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первой части экономического обоснования необходимо рассчитать срок разработки по созданию программного продукта.</w:t>
      </w:r>
    </w:p>
    <w:p w:rsidR="00D05BDE" w:rsidRDefault="00D05BDE">
      <w:pPr>
        <w:spacing w:line="28" w:lineRule="exact"/>
        <w:rPr>
          <w:rFonts w:eastAsia="Times New Roman"/>
          <w:sz w:val="28"/>
          <w:szCs w:val="28"/>
        </w:rPr>
      </w:pPr>
    </w:p>
    <w:p w:rsidR="00D05BDE" w:rsidRDefault="00C164DD">
      <w:pPr>
        <w:spacing w:line="272" w:lineRule="auto"/>
        <w:ind w:left="26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Во второй части экономического обоснования необходимо рассчитать </w:t>
      </w:r>
      <w:proofErr w:type="gramStart"/>
      <w:r>
        <w:rPr>
          <w:rFonts w:eastAsia="Times New Roman"/>
          <w:sz w:val="28"/>
          <w:szCs w:val="28"/>
        </w:rPr>
        <w:t>сто-имость</w:t>
      </w:r>
      <w:proofErr w:type="gramEnd"/>
      <w:r>
        <w:rPr>
          <w:rFonts w:eastAsia="Times New Roman"/>
          <w:sz w:val="28"/>
          <w:szCs w:val="28"/>
        </w:rPr>
        <w:t xml:space="preserve"> разработки программного продукта с момента получения первого вари-анта технического задания и заканчивая оформлением документации и сдачей </w:t>
      </w:r>
      <w:r w:rsidR="00AD2170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разработки.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27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D05BDE" w:rsidRDefault="00D05BDE">
      <w:pPr>
        <w:sectPr w:rsidR="00D05BDE">
          <w:pgSz w:w="11900" w:h="16838"/>
          <w:pgMar w:top="1143" w:right="566" w:bottom="430" w:left="1440" w:header="0" w:footer="0" w:gutter="0"/>
          <w:cols w:space="720" w:equalWidth="0">
            <w:col w:w="9900"/>
          </w:cols>
        </w:sectPr>
      </w:pPr>
    </w:p>
    <w:p w:rsidR="00D05BDE" w:rsidRDefault="00C164DD">
      <w:pPr>
        <w:ind w:left="1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2 Составление плана по разработке программного продукта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54" w:lineRule="exact"/>
        <w:rPr>
          <w:sz w:val="20"/>
          <w:szCs w:val="20"/>
        </w:rPr>
      </w:pPr>
    </w:p>
    <w:p w:rsidR="00D05BDE" w:rsidRDefault="00C164DD">
      <w:pPr>
        <w:spacing w:line="28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Перечень основных этапов и их содержания учащийся определяет в соот-ветствии с темой и заданием на дипломное проектирование (дипломную работу). При этом этапы необходимо максимально детализировать: чем подробнее пере-числены работы по этапам, тем с большей достоверностью будут обоснованы объемы работ, сроки и стоимость разработки. Особое внимание должно быть уделено логическому упорядочению последовательности выполнения отдель-ных видов работ с учетом смыслового содержания каждого вида и взаимосвязи между всеми видами работ. Целесообразно выявлять возможности параллель-ного выполнения отдельных видов работ, что позволит существенно сократить общий срок разработки программного продукта.</w:t>
      </w:r>
    </w:p>
    <w:p w:rsidR="00D05BDE" w:rsidRDefault="00D05BDE">
      <w:pPr>
        <w:spacing w:line="17" w:lineRule="exact"/>
        <w:rPr>
          <w:sz w:val="20"/>
          <w:szCs w:val="20"/>
        </w:rPr>
      </w:pPr>
    </w:p>
    <w:p w:rsidR="00D05BDE" w:rsidRDefault="00C164DD">
      <w:pPr>
        <w:spacing w:line="26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План разработки программного продукта рекомендуется составлять в виде таблицы (таблица 1).</w:t>
      </w:r>
    </w:p>
    <w:p w:rsidR="00D05BDE" w:rsidRDefault="00D05BDE">
      <w:pPr>
        <w:spacing w:line="336" w:lineRule="exact"/>
        <w:rPr>
          <w:sz w:val="20"/>
          <w:szCs w:val="20"/>
        </w:rPr>
      </w:pPr>
    </w:p>
    <w:p w:rsidR="00D05BDE" w:rsidRDefault="00C164D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Таблица 1 – План разработки программного продукта</w:t>
      </w:r>
    </w:p>
    <w:tbl>
      <w:tblPr>
        <w:tblW w:w="0" w:type="auto"/>
        <w:tblInd w:w="3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80"/>
        <w:gridCol w:w="1900"/>
        <w:gridCol w:w="1900"/>
        <w:gridCol w:w="1880"/>
        <w:gridCol w:w="2080"/>
      </w:tblGrid>
      <w:tr w:rsidR="00D05BDE">
        <w:trPr>
          <w:trHeight w:val="288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№ п/п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Наименование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Исполнитель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Количество</w:t>
            </w: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Трудоемкость,</w:t>
            </w:r>
          </w:p>
        </w:tc>
      </w:tr>
      <w:tr w:rsidR="00D05BDE">
        <w:trPr>
          <w:trHeight w:val="298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этапов и видов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(должность,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исполнителей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человеко-дни,</w:t>
            </w:r>
          </w:p>
        </w:tc>
      </w:tr>
      <w:tr w:rsidR="00D05BDE">
        <w:trPr>
          <w:trHeight w:val="300"/>
        </w:trPr>
        <w:tc>
          <w:tcPr>
            <w:tcW w:w="17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работ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квалификация)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131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1"/>
                <w:szCs w:val="11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1"/>
                <w:szCs w:val="11"/>
              </w:rPr>
            </w:pPr>
          </w:p>
        </w:tc>
      </w:tr>
      <w:tr w:rsidR="00D05BDE">
        <w:trPr>
          <w:trHeight w:val="283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ind w:right="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6"/>
                <w:szCs w:val="26"/>
              </w:rPr>
              <w:t>2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6"/>
                <w:szCs w:val="26"/>
              </w:rPr>
              <w:t>3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6"/>
                <w:szCs w:val="26"/>
              </w:rPr>
              <w:t>4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6"/>
                <w:szCs w:val="26"/>
              </w:rPr>
              <w:t>5</w:t>
            </w:r>
          </w:p>
        </w:tc>
      </w:tr>
      <w:tr w:rsidR="00D05BDE">
        <w:trPr>
          <w:trHeight w:val="294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90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90"/>
        </w:trPr>
        <w:tc>
          <w:tcPr>
            <w:tcW w:w="1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</w:tbl>
    <w:p w:rsidR="00D05BDE" w:rsidRDefault="006B7B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rect id="Shape 1" o:spid="_x0000_s1026" style="position:absolute;margin-left:494.35pt;margin-top:-.7pt;width:.95pt;height:.95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NhgAEAAAI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" o:allowincell="f" fillcolor="black" stroked="f">
            <v:path arrowok="t"/>
          </v:rect>
        </w:pict>
      </w:r>
    </w:p>
    <w:p w:rsidR="00D05BDE" w:rsidRDefault="00D05BDE">
      <w:pPr>
        <w:spacing w:line="308" w:lineRule="exact"/>
        <w:rPr>
          <w:sz w:val="20"/>
          <w:szCs w:val="20"/>
        </w:rPr>
      </w:pPr>
    </w:p>
    <w:p w:rsidR="00D05BDE" w:rsidRDefault="00C164DD">
      <w:pPr>
        <w:spacing w:line="2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заполнении данной таблицы необходимо руководствоваться типовым перечнем этапов и видов работ, выполняемых при разработке программного про-дукта (Приложение 1). В зависимости от характера и сложности темы исключа-ются или дополняются этапы или виды работ, уточняется их содержание, разде-ление или совмещение. Эти вопросы должны решаться дипломниками совместно с руководителем дипломной работы.</w:t>
      </w:r>
    </w:p>
    <w:p w:rsidR="00D05BDE" w:rsidRDefault="00D05BDE">
      <w:pPr>
        <w:spacing w:line="23" w:lineRule="exact"/>
        <w:rPr>
          <w:sz w:val="20"/>
          <w:szCs w:val="20"/>
        </w:rPr>
      </w:pPr>
    </w:p>
    <w:p w:rsidR="00D05BDE" w:rsidRDefault="00C164DD">
      <w:pPr>
        <w:spacing w:line="271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Наиболее сложной и ответственной частью составления плана разработки программного продукта является расчет трудоемкости этапов и работ (графа 5 таблица 1).</w:t>
      </w:r>
    </w:p>
    <w:p w:rsidR="00D05BDE" w:rsidRDefault="00D05BDE">
      <w:pPr>
        <w:spacing w:line="21" w:lineRule="exact"/>
        <w:rPr>
          <w:sz w:val="20"/>
          <w:szCs w:val="20"/>
        </w:rPr>
      </w:pPr>
    </w:p>
    <w:p w:rsidR="00D05BDE" w:rsidRDefault="00C164DD">
      <w:pPr>
        <w:spacing w:line="27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Основными методами определения трудоемкости являются система анало-гов, метод прямого счета и метод экспертных оценок. Примерные соотношения трудоемкости этапов и работ даны в приложениях 2-4. При прямом счете трудо-емкость обосновывается руководителем совместно с учащимся. Поскольку тру-доемкость этапов и видов работ носит вероятный характер, то более предпочти-тельным является метод экспертных оценок.</w:t>
      </w:r>
    </w:p>
    <w:p w:rsidR="00D05BDE" w:rsidRDefault="00D05BDE">
      <w:pPr>
        <w:spacing w:line="241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:rsidR="00D05BDE" w:rsidRDefault="00D05BDE">
      <w:pPr>
        <w:sectPr w:rsidR="00D05BDE">
          <w:pgSz w:w="11900" w:h="16838"/>
          <w:pgMar w:top="1130" w:right="566" w:bottom="430" w:left="1440" w:header="0" w:footer="0" w:gutter="0"/>
          <w:cols w:space="720" w:equalWidth="0">
            <w:col w:w="9900"/>
          </w:cols>
        </w:sectPr>
      </w:pPr>
    </w:p>
    <w:p w:rsidR="00D05BDE" w:rsidRDefault="00C164DD">
      <w:pPr>
        <w:spacing w:line="26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При этом методе для каждой работы экспертным путем предварительно устанавливаются три оценки трудоемкости:</w:t>
      </w:r>
    </w:p>
    <w:p w:rsidR="00D05BDE" w:rsidRDefault="00D05BDE">
      <w:pPr>
        <w:spacing w:line="27" w:lineRule="exact"/>
        <w:rPr>
          <w:sz w:val="20"/>
          <w:szCs w:val="20"/>
        </w:rPr>
      </w:pPr>
    </w:p>
    <w:p w:rsidR="00D05BDE" w:rsidRDefault="00C164DD">
      <w:pPr>
        <w:spacing w:line="27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а) минимально возможная или оптимистическая оценка</w:t>
      </w:r>
      <w:r>
        <w:rPr>
          <w:rFonts w:eastAsia="Times New Roman"/>
          <w:sz w:val="31"/>
          <w:szCs w:val="31"/>
        </w:rPr>
        <w:t>,</w:t>
      </w:r>
      <w:r>
        <w:rPr>
          <w:rFonts w:eastAsia="Times New Roman"/>
          <w:sz w:val="28"/>
          <w:szCs w:val="28"/>
        </w:rPr>
        <w:t xml:space="preserve"> т.е. минимально необходимое время (соответствует благоприятным условиям) выполнения ра-боты;</w:t>
      </w:r>
    </w:p>
    <w:p w:rsidR="00D05BDE" w:rsidRDefault="00D05BDE">
      <w:pPr>
        <w:spacing w:line="16" w:lineRule="exact"/>
        <w:rPr>
          <w:sz w:val="20"/>
          <w:szCs w:val="20"/>
        </w:rPr>
      </w:pPr>
    </w:p>
    <w:p w:rsidR="00D05BDE" w:rsidRDefault="00C164DD">
      <w:pPr>
        <w:spacing w:line="26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б) наиболее вероятная оценка, т.е. время выполнения работы при типичных условиях для данного вида работ;</w:t>
      </w:r>
    </w:p>
    <w:p w:rsidR="00D05BDE" w:rsidRDefault="00D05BDE">
      <w:pPr>
        <w:spacing w:line="30" w:lineRule="exact"/>
        <w:rPr>
          <w:sz w:val="20"/>
          <w:szCs w:val="20"/>
        </w:rPr>
      </w:pPr>
    </w:p>
    <w:p w:rsidR="00D05BDE" w:rsidRDefault="00C164DD">
      <w:pPr>
        <w:spacing w:line="27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в) максимально возможная или пессимистическая оценка</w:t>
      </w:r>
      <w:r>
        <w:rPr>
          <w:rFonts w:eastAsia="Times New Roman"/>
          <w:sz w:val="31"/>
          <w:szCs w:val="31"/>
        </w:rPr>
        <w:t>,</w:t>
      </w:r>
      <w:r>
        <w:rPr>
          <w:rFonts w:eastAsia="Times New Roman"/>
          <w:sz w:val="28"/>
          <w:szCs w:val="28"/>
        </w:rPr>
        <w:t xml:space="preserve"> т.е. макси-мально необходимое время (соответствует неблагоприятным условиям) выпол-нения работы.</w:t>
      </w:r>
    </w:p>
    <w:p w:rsidR="00D05BDE" w:rsidRDefault="00D05BDE">
      <w:pPr>
        <w:spacing w:line="16" w:lineRule="exact"/>
        <w:rPr>
          <w:sz w:val="20"/>
          <w:szCs w:val="20"/>
        </w:rPr>
      </w:pPr>
    </w:p>
    <w:p w:rsidR="00D05BDE" w:rsidRDefault="00C164DD">
      <w:pPr>
        <w:spacing w:line="23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Определение трудоёмкости необходимо для дальнейшего расчета суммы основной заработной платы.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389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</w:t>
      </w:r>
    </w:p>
    <w:p w:rsidR="00D05BDE" w:rsidRDefault="00D05BDE">
      <w:pPr>
        <w:sectPr w:rsidR="00D05BDE">
          <w:pgSz w:w="11900" w:h="16838"/>
          <w:pgMar w:top="1138" w:right="566" w:bottom="430" w:left="1440" w:header="0" w:footer="0" w:gutter="0"/>
          <w:cols w:space="720" w:equalWidth="0">
            <w:col w:w="9900"/>
          </w:cols>
        </w:sectPr>
      </w:pPr>
    </w:p>
    <w:p w:rsidR="00D05BDE" w:rsidRDefault="00C164DD">
      <w:pPr>
        <w:numPr>
          <w:ilvl w:val="0"/>
          <w:numId w:val="3"/>
        </w:numPr>
        <w:tabs>
          <w:tab w:val="left" w:pos="2200"/>
        </w:tabs>
        <w:ind w:left="2200" w:hanging="205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Определение цены научно-технической продукции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54" w:lineRule="exact"/>
        <w:rPr>
          <w:sz w:val="20"/>
          <w:szCs w:val="20"/>
        </w:rPr>
      </w:pPr>
    </w:p>
    <w:p w:rsidR="00D05BDE" w:rsidRDefault="00C164DD">
      <w:pPr>
        <w:spacing w:line="285" w:lineRule="auto"/>
        <w:ind w:left="260" w:firstLine="708"/>
        <w:jc w:val="both"/>
        <w:rPr>
          <w:sz w:val="20"/>
          <w:szCs w:val="20"/>
        </w:rPr>
      </w:pPr>
      <w:r w:rsidRPr="006A1FFD">
        <w:rPr>
          <w:rFonts w:eastAsia="Times New Roman"/>
          <w:sz w:val="27"/>
          <w:szCs w:val="27"/>
        </w:rPr>
        <w:t>Результат выполнения дипломного проектирования относится к программ-ному продукту (ПП). В условиях рыночных отношений ПП также является това-ром. Поэтому узловым вопросом технико-экономического обоснования выступает определение цены основного результата дипломного проекта (работы).</w:t>
      </w:r>
    </w:p>
    <w:p w:rsidR="00D05BDE" w:rsidRDefault="00D05BDE">
      <w:pPr>
        <w:spacing w:line="6" w:lineRule="exact"/>
        <w:rPr>
          <w:sz w:val="20"/>
          <w:szCs w:val="20"/>
        </w:rPr>
      </w:pPr>
    </w:p>
    <w:p w:rsidR="00D05BDE" w:rsidRDefault="00C164DD">
      <w:pPr>
        <w:spacing w:line="2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Любой научный труд, включая дипломное проектирование научно-иссле-довательского характера, по сравнению с материальным производством имеет специфические особенности. Научный труд содержит в себе интеллект и специфику творческого движения. Поэтому он не м</w:t>
      </w:r>
      <w:r w:rsidR="00E23525">
        <w:rPr>
          <w:rFonts w:eastAsia="Times New Roman"/>
          <w:sz w:val="28"/>
          <w:szCs w:val="28"/>
        </w:rPr>
        <w:t>ожет быть подведен под общее по</w:t>
      </w:r>
      <w:r>
        <w:rPr>
          <w:rFonts w:eastAsia="Times New Roman"/>
          <w:sz w:val="28"/>
          <w:szCs w:val="28"/>
        </w:rPr>
        <w:t>нятие абстрактного труда. Аналогично и время научного труда не может служить мерой затрат и соответственно мерой полученного результата.</w:t>
      </w:r>
    </w:p>
    <w:p w:rsidR="00D05BDE" w:rsidRDefault="00D05BDE">
      <w:pPr>
        <w:spacing w:line="26" w:lineRule="exact"/>
        <w:rPr>
          <w:sz w:val="20"/>
          <w:szCs w:val="20"/>
        </w:rPr>
      </w:pPr>
    </w:p>
    <w:p w:rsidR="00D05BDE" w:rsidRDefault="00C164DD">
      <w:pPr>
        <w:spacing w:line="27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Следовательно, прямое использование сметной стоимости (себестоимо-сти) выполнения работ по теме для определения цены на научно-техническую продукцию может привести к существенным ошибкам.</w:t>
      </w:r>
    </w:p>
    <w:p w:rsidR="00D05BDE" w:rsidRDefault="00D05BDE">
      <w:pPr>
        <w:spacing w:line="25" w:lineRule="exact"/>
        <w:rPr>
          <w:sz w:val="20"/>
          <w:szCs w:val="20"/>
        </w:rPr>
      </w:pPr>
    </w:p>
    <w:p w:rsidR="00D05BDE" w:rsidRDefault="00C164DD">
      <w:pPr>
        <w:spacing w:line="27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Вместе с тем следует иметь в виду, что в отраслевых рекомендациях по установлению цены на ПП фактически реализован вариант механической анало-гии с материальным производством (издержек или сметной стоимости) и учет минимального уровня рентабельности. При этом анализ действующих методик по определению договорных цен на ПП (а их более десятка вариантов различных модификаций) показывает, что используемые в них критерии оценки значимости существенно отличаются друг от друга.</w:t>
      </w:r>
    </w:p>
    <w:p w:rsidR="00D05BDE" w:rsidRDefault="00D05BDE">
      <w:pPr>
        <w:spacing w:line="19" w:lineRule="exact"/>
        <w:rPr>
          <w:sz w:val="20"/>
          <w:szCs w:val="20"/>
        </w:rPr>
      </w:pPr>
    </w:p>
    <w:p w:rsidR="00D05BDE" w:rsidRDefault="00C164DD">
      <w:pPr>
        <w:spacing w:line="28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Учитывая преимущественно демонстрационный характер дипломного проекта для целей оценки уровня теоретических знаний и практических навыков учащегося, в технико-экономическом обосн</w:t>
      </w:r>
      <w:r w:rsidR="00E23525">
        <w:rPr>
          <w:rFonts w:eastAsia="Times New Roman"/>
          <w:sz w:val="27"/>
          <w:szCs w:val="27"/>
        </w:rPr>
        <w:t>овании можно ограничиться расче</w:t>
      </w:r>
      <w:r>
        <w:rPr>
          <w:rFonts w:eastAsia="Times New Roman"/>
          <w:sz w:val="27"/>
          <w:szCs w:val="27"/>
        </w:rPr>
        <w:t>том ориентировочной цены основного резул</w:t>
      </w:r>
      <w:r w:rsidR="00E23525">
        <w:rPr>
          <w:rFonts w:eastAsia="Times New Roman"/>
          <w:sz w:val="27"/>
          <w:szCs w:val="27"/>
        </w:rPr>
        <w:t>ьтата, базирующийся на укрупнен</w:t>
      </w:r>
      <w:r>
        <w:rPr>
          <w:rFonts w:eastAsia="Times New Roman"/>
          <w:sz w:val="27"/>
          <w:szCs w:val="27"/>
        </w:rPr>
        <w:t>ном расчете себестоимости и цены научно-технической продукции.</w:t>
      </w:r>
    </w:p>
    <w:p w:rsidR="00D05BDE" w:rsidRDefault="00D05BDE">
      <w:pPr>
        <w:spacing w:line="7" w:lineRule="exact"/>
        <w:rPr>
          <w:sz w:val="20"/>
          <w:szCs w:val="20"/>
        </w:rPr>
      </w:pPr>
    </w:p>
    <w:p w:rsidR="00D05BDE" w:rsidRDefault="00C164DD">
      <w:pPr>
        <w:spacing w:line="26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Расчет цены основного результата (ПС) </w:t>
      </w:r>
      <w:r w:rsidR="00E23525">
        <w:rPr>
          <w:rFonts w:eastAsia="Times New Roman"/>
          <w:sz w:val="28"/>
          <w:szCs w:val="28"/>
        </w:rPr>
        <w:t>дипломного проекта (работы) осу</w:t>
      </w:r>
      <w:r>
        <w:rPr>
          <w:rFonts w:eastAsia="Times New Roman"/>
          <w:sz w:val="28"/>
          <w:szCs w:val="28"/>
        </w:rPr>
        <w:t>ществляется в следующей последовательности:</w:t>
      </w:r>
    </w:p>
    <w:p w:rsidR="00D05BDE" w:rsidRDefault="00D05BDE">
      <w:pPr>
        <w:spacing w:line="343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Расчет основной заработной платы</w:t>
      </w:r>
    </w:p>
    <w:p w:rsidR="00D05BDE" w:rsidRDefault="00D05BDE">
      <w:pPr>
        <w:spacing w:line="331" w:lineRule="exact"/>
        <w:rPr>
          <w:sz w:val="20"/>
          <w:szCs w:val="20"/>
        </w:rPr>
      </w:pPr>
    </w:p>
    <w:p w:rsidR="00D05BDE" w:rsidRDefault="00C164DD">
      <w:pPr>
        <w:spacing w:line="28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Сумма основной заработной платы рассчитывается на основе численности специалистов, соответствующих тарифных ставок и фонда рабочего времени.</w:t>
      </w:r>
    </w:p>
    <w:p w:rsidR="00D05BDE" w:rsidRDefault="00D05BDE">
      <w:pPr>
        <w:spacing w:line="7" w:lineRule="exact"/>
        <w:rPr>
          <w:sz w:val="20"/>
          <w:szCs w:val="20"/>
        </w:rPr>
      </w:pPr>
    </w:p>
    <w:p w:rsidR="00D05BDE" w:rsidRDefault="00C164DD">
      <w:pPr>
        <w:spacing w:line="27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Месячная тарифная ставка каждого исполнителя определяется путем умножения действующей месячной тарифной </w:t>
      </w:r>
      <w:r w:rsidRPr="006A1FFD">
        <w:rPr>
          <w:rFonts w:eastAsia="Times New Roman"/>
          <w:sz w:val="28"/>
          <w:szCs w:val="28"/>
        </w:rPr>
        <w:t xml:space="preserve">ставки </w:t>
      </w:r>
      <w:r w:rsidR="006A1FFD" w:rsidRPr="006A1FFD">
        <w:rPr>
          <w:rFonts w:eastAsia="Times New Roman"/>
          <w:sz w:val="28"/>
          <w:szCs w:val="28"/>
        </w:rPr>
        <w:t>1-го разряда (</w:t>
      </w:r>
      <w:r w:rsidR="00E23525">
        <w:rPr>
          <w:rFonts w:eastAsia="Times New Roman"/>
          <w:sz w:val="28"/>
          <w:szCs w:val="28"/>
        </w:rPr>
        <w:t>41</w:t>
      </w:r>
      <w:r w:rsidR="006A1FFD">
        <w:rPr>
          <w:rFonts w:eastAsia="Times New Roman"/>
          <w:sz w:val="28"/>
          <w:szCs w:val="28"/>
        </w:rPr>
        <w:t>руб.</w:t>
      </w:r>
      <w:r w:rsidRPr="006A1FFD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на тарифный коэффициент, соответствующий установленному тарифному разряду (3.1.1).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68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</w:t>
      </w:r>
    </w:p>
    <w:p w:rsidR="00D05BDE" w:rsidRDefault="00D05BDE">
      <w:pPr>
        <w:sectPr w:rsidR="00D05BDE">
          <w:pgSz w:w="11900" w:h="16838"/>
          <w:pgMar w:top="1130" w:right="566" w:bottom="430" w:left="1440" w:header="0" w:footer="0" w:gutter="0"/>
          <w:cols w:space="720" w:equalWidth="0">
            <w:col w:w="9900"/>
          </w:cols>
        </w:sectPr>
      </w:pPr>
    </w:p>
    <w:tbl>
      <w:tblPr>
        <w:tblW w:w="0" w:type="auto"/>
        <w:tblInd w:w="3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760"/>
        <w:gridCol w:w="1940"/>
      </w:tblGrid>
      <w:tr w:rsidR="00D05BDE">
        <w:trPr>
          <w:trHeight w:val="426"/>
        </w:trPr>
        <w:tc>
          <w:tcPr>
            <w:tcW w:w="3760" w:type="dxa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МТС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nр</w:t>
            </w:r>
            <w:r>
              <w:rPr>
                <w:rFonts w:eastAsia="Times New Roman"/>
                <w:sz w:val="28"/>
                <w:szCs w:val="28"/>
              </w:rPr>
              <w:t xml:space="preserve"> = МТС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1р</w:t>
            </w:r>
            <w:r>
              <w:rPr>
                <w:rFonts w:eastAsia="Times New Roman"/>
                <w:sz w:val="28"/>
                <w:szCs w:val="28"/>
              </w:rPr>
              <w:t xml:space="preserve"> * К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nр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94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(3.1.1)</w:t>
            </w:r>
          </w:p>
        </w:tc>
      </w:tr>
    </w:tbl>
    <w:p w:rsidR="00D05BDE" w:rsidRDefault="00C164DD">
      <w:pPr>
        <w:spacing w:line="215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МТС</w:t>
      </w:r>
      <w:r>
        <w:rPr>
          <w:rFonts w:eastAsia="Times New Roman"/>
          <w:sz w:val="36"/>
          <w:szCs w:val="36"/>
          <w:vertAlign w:val="subscript"/>
        </w:rPr>
        <w:t>nр</w:t>
      </w:r>
      <w:r>
        <w:rPr>
          <w:rFonts w:eastAsia="Times New Roman"/>
          <w:sz w:val="28"/>
          <w:szCs w:val="28"/>
        </w:rPr>
        <w:t xml:space="preserve"> – тарифная ставка за месяц n-го разряда, руб.;</w:t>
      </w:r>
    </w:p>
    <w:p w:rsidR="00D05BDE" w:rsidRDefault="00D05BDE">
      <w:pPr>
        <w:spacing w:line="1" w:lineRule="exact"/>
        <w:rPr>
          <w:sz w:val="20"/>
          <w:szCs w:val="20"/>
        </w:rPr>
      </w:pPr>
    </w:p>
    <w:p w:rsidR="00E23525" w:rsidRDefault="00C164DD">
      <w:pPr>
        <w:spacing w:line="214" w:lineRule="auto"/>
        <w:ind w:left="680" w:right="15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МТС</w:t>
      </w:r>
      <w:r>
        <w:rPr>
          <w:rFonts w:eastAsia="Times New Roman"/>
          <w:sz w:val="36"/>
          <w:szCs w:val="36"/>
          <w:vertAlign w:val="subscript"/>
        </w:rPr>
        <w:t>1р</w:t>
      </w:r>
      <w:r>
        <w:rPr>
          <w:rFonts w:eastAsia="Times New Roman"/>
          <w:sz w:val="28"/>
          <w:szCs w:val="28"/>
        </w:rPr>
        <w:t xml:space="preserve"> – тарифная ставка 1-го разряда за месяц, руб.,</w:t>
      </w:r>
    </w:p>
    <w:p w:rsidR="00D05BDE" w:rsidRDefault="00C164DD">
      <w:pPr>
        <w:spacing w:line="214" w:lineRule="auto"/>
        <w:ind w:left="680" w:right="15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</w:t>
      </w:r>
      <w:proofErr w:type="gramStart"/>
      <w:r>
        <w:rPr>
          <w:rFonts w:eastAsia="Times New Roman"/>
          <w:sz w:val="36"/>
          <w:szCs w:val="36"/>
          <w:vertAlign w:val="subscript"/>
        </w:rPr>
        <w:t>n</w:t>
      </w:r>
      <w:proofErr w:type="gramEnd"/>
      <w:r>
        <w:rPr>
          <w:rFonts w:eastAsia="Times New Roman"/>
          <w:sz w:val="36"/>
          <w:szCs w:val="36"/>
          <w:vertAlign w:val="subscript"/>
        </w:rPr>
        <w:t>р</w:t>
      </w:r>
      <w:proofErr w:type="spellEnd"/>
      <w:r>
        <w:rPr>
          <w:rFonts w:eastAsia="Times New Roman"/>
          <w:sz w:val="28"/>
          <w:szCs w:val="28"/>
        </w:rPr>
        <w:t xml:space="preserve"> – тарифный коэффициент n-го разряда.</w:t>
      </w:r>
    </w:p>
    <w:p w:rsidR="00D05BDE" w:rsidRDefault="00D05BDE">
      <w:pPr>
        <w:spacing w:line="317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Например, МТС</w:t>
      </w:r>
      <w:r>
        <w:rPr>
          <w:rFonts w:eastAsia="Times New Roman"/>
          <w:sz w:val="36"/>
          <w:szCs w:val="36"/>
          <w:vertAlign w:val="subscript"/>
        </w:rPr>
        <w:t>8р</w:t>
      </w:r>
      <w:r>
        <w:rPr>
          <w:rFonts w:eastAsia="Times New Roman"/>
          <w:sz w:val="28"/>
          <w:szCs w:val="28"/>
        </w:rPr>
        <w:t xml:space="preserve">= </w:t>
      </w:r>
      <w:r w:rsidR="00E23525">
        <w:rPr>
          <w:rFonts w:eastAsia="Times New Roman"/>
          <w:sz w:val="28"/>
          <w:szCs w:val="28"/>
        </w:rPr>
        <w:t>41</w:t>
      </w:r>
      <w:r>
        <w:rPr>
          <w:rFonts w:eastAsia="Times New Roman"/>
          <w:sz w:val="28"/>
          <w:szCs w:val="28"/>
        </w:rPr>
        <w:t xml:space="preserve"> * 2</w:t>
      </w:r>
      <w:r w:rsidRPr="00C164DD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17 = </w:t>
      </w:r>
      <w:r w:rsidR="00E23525">
        <w:rPr>
          <w:rFonts w:eastAsia="Times New Roman"/>
          <w:sz w:val="28"/>
          <w:szCs w:val="28"/>
        </w:rPr>
        <w:t>88,97</w:t>
      </w:r>
      <w:r>
        <w:rPr>
          <w:rFonts w:eastAsia="Times New Roman"/>
          <w:sz w:val="28"/>
          <w:szCs w:val="28"/>
        </w:rPr>
        <w:t xml:space="preserve"> руб.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34" w:lineRule="exact"/>
        <w:rPr>
          <w:sz w:val="20"/>
          <w:szCs w:val="20"/>
        </w:rPr>
      </w:pPr>
    </w:p>
    <w:p w:rsidR="00D05BDE" w:rsidRDefault="00C164DD">
      <w:pPr>
        <w:spacing w:line="271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Дневная тарифная ставка n-го разряда определяется делением месячной тарифной ставки n-го разряда на месячный норматив рабочего времени в часах и умножением на продолжительность рабочего дня в часах (3.1.2).</w:t>
      </w:r>
    </w:p>
    <w:p w:rsidR="00D05BDE" w:rsidRDefault="00D05BDE">
      <w:pPr>
        <w:spacing w:line="365" w:lineRule="exact"/>
        <w:rPr>
          <w:sz w:val="20"/>
          <w:szCs w:val="20"/>
        </w:rPr>
      </w:pPr>
    </w:p>
    <w:tbl>
      <w:tblPr>
        <w:tblW w:w="0" w:type="auto"/>
        <w:tblInd w:w="3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60"/>
        <w:gridCol w:w="640"/>
        <w:gridCol w:w="2060"/>
        <w:gridCol w:w="2040"/>
        <w:gridCol w:w="20"/>
      </w:tblGrid>
      <w:tr w:rsidR="00D05BDE">
        <w:trPr>
          <w:trHeight w:val="290"/>
        </w:trPr>
        <w:tc>
          <w:tcPr>
            <w:tcW w:w="960" w:type="dxa"/>
            <w:vMerge w:val="restart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ДТС</w:t>
            </w:r>
            <w:r>
              <w:rPr>
                <w:rFonts w:eastAsia="Times New Roman"/>
                <w:w w:val="99"/>
                <w:sz w:val="36"/>
                <w:szCs w:val="36"/>
                <w:vertAlign w:val="subscript"/>
              </w:rPr>
              <w:t>nр</w:t>
            </w:r>
            <w:r>
              <w:rPr>
                <w:rFonts w:eastAsia="Times New Roman"/>
                <w:w w:val="99"/>
                <w:sz w:val="28"/>
                <w:szCs w:val="28"/>
              </w:rPr>
              <w:t>=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3"/>
                <w:szCs w:val="23"/>
              </w:rPr>
              <w:t>МТС</w:t>
            </w:r>
            <w:r>
              <w:rPr>
                <w:rFonts w:eastAsia="Times New Roman"/>
                <w:w w:val="98"/>
                <w:sz w:val="15"/>
                <w:szCs w:val="15"/>
              </w:rPr>
              <w:t>nр</w:t>
            </w:r>
          </w:p>
        </w:tc>
        <w:tc>
          <w:tcPr>
            <w:tcW w:w="2060" w:type="dxa"/>
            <w:vMerge w:val="restart"/>
            <w:vAlign w:val="bottom"/>
          </w:tcPr>
          <w:p w:rsidR="00D05BDE" w:rsidRDefault="00C164DD">
            <w:pPr>
              <w:ind w:right="1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*7(8),</w:t>
            </w:r>
          </w:p>
        </w:tc>
        <w:tc>
          <w:tcPr>
            <w:tcW w:w="2040" w:type="dxa"/>
            <w:vMerge w:val="restart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(3.1.2)</w:t>
            </w: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38"/>
        </w:trPr>
        <w:tc>
          <w:tcPr>
            <w:tcW w:w="96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Merge w:val="restart"/>
            <w:vAlign w:val="bottom"/>
          </w:tcPr>
          <w:p w:rsidR="00D05BDE" w:rsidRPr="006A1FFD" w:rsidRDefault="00C164DD" w:rsidP="00E23525">
            <w:pPr>
              <w:spacing w:line="25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168</w:t>
            </w:r>
            <w:r w:rsidR="00E23525">
              <w:rPr>
                <w:rFonts w:eastAsia="Times New Roman"/>
                <w:sz w:val="23"/>
                <w:szCs w:val="23"/>
              </w:rPr>
              <w:t>,8</w:t>
            </w:r>
          </w:p>
        </w:tc>
        <w:tc>
          <w:tcPr>
            <w:tcW w:w="206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204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21"/>
        </w:trPr>
        <w:tc>
          <w:tcPr>
            <w:tcW w:w="960" w:type="dxa"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vMerge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2040" w:type="dxa"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C164DD">
      <w:pPr>
        <w:spacing w:line="21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МТС</w:t>
      </w:r>
      <w:r>
        <w:rPr>
          <w:rFonts w:eastAsia="Times New Roman"/>
          <w:sz w:val="36"/>
          <w:szCs w:val="36"/>
          <w:vertAlign w:val="subscript"/>
        </w:rPr>
        <w:t>nр</w:t>
      </w:r>
      <w:r>
        <w:rPr>
          <w:rFonts w:eastAsia="Times New Roman"/>
          <w:sz w:val="28"/>
          <w:szCs w:val="28"/>
        </w:rPr>
        <w:t xml:space="preserve"> – тарифная ставка за месяц n-го разряда, руб.;</w:t>
      </w:r>
    </w:p>
    <w:p w:rsidR="00D05BDE" w:rsidRDefault="00D05BDE">
      <w:pPr>
        <w:spacing w:line="39" w:lineRule="exact"/>
        <w:rPr>
          <w:sz w:val="20"/>
          <w:szCs w:val="20"/>
        </w:rPr>
      </w:pPr>
    </w:p>
    <w:p w:rsidR="00D05BDE" w:rsidRDefault="00C164DD">
      <w:pPr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168,</w:t>
      </w:r>
      <w:r w:rsidR="00E23525">
        <w:rPr>
          <w:rFonts w:eastAsia="Times New Roman"/>
          <w:sz w:val="28"/>
          <w:szCs w:val="28"/>
        </w:rPr>
        <w:t>8</w:t>
      </w:r>
      <w:r>
        <w:rPr>
          <w:rFonts w:eastAsia="Times New Roman"/>
          <w:sz w:val="28"/>
          <w:szCs w:val="28"/>
        </w:rPr>
        <w:t xml:space="preserve"> – месячный норматив</w:t>
      </w:r>
      <w:r w:rsidR="006A1FFD">
        <w:rPr>
          <w:rFonts w:eastAsia="Times New Roman"/>
          <w:sz w:val="28"/>
          <w:szCs w:val="28"/>
        </w:rPr>
        <w:t xml:space="preserve"> рабочего времени, часы, (в 20</w:t>
      </w:r>
      <w:r w:rsidR="00E23525">
        <w:rPr>
          <w:rFonts w:eastAsia="Times New Roman"/>
          <w:sz w:val="28"/>
          <w:szCs w:val="28"/>
        </w:rPr>
        <w:t>20</w:t>
      </w:r>
      <w:r>
        <w:rPr>
          <w:rFonts w:eastAsia="Times New Roman"/>
          <w:sz w:val="28"/>
          <w:szCs w:val="28"/>
        </w:rPr>
        <w:t xml:space="preserve"> г.).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20" w:lineRule="exact"/>
        <w:rPr>
          <w:sz w:val="20"/>
          <w:szCs w:val="20"/>
        </w:rPr>
      </w:pPr>
    </w:p>
    <w:p w:rsidR="00D05BDE" w:rsidRPr="006A1FFD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Например, ДТС</w:t>
      </w:r>
      <w:r>
        <w:rPr>
          <w:rFonts w:eastAsia="Times New Roman"/>
          <w:sz w:val="36"/>
          <w:szCs w:val="36"/>
          <w:vertAlign w:val="subscript"/>
        </w:rPr>
        <w:t>8р</w:t>
      </w:r>
      <w:r w:rsidR="00E23525">
        <w:rPr>
          <w:rFonts w:eastAsia="Times New Roman"/>
          <w:sz w:val="36"/>
          <w:szCs w:val="36"/>
        </w:rPr>
        <w:t xml:space="preserve"> =</w:t>
      </w:r>
      <w:r w:rsidR="00E23525">
        <w:rPr>
          <w:rFonts w:eastAsia="Times New Roman"/>
          <w:sz w:val="28"/>
          <w:szCs w:val="36"/>
        </w:rPr>
        <w:t>88,97</w:t>
      </w:r>
      <w:r w:rsidR="006A1FFD" w:rsidRPr="006A1FFD">
        <w:rPr>
          <w:rFonts w:eastAsia="Times New Roman"/>
          <w:sz w:val="28"/>
          <w:szCs w:val="36"/>
        </w:rPr>
        <w:t xml:space="preserve"> / 168,</w:t>
      </w:r>
      <w:r w:rsidR="00E23525">
        <w:rPr>
          <w:rFonts w:eastAsia="Times New Roman"/>
          <w:sz w:val="28"/>
          <w:szCs w:val="36"/>
        </w:rPr>
        <w:t>8</w:t>
      </w:r>
      <w:r w:rsidR="006A1FFD" w:rsidRPr="006A1FFD">
        <w:rPr>
          <w:rFonts w:eastAsia="Times New Roman"/>
          <w:sz w:val="28"/>
          <w:szCs w:val="36"/>
        </w:rPr>
        <w:t xml:space="preserve"> х 7 = 3,</w:t>
      </w:r>
      <w:r w:rsidR="00E23525">
        <w:rPr>
          <w:rFonts w:eastAsia="Times New Roman"/>
          <w:sz w:val="28"/>
          <w:szCs w:val="36"/>
        </w:rPr>
        <w:t>69</w:t>
      </w:r>
      <w:r w:rsidR="006A1FFD" w:rsidRPr="006A1FFD">
        <w:rPr>
          <w:rFonts w:eastAsia="Times New Roman"/>
          <w:sz w:val="28"/>
          <w:szCs w:val="36"/>
        </w:rPr>
        <w:t xml:space="preserve"> руб.</w:t>
      </w:r>
    </w:p>
    <w:p w:rsidR="00D05BDE" w:rsidRDefault="00D05BDE">
      <w:pPr>
        <w:spacing w:line="2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79" w:lineRule="exact"/>
        <w:rPr>
          <w:sz w:val="20"/>
          <w:szCs w:val="20"/>
        </w:rPr>
      </w:pPr>
    </w:p>
    <w:p w:rsidR="00D05BDE" w:rsidRDefault="00C164DD">
      <w:pPr>
        <w:spacing w:line="265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Основная заработная плата исполнителей на конкретное ПС рассчитыва-ется по формуле (3.1.3).</w:t>
      </w:r>
    </w:p>
    <w:p w:rsidR="00D05BDE" w:rsidRDefault="00D05BDE">
      <w:pPr>
        <w:spacing w:line="292" w:lineRule="exact"/>
        <w:rPr>
          <w:sz w:val="20"/>
          <w:szCs w:val="20"/>
        </w:rPr>
      </w:pPr>
    </w:p>
    <w:tbl>
      <w:tblPr>
        <w:tblW w:w="0" w:type="auto"/>
        <w:tblInd w:w="3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60"/>
        <w:gridCol w:w="1840"/>
      </w:tblGrid>
      <w:tr w:rsidR="00D05BDE">
        <w:trPr>
          <w:trHeight w:val="426"/>
        </w:trPr>
        <w:tc>
          <w:tcPr>
            <w:tcW w:w="3860" w:type="dxa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ЗП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о</w:t>
            </w:r>
            <w:r>
              <w:rPr>
                <w:rFonts w:eastAsia="Times New Roman"/>
                <w:sz w:val="28"/>
                <w:szCs w:val="28"/>
              </w:rPr>
              <w:t xml:space="preserve"> = ДТС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nр</w:t>
            </w:r>
            <w:r>
              <w:rPr>
                <w:rFonts w:eastAsia="Times New Roman"/>
                <w:sz w:val="28"/>
                <w:szCs w:val="28"/>
              </w:rPr>
              <w:t xml:space="preserve"> * Т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о</w:t>
            </w:r>
            <w:r>
              <w:rPr>
                <w:rFonts w:eastAsia="Times New Roman"/>
                <w:sz w:val="28"/>
                <w:szCs w:val="28"/>
              </w:rPr>
              <w:t xml:space="preserve"> * К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пр</w:t>
            </w:r>
            <w:r>
              <w:rPr>
                <w:rFonts w:eastAsia="Times New Roman"/>
                <w:sz w:val="28"/>
                <w:szCs w:val="28"/>
              </w:rPr>
              <w:t xml:space="preserve"> ,</w:t>
            </w:r>
          </w:p>
        </w:tc>
        <w:tc>
          <w:tcPr>
            <w:tcW w:w="184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(3.1.3)</w:t>
            </w:r>
          </w:p>
        </w:tc>
      </w:tr>
    </w:tbl>
    <w:p w:rsidR="00D05BDE" w:rsidRDefault="00C164DD">
      <w:pPr>
        <w:spacing w:line="220" w:lineRule="auto"/>
        <w:ind w:left="680" w:right="4560" w:hanging="426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где ЗП</w:t>
      </w:r>
      <w:r>
        <w:rPr>
          <w:rFonts w:eastAsia="Times New Roman"/>
          <w:sz w:val="35"/>
          <w:szCs w:val="35"/>
          <w:vertAlign w:val="subscript"/>
        </w:rPr>
        <w:t>о</w:t>
      </w:r>
      <w:r>
        <w:rPr>
          <w:rFonts w:eastAsia="Times New Roman"/>
          <w:sz w:val="27"/>
          <w:szCs w:val="27"/>
        </w:rPr>
        <w:t xml:space="preserve"> – основная заработная плата, руб.; </w:t>
      </w:r>
      <w:r>
        <w:rPr>
          <w:rFonts w:eastAsia="Times New Roman"/>
          <w:sz w:val="23"/>
          <w:szCs w:val="23"/>
        </w:rPr>
        <w:t>ДТС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z w:val="35"/>
          <w:szCs w:val="35"/>
          <w:vertAlign w:val="subscript"/>
        </w:rPr>
        <w:t>р</w:t>
      </w:r>
      <w:r>
        <w:rPr>
          <w:rFonts w:eastAsia="Times New Roman"/>
          <w:sz w:val="27"/>
          <w:szCs w:val="27"/>
        </w:rPr>
        <w:t>–тарифная ставка за день,руб.;</w:t>
      </w:r>
    </w:p>
    <w:p w:rsidR="00D05BDE" w:rsidRDefault="00D05BDE">
      <w:pPr>
        <w:spacing w:line="56" w:lineRule="exact"/>
        <w:rPr>
          <w:sz w:val="20"/>
          <w:szCs w:val="20"/>
        </w:rPr>
      </w:pPr>
    </w:p>
    <w:p w:rsidR="00D05BDE" w:rsidRDefault="00C164DD">
      <w:pPr>
        <w:spacing w:line="224" w:lineRule="auto"/>
        <w:ind w:left="680" w:right="3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z w:val="16"/>
          <w:szCs w:val="16"/>
        </w:rPr>
        <w:t>о</w:t>
      </w:r>
      <w:r>
        <w:rPr>
          <w:rFonts w:eastAsia="Times New Roman"/>
          <w:sz w:val="28"/>
          <w:szCs w:val="28"/>
        </w:rPr>
        <w:t xml:space="preserve"> – общая трудоемкость ПС, человеко-дней; К</w:t>
      </w:r>
      <w:r>
        <w:rPr>
          <w:rFonts w:eastAsia="Times New Roman"/>
          <w:sz w:val="36"/>
          <w:szCs w:val="36"/>
          <w:vertAlign w:val="subscript"/>
        </w:rPr>
        <w:t>пр</w:t>
      </w:r>
      <w:r>
        <w:rPr>
          <w:rFonts w:eastAsia="Times New Roman"/>
          <w:sz w:val="28"/>
          <w:szCs w:val="28"/>
        </w:rPr>
        <w:t xml:space="preserve"> – коэффициент премирования (1,1 – 1,3).</w:t>
      </w:r>
    </w:p>
    <w:p w:rsidR="00D05BDE" w:rsidRDefault="00D05BDE">
      <w:pPr>
        <w:spacing w:line="316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Например, </w:t>
      </w:r>
      <w:proofErr w:type="spellStart"/>
      <w:r>
        <w:rPr>
          <w:rFonts w:eastAsia="Times New Roman"/>
          <w:sz w:val="28"/>
          <w:szCs w:val="28"/>
        </w:rPr>
        <w:t>ЗП</w:t>
      </w:r>
      <w:r>
        <w:rPr>
          <w:rFonts w:eastAsia="Times New Roman"/>
          <w:sz w:val="36"/>
          <w:szCs w:val="36"/>
          <w:vertAlign w:val="subscript"/>
        </w:rPr>
        <w:t>о</w:t>
      </w:r>
      <w:proofErr w:type="spellEnd"/>
      <w:r>
        <w:rPr>
          <w:rFonts w:eastAsia="Times New Roman"/>
          <w:sz w:val="28"/>
          <w:szCs w:val="28"/>
        </w:rPr>
        <w:t xml:space="preserve"> = 3,</w:t>
      </w:r>
      <w:r w:rsidR="00E23525">
        <w:rPr>
          <w:rFonts w:eastAsia="Times New Roman"/>
          <w:sz w:val="28"/>
          <w:szCs w:val="28"/>
        </w:rPr>
        <w:t xml:space="preserve">69* </w:t>
      </w:r>
      <w:r w:rsidR="00E23525" w:rsidRPr="00570FEB">
        <w:rPr>
          <w:rFonts w:eastAsia="Times New Roman"/>
          <w:color w:val="FF0000"/>
          <w:sz w:val="28"/>
          <w:szCs w:val="28"/>
        </w:rPr>
        <w:t>30</w:t>
      </w:r>
      <w:r w:rsidR="00E23525">
        <w:rPr>
          <w:rFonts w:eastAsia="Times New Roman"/>
          <w:sz w:val="28"/>
          <w:szCs w:val="28"/>
        </w:rPr>
        <w:t xml:space="preserve"> * 1,2</w:t>
      </w:r>
      <w:r>
        <w:rPr>
          <w:rFonts w:eastAsia="Times New Roman"/>
          <w:sz w:val="28"/>
          <w:szCs w:val="28"/>
        </w:rPr>
        <w:t xml:space="preserve"> = </w:t>
      </w:r>
      <w:r w:rsidR="00570FEB">
        <w:rPr>
          <w:rFonts w:eastAsia="Times New Roman"/>
          <w:sz w:val="28"/>
          <w:szCs w:val="28"/>
        </w:rPr>
        <w:t>132,84</w:t>
      </w:r>
      <w:r>
        <w:rPr>
          <w:rFonts w:eastAsia="Times New Roman"/>
          <w:sz w:val="28"/>
          <w:szCs w:val="28"/>
        </w:rPr>
        <w:t xml:space="preserve"> руб.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34" w:lineRule="exact"/>
        <w:rPr>
          <w:sz w:val="20"/>
          <w:szCs w:val="20"/>
        </w:rPr>
      </w:pPr>
    </w:p>
    <w:p w:rsidR="00D05BDE" w:rsidRDefault="00570FEB">
      <w:pPr>
        <w:numPr>
          <w:ilvl w:val="0"/>
          <w:numId w:val="4"/>
        </w:numPr>
        <w:tabs>
          <w:tab w:val="left" w:pos="1218"/>
        </w:tabs>
        <w:spacing w:line="271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данном </w:t>
      </w:r>
      <w:proofErr w:type="gramStart"/>
      <w:r>
        <w:rPr>
          <w:rFonts w:eastAsia="Times New Roman"/>
          <w:sz w:val="28"/>
          <w:szCs w:val="28"/>
        </w:rPr>
        <w:t>примере</w:t>
      </w:r>
      <w:proofErr w:type="gramEnd"/>
      <w:r>
        <w:rPr>
          <w:rFonts w:eastAsia="Times New Roman"/>
          <w:sz w:val="28"/>
          <w:szCs w:val="28"/>
        </w:rPr>
        <w:t>, за основу взято30</w:t>
      </w:r>
      <w:r w:rsidR="00C164DD">
        <w:rPr>
          <w:rFonts w:eastAsia="Times New Roman"/>
          <w:sz w:val="28"/>
          <w:szCs w:val="28"/>
        </w:rPr>
        <w:t xml:space="preserve"> че</w:t>
      </w:r>
      <w:r w:rsidR="00C17A17">
        <w:rPr>
          <w:rFonts w:eastAsia="Times New Roman"/>
          <w:sz w:val="28"/>
          <w:szCs w:val="28"/>
        </w:rPr>
        <w:t>ловеко-дней, но у каждого учаще</w:t>
      </w:r>
      <w:r w:rsidR="00C164DD">
        <w:rPr>
          <w:rFonts w:eastAsia="Times New Roman"/>
          <w:sz w:val="28"/>
          <w:szCs w:val="28"/>
        </w:rPr>
        <w:t>гося время</w:t>
      </w:r>
      <w:r w:rsidR="006A1FFD">
        <w:rPr>
          <w:rFonts w:eastAsia="Times New Roman"/>
          <w:sz w:val="28"/>
          <w:szCs w:val="28"/>
        </w:rPr>
        <w:t>,</w:t>
      </w:r>
      <w:r w:rsidR="00C164DD">
        <w:rPr>
          <w:rFonts w:eastAsia="Times New Roman"/>
          <w:sz w:val="28"/>
          <w:szCs w:val="28"/>
        </w:rPr>
        <w:t xml:space="preserve"> затраченное на разработку ПС</w:t>
      </w:r>
      <w:r w:rsidR="00C17A17" w:rsidRPr="00C17A17">
        <w:rPr>
          <w:rFonts w:eastAsia="Times New Roman"/>
          <w:sz w:val="28"/>
          <w:szCs w:val="28"/>
        </w:rPr>
        <w:t>,</w:t>
      </w:r>
      <w:r w:rsidR="00C164DD">
        <w:rPr>
          <w:rFonts w:eastAsia="Times New Roman"/>
          <w:sz w:val="28"/>
          <w:szCs w:val="28"/>
        </w:rPr>
        <w:t xml:space="preserve"> будет отличное от данного примера и от других учащихся.</w:t>
      </w:r>
    </w:p>
    <w:p w:rsidR="00D05BDE" w:rsidRDefault="00D05BDE">
      <w:pPr>
        <w:spacing w:line="382" w:lineRule="exact"/>
        <w:rPr>
          <w:sz w:val="20"/>
          <w:szCs w:val="20"/>
        </w:rPr>
      </w:pPr>
    </w:p>
    <w:p w:rsidR="00D05BDE" w:rsidRDefault="00C164DD">
      <w:pPr>
        <w:tabs>
          <w:tab w:val="left" w:pos="2720"/>
        </w:tabs>
        <w:ind w:left="20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Расчет дополнительной заработной платы</w:t>
      </w:r>
    </w:p>
    <w:p w:rsidR="00D05BDE" w:rsidRDefault="00D05BDE">
      <w:pPr>
        <w:spacing w:line="332" w:lineRule="exact"/>
        <w:rPr>
          <w:sz w:val="20"/>
          <w:szCs w:val="20"/>
        </w:rPr>
      </w:pPr>
    </w:p>
    <w:p w:rsidR="00D05BDE" w:rsidRDefault="00C164DD">
      <w:pPr>
        <w:spacing w:line="270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Дополнительная заработная плата на конкретное ПС включает выплаты, предусмотренные законодательством о труде (выплат, не связанных с основной деятельностью исполнителей), и определяется по нормативу в процентах к ос-новной заработной плате (3.2.1).</w:t>
      </w:r>
    </w:p>
    <w:p w:rsidR="00D05BDE" w:rsidRDefault="00C164DD">
      <w:pPr>
        <w:spacing w:line="230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8</w:t>
      </w:r>
    </w:p>
    <w:p w:rsidR="00D05BDE" w:rsidRDefault="00D05BDE">
      <w:pPr>
        <w:sectPr w:rsidR="00D05BDE">
          <w:pgSz w:w="11900" w:h="16838"/>
          <w:pgMar w:top="1030" w:right="566" w:bottom="431" w:left="1440" w:header="0" w:footer="0" w:gutter="0"/>
          <w:cols w:space="720" w:equalWidth="0">
            <w:col w:w="9900"/>
          </w:cols>
        </w:sectPr>
      </w:pPr>
    </w:p>
    <w:tbl>
      <w:tblPr>
        <w:tblW w:w="0" w:type="auto"/>
        <w:tblInd w:w="3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000"/>
        <w:gridCol w:w="1900"/>
        <w:gridCol w:w="2080"/>
        <w:gridCol w:w="20"/>
      </w:tblGrid>
      <w:tr w:rsidR="00D05BDE">
        <w:trPr>
          <w:trHeight w:val="426"/>
        </w:trPr>
        <w:tc>
          <w:tcPr>
            <w:tcW w:w="3620" w:type="dxa"/>
            <w:gridSpan w:val="3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Н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дзп</w:t>
            </w:r>
            <w:r>
              <w:rPr>
                <w:rFonts w:eastAsia="Times New Roman"/>
                <w:sz w:val="28"/>
                <w:szCs w:val="28"/>
              </w:rPr>
              <w:t xml:space="preserve"> ≈ от 10 до 25%</w:t>
            </w:r>
          </w:p>
        </w:tc>
        <w:tc>
          <w:tcPr>
            <w:tcW w:w="208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614"/>
        </w:trPr>
        <w:tc>
          <w:tcPr>
            <w:tcW w:w="720" w:type="dxa"/>
            <w:vMerge w:val="restart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ЗП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д</w:t>
            </w:r>
            <w:r>
              <w:rPr>
                <w:rFonts w:eastAsia="Times New Roman"/>
                <w:sz w:val="28"/>
                <w:szCs w:val="28"/>
              </w:rPr>
              <w:t xml:space="preserve"> =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05BDE" w:rsidRDefault="00C164DD">
            <w:pPr>
              <w:spacing w:line="593" w:lineRule="exact"/>
              <w:jc w:val="center"/>
              <w:rPr>
                <w:sz w:val="20"/>
                <w:szCs w:val="20"/>
              </w:rPr>
            </w:pPr>
            <w:r w:rsidRPr="00C17A17">
              <w:rPr>
                <w:rFonts w:eastAsia="Times New Roman"/>
                <w:szCs w:val="11"/>
              </w:rPr>
              <w:t>ЗП</w:t>
            </w:r>
            <w:r w:rsidRPr="00C17A17">
              <w:rPr>
                <w:rFonts w:ascii="Cambria Math" w:eastAsia="Cambria Math" w:hAnsi="Cambria Math" w:cs="Cambria Math"/>
                <w:sz w:val="28"/>
                <w:szCs w:val="14"/>
                <w:vertAlign w:val="subscript"/>
              </w:rPr>
              <w:t>о</w:t>
            </w:r>
            <w:r w:rsidRPr="00C17A17">
              <w:rPr>
                <w:rFonts w:ascii="Cambria Math" w:eastAsia="Cambria Math" w:hAnsi="Cambria Math" w:cs="Cambria Math"/>
                <w:szCs w:val="11"/>
              </w:rPr>
              <w:t>∗Н</w:t>
            </w:r>
            <w:r w:rsidRPr="00C17A17">
              <w:rPr>
                <w:rFonts w:eastAsia="Times New Roman"/>
                <w:sz w:val="28"/>
                <w:szCs w:val="14"/>
                <w:vertAlign w:val="subscript"/>
              </w:rPr>
              <w:t>дзп</w:t>
            </w:r>
          </w:p>
        </w:tc>
        <w:tc>
          <w:tcPr>
            <w:tcW w:w="1900" w:type="dxa"/>
            <w:vMerge w:val="restart"/>
            <w:vAlign w:val="bottom"/>
          </w:tcPr>
          <w:p w:rsidR="00D05BDE" w:rsidRDefault="00C164DD">
            <w:pPr>
              <w:ind w:right="16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4"/>
                <w:sz w:val="32"/>
                <w:szCs w:val="32"/>
              </w:rPr>
              <w:t>,</w:t>
            </w:r>
          </w:p>
        </w:tc>
        <w:tc>
          <w:tcPr>
            <w:tcW w:w="2080" w:type="dxa"/>
            <w:vMerge w:val="restart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(3.2.1)</w:t>
            </w: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48"/>
        </w:trPr>
        <w:tc>
          <w:tcPr>
            <w:tcW w:w="72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vMerge w:val="restart"/>
            <w:vAlign w:val="bottom"/>
          </w:tcPr>
          <w:p w:rsidR="00D05BDE" w:rsidRDefault="00C164DD">
            <w:pPr>
              <w:spacing w:line="263" w:lineRule="exact"/>
              <w:ind w:right="257"/>
              <w:jc w:val="right"/>
              <w:rPr>
                <w:sz w:val="20"/>
                <w:szCs w:val="20"/>
              </w:rPr>
            </w:pPr>
            <w:r w:rsidRPr="00C17A17">
              <w:rPr>
                <w:rFonts w:ascii="Cambria Math" w:eastAsia="Cambria Math" w:hAnsi="Cambria Math" w:cs="Cambria Math"/>
                <w:szCs w:val="6"/>
              </w:rPr>
              <w:t>100</w:t>
            </w:r>
          </w:p>
        </w:tc>
        <w:tc>
          <w:tcPr>
            <w:tcW w:w="190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15"/>
        </w:trPr>
        <w:tc>
          <w:tcPr>
            <w:tcW w:w="720" w:type="dxa"/>
            <w:vAlign w:val="bottom"/>
          </w:tcPr>
          <w:p w:rsidR="00D05BDE" w:rsidRDefault="00D05BDE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Merge/>
            <w:vAlign w:val="bottom"/>
          </w:tcPr>
          <w:p w:rsidR="00D05BDE" w:rsidRDefault="00D05BDE">
            <w:pPr>
              <w:rPr>
                <w:sz w:val="9"/>
                <w:szCs w:val="9"/>
              </w:rPr>
            </w:pPr>
          </w:p>
        </w:tc>
        <w:tc>
          <w:tcPr>
            <w:tcW w:w="1900" w:type="dxa"/>
            <w:vAlign w:val="bottom"/>
          </w:tcPr>
          <w:p w:rsidR="00D05BDE" w:rsidRDefault="00D05BDE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vAlign w:val="bottom"/>
          </w:tcPr>
          <w:p w:rsidR="00D05BDE" w:rsidRDefault="00D05BD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C164DD">
      <w:pPr>
        <w:spacing w:line="182" w:lineRule="auto"/>
        <w:ind w:left="680" w:right="1500" w:hanging="42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ЗП</w:t>
      </w:r>
      <w:r>
        <w:rPr>
          <w:rFonts w:eastAsia="Times New Roman"/>
          <w:sz w:val="36"/>
          <w:szCs w:val="36"/>
          <w:vertAlign w:val="subscript"/>
        </w:rPr>
        <w:t>д</w:t>
      </w:r>
      <w:r>
        <w:rPr>
          <w:rFonts w:eastAsia="Times New Roman"/>
          <w:sz w:val="28"/>
          <w:szCs w:val="28"/>
        </w:rPr>
        <w:t xml:space="preserve"> – дополнительная заработная плата на конкретное ПС, руб.; Н</w:t>
      </w:r>
      <w:r>
        <w:rPr>
          <w:rFonts w:eastAsia="Times New Roman"/>
          <w:sz w:val="36"/>
          <w:szCs w:val="36"/>
          <w:vertAlign w:val="subscript"/>
        </w:rPr>
        <w:t>дзп</w:t>
      </w:r>
      <w:r>
        <w:rPr>
          <w:rFonts w:eastAsia="Times New Roman"/>
          <w:sz w:val="28"/>
          <w:szCs w:val="28"/>
        </w:rPr>
        <w:t xml:space="preserve"> – норматив дополнительной заработной платы, %.</w:t>
      </w:r>
    </w:p>
    <w:p w:rsidR="00D05BDE" w:rsidRDefault="00D05BDE">
      <w:pPr>
        <w:spacing w:line="315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Например, </w:t>
      </w:r>
      <w:proofErr w:type="spellStart"/>
      <w:r>
        <w:rPr>
          <w:rFonts w:eastAsia="Times New Roman"/>
          <w:sz w:val="28"/>
          <w:szCs w:val="28"/>
        </w:rPr>
        <w:t>ЗП</w:t>
      </w:r>
      <w:r>
        <w:rPr>
          <w:rFonts w:eastAsia="Times New Roman"/>
          <w:sz w:val="36"/>
          <w:szCs w:val="36"/>
          <w:vertAlign w:val="subscript"/>
        </w:rPr>
        <w:t>д</w:t>
      </w:r>
      <w:proofErr w:type="spellEnd"/>
      <w:r>
        <w:rPr>
          <w:rFonts w:eastAsia="Times New Roman"/>
          <w:sz w:val="28"/>
          <w:szCs w:val="28"/>
        </w:rPr>
        <w:t xml:space="preserve"> =</w:t>
      </w:r>
      <w:r w:rsidR="00570FEB">
        <w:rPr>
          <w:rFonts w:eastAsia="Times New Roman"/>
          <w:sz w:val="28"/>
          <w:szCs w:val="28"/>
        </w:rPr>
        <w:t>132,84</w:t>
      </w:r>
      <w:r>
        <w:rPr>
          <w:rFonts w:eastAsia="Times New Roman"/>
          <w:sz w:val="28"/>
          <w:szCs w:val="28"/>
        </w:rPr>
        <w:t xml:space="preserve"> * 15 / 100 = </w:t>
      </w:r>
      <w:r w:rsidR="006A1FFD">
        <w:rPr>
          <w:rFonts w:eastAsia="Times New Roman"/>
          <w:sz w:val="28"/>
          <w:szCs w:val="28"/>
        </w:rPr>
        <w:t>1</w:t>
      </w:r>
      <w:r w:rsidR="00570FEB">
        <w:rPr>
          <w:rFonts w:eastAsia="Times New Roman"/>
          <w:sz w:val="28"/>
          <w:szCs w:val="28"/>
        </w:rPr>
        <w:t>9</w:t>
      </w:r>
      <w:r w:rsidR="006A1FFD">
        <w:rPr>
          <w:rFonts w:eastAsia="Times New Roman"/>
          <w:sz w:val="28"/>
          <w:szCs w:val="28"/>
        </w:rPr>
        <w:t>,</w:t>
      </w:r>
      <w:r w:rsidR="00570FEB">
        <w:rPr>
          <w:rFonts w:eastAsia="Times New Roman"/>
          <w:sz w:val="28"/>
          <w:szCs w:val="28"/>
        </w:rPr>
        <w:t>93</w:t>
      </w:r>
      <w:r>
        <w:rPr>
          <w:rFonts w:eastAsia="Times New Roman"/>
          <w:sz w:val="28"/>
          <w:szCs w:val="28"/>
        </w:rPr>
        <w:t xml:space="preserve"> руб.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27" w:lineRule="exact"/>
        <w:rPr>
          <w:sz w:val="20"/>
          <w:szCs w:val="20"/>
        </w:rPr>
      </w:pPr>
    </w:p>
    <w:p w:rsidR="00D05BDE" w:rsidRDefault="00C164DD" w:rsidP="00104A79">
      <w:pPr>
        <w:tabs>
          <w:tab w:val="left" w:pos="1720"/>
        </w:tabs>
        <w:ind w:left="10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Расчет отчислений в Фонд социальной защиты населения</w:t>
      </w:r>
    </w:p>
    <w:p w:rsidR="00D05BDE" w:rsidRDefault="00D05BDE">
      <w:pPr>
        <w:spacing w:line="316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Отчисления в Фонд социальной защиты населения (ФСЗН) определяются</w:t>
      </w:r>
    </w:p>
    <w:p w:rsidR="00D05BDE" w:rsidRDefault="00D05BDE">
      <w:pPr>
        <w:spacing w:line="64" w:lineRule="exact"/>
        <w:rPr>
          <w:sz w:val="20"/>
          <w:szCs w:val="20"/>
        </w:rPr>
      </w:pPr>
    </w:p>
    <w:p w:rsidR="00D05BDE" w:rsidRDefault="00C164DD">
      <w:pPr>
        <w:numPr>
          <w:ilvl w:val="0"/>
          <w:numId w:val="5"/>
        </w:numPr>
        <w:tabs>
          <w:tab w:val="left" w:pos="464"/>
        </w:tabs>
        <w:spacing w:line="265" w:lineRule="auto"/>
        <w:ind w:left="260" w:firstLine="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соответствии с действующими законодательными актами по нормативу в про-центном отношении к фонду основной и дополнительной зарплаты исполните-</w:t>
      </w:r>
    </w:p>
    <w:p w:rsidR="00D05BDE" w:rsidRDefault="00D05BDE">
      <w:pPr>
        <w:spacing w:line="15" w:lineRule="exact"/>
        <w:rPr>
          <w:rFonts w:eastAsia="Times New Roman"/>
          <w:sz w:val="28"/>
          <w:szCs w:val="28"/>
        </w:rPr>
      </w:pPr>
    </w:p>
    <w:p w:rsidR="00D05BDE" w:rsidRDefault="00C164DD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лей (3.3.1).</w:t>
      </w:r>
    </w:p>
    <w:tbl>
      <w:tblPr>
        <w:tblW w:w="0" w:type="auto"/>
        <w:tblInd w:w="3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60"/>
        <w:gridCol w:w="1820"/>
        <w:gridCol w:w="1180"/>
        <w:gridCol w:w="1840"/>
        <w:gridCol w:w="20"/>
      </w:tblGrid>
      <w:tr w:rsidR="00D05BDE">
        <w:trPr>
          <w:trHeight w:val="786"/>
        </w:trPr>
        <w:tc>
          <w:tcPr>
            <w:tcW w:w="860" w:type="dxa"/>
            <w:vMerge w:val="restart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</w:t>
            </w:r>
            <w:r>
              <w:rPr>
                <w:rFonts w:eastAsia="Times New Roman"/>
                <w:sz w:val="18"/>
                <w:szCs w:val="18"/>
              </w:rPr>
              <w:t>фсзн</w:t>
            </w:r>
            <w:r>
              <w:rPr>
                <w:rFonts w:eastAsia="Times New Roman"/>
                <w:sz w:val="28"/>
                <w:szCs w:val="28"/>
              </w:rPr>
              <w:t xml:space="preserve"> =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:rsidR="00D05BDE" w:rsidRDefault="00C164DD">
            <w:pPr>
              <w:spacing w:line="762" w:lineRule="exact"/>
              <w:jc w:val="center"/>
              <w:rPr>
                <w:sz w:val="20"/>
                <w:szCs w:val="20"/>
              </w:rPr>
            </w:pPr>
            <w:r w:rsidRPr="00C17A17">
              <w:rPr>
                <w:rFonts w:ascii="Cambria Math" w:eastAsia="Cambria Math" w:hAnsi="Cambria Math" w:cs="Cambria Math"/>
                <w:szCs w:val="13"/>
              </w:rPr>
              <w:t>(</w:t>
            </w:r>
            <w:r w:rsidRPr="00C17A17">
              <w:rPr>
                <w:rFonts w:eastAsia="Times New Roman"/>
                <w:szCs w:val="13"/>
              </w:rPr>
              <w:t>ЗП</w:t>
            </w:r>
            <w:r w:rsidRPr="00C17A17">
              <w:rPr>
                <w:rFonts w:eastAsia="Times New Roman"/>
                <w:sz w:val="32"/>
                <w:szCs w:val="18"/>
                <w:vertAlign w:val="subscript"/>
              </w:rPr>
              <w:t>о</w:t>
            </w:r>
            <w:r w:rsidRPr="00C17A17">
              <w:rPr>
                <w:rFonts w:ascii="Cambria Math" w:eastAsia="Cambria Math" w:hAnsi="Cambria Math" w:cs="Cambria Math"/>
                <w:szCs w:val="13"/>
              </w:rPr>
              <w:t>+</w:t>
            </w:r>
            <w:r w:rsidRPr="00C17A17">
              <w:rPr>
                <w:rFonts w:eastAsia="Times New Roman"/>
                <w:szCs w:val="13"/>
              </w:rPr>
              <w:t>ЗП</w:t>
            </w:r>
            <w:r w:rsidRPr="00C17A17">
              <w:rPr>
                <w:rFonts w:eastAsia="Times New Roman"/>
                <w:sz w:val="32"/>
                <w:szCs w:val="18"/>
                <w:vertAlign w:val="subscript"/>
              </w:rPr>
              <w:t>д</w:t>
            </w:r>
            <w:r w:rsidRPr="00C17A17">
              <w:rPr>
                <w:rFonts w:ascii="Cambria Math" w:eastAsia="Cambria Math" w:hAnsi="Cambria Math" w:cs="Cambria Math"/>
                <w:szCs w:val="13"/>
              </w:rPr>
              <w:t>)∗</w:t>
            </w:r>
            <w:r w:rsidRPr="00C17A17">
              <w:rPr>
                <w:rFonts w:eastAsia="Times New Roman"/>
                <w:szCs w:val="13"/>
              </w:rPr>
              <w:t>Н</w:t>
            </w:r>
            <w:r w:rsidRPr="00C17A17">
              <w:rPr>
                <w:rFonts w:eastAsia="Times New Roman"/>
                <w:sz w:val="32"/>
                <w:szCs w:val="18"/>
                <w:vertAlign w:val="subscript"/>
              </w:rPr>
              <w:t>фсзн</w:t>
            </w:r>
          </w:p>
        </w:tc>
        <w:tc>
          <w:tcPr>
            <w:tcW w:w="1180" w:type="dxa"/>
            <w:vMerge w:val="restart"/>
            <w:vAlign w:val="bottom"/>
          </w:tcPr>
          <w:p w:rsidR="00D05BDE" w:rsidRDefault="00C164DD">
            <w:pPr>
              <w:ind w:right="9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4"/>
                <w:sz w:val="32"/>
                <w:szCs w:val="32"/>
              </w:rPr>
              <w:t>,</w:t>
            </w:r>
          </w:p>
        </w:tc>
        <w:tc>
          <w:tcPr>
            <w:tcW w:w="1840" w:type="dxa"/>
            <w:vMerge w:val="restart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(3.3.1)</w:t>
            </w: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48"/>
        </w:trPr>
        <w:tc>
          <w:tcPr>
            <w:tcW w:w="86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 w:val="restart"/>
            <w:vAlign w:val="bottom"/>
          </w:tcPr>
          <w:p w:rsidR="00D05BDE" w:rsidRDefault="00C164DD">
            <w:pPr>
              <w:spacing w:line="289" w:lineRule="exact"/>
              <w:ind w:right="651"/>
              <w:jc w:val="right"/>
              <w:rPr>
                <w:sz w:val="20"/>
                <w:szCs w:val="20"/>
              </w:rPr>
            </w:pPr>
            <w:r w:rsidRPr="00C17A17">
              <w:rPr>
                <w:rFonts w:ascii="Cambria Math" w:eastAsia="Cambria Math" w:hAnsi="Cambria Math" w:cs="Cambria Math"/>
                <w:sz w:val="20"/>
                <w:szCs w:val="6"/>
              </w:rPr>
              <w:t>100</w:t>
            </w:r>
          </w:p>
        </w:tc>
        <w:tc>
          <w:tcPr>
            <w:tcW w:w="118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42"/>
        </w:trPr>
        <w:tc>
          <w:tcPr>
            <w:tcW w:w="860" w:type="dxa"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C164DD">
      <w:pPr>
        <w:spacing w:line="194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О</w:t>
      </w:r>
      <w:r>
        <w:rPr>
          <w:rFonts w:eastAsia="Times New Roman"/>
          <w:sz w:val="36"/>
          <w:szCs w:val="36"/>
          <w:vertAlign w:val="subscript"/>
        </w:rPr>
        <w:t>фсзн</w:t>
      </w:r>
      <w:r>
        <w:rPr>
          <w:rFonts w:eastAsia="Times New Roman"/>
          <w:sz w:val="28"/>
          <w:szCs w:val="28"/>
        </w:rPr>
        <w:t xml:space="preserve"> – отчисления в Фонд социальной защиты населения, руб.;</w:t>
      </w:r>
    </w:p>
    <w:p w:rsidR="00D05BDE" w:rsidRDefault="00C164DD">
      <w:pPr>
        <w:spacing w:line="215" w:lineRule="auto"/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</w:t>
      </w:r>
      <w:r>
        <w:rPr>
          <w:rFonts w:eastAsia="Times New Roman"/>
          <w:sz w:val="36"/>
          <w:szCs w:val="36"/>
          <w:vertAlign w:val="subscript"/>
        </w:rPr>
        <w:t>фсзн</w:t>
      </w:r>
      <w:r>
        <w:rPr>
          <w:rFonts w:eastAsia="Times New Roman"/>
          <w:sz w:val="28"/>
          <w:szCs w:val="28"/>
        </w:rPr>
        <w:t xml:space="preserve"> – норматив отчислений в Фонд социальной защиты населения (34%).</w:t>
      </w:r>
    </w:p>
    <w:p w:rsidR="00D05BDE" w:rsidRDefault="00D05BDE">
      <w:pPr>
        <w:spacing w:line="265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Например, </w:t>
      </w:r>
      <w:proofErr w:type="spellStart"/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36"/>
          <w:szCs w:val="36"/>
          <w:vertAlign w:val="subscript"/>
        </w:rPr>
        <w:t>фсзн</w:t>
      </w:r>
      <w:proofErr w:type="spellEnd"/>
      <w:r>
        <w:rPr>
          <w:rFonts w:eastAsia="Times New Roman"/>
          <w:sz w:val="28"/>
          <w:szCs w:val="28"/>
        </w:rPr>
        <w:t xml:space="preserve"> = (</w:t>
      </w:r>
      <w:r w:rsidR="00570FEB">
        <w:rPr>
          <w:rFonts w:eastAsia="Times New Roman"/>
          <w:sz w:val="28"/>
          <w:szCs w:val="28"/>
        </w:rPr>
        <w:t xml:space="preserve">132,84 </w:t>
      </w:r>
      <w:r>
        <w:rPr>
          <w:rFonts w:eastAsia="Times New Roman"/>
          <w:sz w:val="28"/>
          <w:szCs w:val="28"/>
        </w:rPr>
        <w:t xml:space="preserve">+ </w:t>
      </w:r>
      <w:r w:rsidR="006A1FFD">
        <w:rPr>
          <w:rFonts w:eastAsia="Times New Roman"/>
          <w:sz w:val="28"/>
          <w:szCs w:val="28"/>
        </w:rPr>
        <w:t>1</w:t>
      </w:r>
      <w:r w:rsidR="00570FEB">
        <w:rPr>
          <w:rFonts w:eastAsia="Times New Roman"/>
          <w:sz w:val="28"/>
          <w:szCs w:val="28"/>
        </w:rPr>
        <w:t>9,93</w:t>
      </w:r>
      <w:r>
        <w:rPr>
          <w:rFonts w:eastAsia="Times New Roman"/>
          <w:sz w:val="28"/>
          <w:szCs w:val="28"/>
        </w:rPr>
        <w:t xml:space="preserve">) * 34 / 100 = </w:t>
      </w:r>
      <w:r w:rsidR="00570FEB">
        <w:rPr>
          <w:rFonts w:eastAsia="Times New Roman"/>
          <w:sz w:val="28"/>
          <w:szCs w:val="28"/>
        </w:rPr>
        <w:t>51,94</w:t>
      </w:r>
      <w:r>
        <w:rPr>
          <w:rFonts w:eastAsia="Times New Roman"/>
          <w:sz w:val="28"/>
          <w:szCs w:val="28"/>
        </w:rPr>
        <w:t xml:space="preserve"> руб.</w:t>
      </w:r>
    </w:p>
    <w:p w:rsidR="00D05BDE" w:rsidRDefault="00D05BDE">
      <w:pPr>
        <w:spacing w:line="345" w:lineRule="exact"/>
        <w:rPr>
          <w:sz w:val="20"/>
          <w:szCs w:val="20"/>
        </w:rPr>
      </w:pPr>
    </w:p>
    <w:p w:rsidR="00D05BDE" w:rsidRDefault="00C164DD" w:rsidP="00104A79">
      <w:pPr>
        <w:spacing w:line="234" w:lineRule="auto"/>
        <w:ind w:left="1020" w:right="140" w:firstLine="91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Расчет отчислений по обязательному страхованию от </w:t>
      </w:r>
      <w:proofErr w:type="gramStart"/>
      <w:r>
        <w:rPr>
          <w:rFonts w:eastAsia="Times New Roman"/>
          <w:b/>
          <w:bCs/>
          <w:sz w:val="28"/>
          <w:szCs w:val="28"/>
        </w:rPr>
        <w:t>несчаст-ных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случаев на производстве и профессиональных заболеваний</w:t>
      </w:r>
    </w:p>
    <w:p w:rsidR="00D05BDE" w:rsidRDefault="00D05BDE">
      <w:pPr>
        <w:spacing w:line="333" w:lineRule="exact"/>
        <w:rPr>
          <w:sz w:val="20"/>
          <w:szCs w:val="20"/>
        </w:rPr>
      </w:pPr>
    </w:p>
    <w:p w:rsidR="00D05BDE" w:rsidRDefault="00C164DD">
      <w:pPr>
        <w:spacing w:line="272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Отчисления по обязательному страхованию от несчастных случаев на про-изводстве и профессиональных заболеваний определяются в соответствии с дей-ствующими законодательными актами в зависимости от уровня риска отрасли, к которой относится организация-разработчик (3.4.1).</w:t>
      </w: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00"/>
        <w:gridCol w:w="1940"/>
        <w:gridCol w:w="1460"/>
        <w:gridCol w:w="1340"/>
        <w:gridCol w:w="2000"/>
        <w:gridCol w:w="20"/>
      </w:tblGrid>
      <w:tr w:rsidR="00D05BDE">
        <w:trPr>
          <w:trHeight w:val="682"/>
        </w:trPr>
        <w:tc>
          <w:tcPr>
            <w:tcW w:w="1100" w:type="dxa"/>
            <w:vMerge w:val="restart"/>
            <w:vAlign w:val="bottom"/>
          </w:tcPr>
          <w:p w:rsidR="00D05BDE" w:rsidRDefault="00C164DD">
            <w:pPr>
              <w:ind w:right="8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4"/>
                <w:sz w:val="28"/>
                <w:szCs w:val="28"/>
              </w:rPr>
              <w:t>.</w:t>
            </w:r>
          </w:p>
        </w:tc>
        <w:tc>
          <w:tcPr>
            <w:tcW w:w="1940" w:type="dxa"/>
            <w:vMerge w:val="restart"/>
            <w:vAlign w:val="bottom"/>
          </w:tcPr>
          <w:p w:rsidR="00D05BDE" w:rsidRDefault="00C17A17" w:rsidP="00C17A17">
            <w:pPr>
              <w:spacing w:line="771" w:lineRule="exact"/>
              <w:ind w:left="1040"/>
              <w:rPr>
                <w:sz w:val="20"/>
                <w:szCs w:val="20"/>
              </w:rPr>
            </w:pPr>
            <w:proofErr w:type="spellStart"/>
            <w:r w:rsidRPr="00C17A17">
              <w:rPr>
                <w:rFonts w:eastAsia="Times New Roman"/>
                <w:szCs w:val="18"/>
              </w:rPr>
              <w:t>Обгс</w:t>
            </w:r>
            <w:r w:rsidR="00C164DD">
              <w:rPr>
                <w:rFonts w:ascii="Cambria Math" w:eastAsia="Cambria Math" w:hAnsi="Cambria Math" w:cs="Cambria Math"/>
                <w:sz w:val="18"/>
                <w:szCs w:val="18"/>
              </w:rPr>
              <w:t>=</w:t>
            </w:r>
            <w:proofErr w:type="spellEnd"/>
          </w:p>
        </w:tc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D05BDE" w:rsidRDefault="00C164DD">
            <w:pPr>
              <w:spacing w:line="660" w:lineRule="exact"/>
              <w:jc w:val="center"/>
              <w:rPr>
                <w:sz w:val="20"/>
                <w:szCs w:val="20"/>
              </w:rPr>
            </w:pPr>
            <w:r w:rsidRPr="00C17A17">
              <w:rPr>
                <w:rFonts w:ascii="Cambria Math" w:eastAsia="Cambria Math" w:hAnsi="Cambria Math" w:cs="Cambria Math"/>
                <w:sz w:val="20"/>
                <w:szCs w:val="11"/>
              </w:rPr>
              <w:t>(</w:t>
            </w:r>
            <w:r w:rsidRPr="00C17A17">
              <w:rPr>
                <w:rFonts w:eastAsia="Times New Roman"/>
                <w:sz w:val="20"/>
                <w:szCs w:val="11"/>
              </w:rPr>
              <w:t>ЗП</w:t>
            </w:r>
            <w:r w:rsidRPr="00C17A17">
              <w:rPr>
                <w:rFonts w:eastAsia="Times New Roman"/>
                <w:sz w:val="24"/>
                <w:szCs w:val="15"/>
                <w:vertAlign w:val="subscript"/>
              </w:rPr>
              <w:t>о</w:t>
            </w:r>
            <w:r w:rsidRPr="00C17A17">
              <w:rPr>
                <w:rFonts w:ascii="Cambria Math" w:eastAsia="Cambria Math" w:hAnsi="Cambria Math" w:cs="Cambria Math"/>
                <w:sz w:val="20"/>
                <w:szCs w:val="11"/>
              </w:rPr>
              <w:t>+</w:t>
            </w:r>
            <w:r w:rsidRPr="00C17A17">
              <w:rPr>
                <w:rFonts w:eastAsia="Times New Roman"/>
                <w:sz w:val="20"/>
                <w:szCs w:val="11"/>
              </w:rPr>
              <w:t>ЗП</w:t>
            </w:r>
            <w:r w:rsidRPr="00C17A17">
              <w:rPr>
                <w:rFonts w:eastAsia="Times New Roman"/>
                <w:sz w:val="24"/>
                <w:szCs w:val="15"/>
                <w:vertAlign w:val="subscript"/>
              </w:rPr>
              <w:t>д</w:t>
            </w:r>
            <w:r w:rsidRPr="00C17A17">
              <w:rPr>
                <w:rFonts w:ascii="Cambria Math" w:eastAsia="Cambria Math" w:hAnsi="Cambria Math" w:cs="Cambria Math"/>
                <w:sz w:val="20"/>
                <w:szCs w:val="11"/>
              </w:rPr>
              <w:t>)∗</w:t>
            </w:r>
            <w:r w:rsidRPr="00C17A17">
              <w:rPr>
                <w:rFonts w:eastAsia="Times New Roman"/>
                <w:sz w:val="20"/>
                <w:szCs w:val="11"/>
              </w:rPr>
              <w:t>Н</w:t>
            </w:r>
            <w:r w:rsidRPr="00C17A17">
              <w:rPr>
                <w:rFonts w:eastAsia="Times New Roman"/>
                <w:sz w:val="24"/>
                <w:szCs w:val="15"/>
                <w:vertAlign w:val="subscript"/>
              </w:rPr>
              <w:t>бгс</w:t>
            </w:r>
          </w:p>
        </w:tc>
        <w:tc>
          <w:tcPr>
            <w:tcW w:w="1340" w:type="dxa"/>
            <w:vMerge w:val="restart"/>
            <w:vAlign w:val="bottom"/>
          </w:tcPr>
          <w:p w:rsidR="00D05BDE" w:rsidRDefault="00C164DD">
            <w:pPr>
              <w:ind w:right="1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4"/>
                <w:sz w:val="28"/>
                <w:szCs w:val="28"/>
              </w:rPr>
              <w:t>,</w:t>
            </w:r>
          </w:p>
        </w:tc>
        <w:tc>
          <w:tcPr>
            <w:tcW w:w="2000" w:type="dxa"/>
            <w:vMerge w:val="restart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(3.4.1)</w:t>
            </w: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69"/>
        </w:trPr>
        <w:tc>
          <w:tcPr>
            <w:tcW w:w="1100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2000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42"/>
        </w:trPr>
        <w:tc>
          <w:tcPr>
            <w:tcW w:w="1100" w:type="dxa"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940" w:type="dxa"/>
            <w:vAlign w:val="bottom"/>
          </w:tcPr>
          <w:p w:rsidR="00D05BDE" w:rsidRDefault="00D05BDE">
            <w:pPr>
              <w:spacing w:line="142" w:lineRule="exact"/>
              <w:ind w:left="1240"/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vAlign w:val="bottom"/>
          </w:tcPr>
          <w:p w:rsidR="00D05BDE" w:rsidRDefault="00C164DD">
            <w:pPr>
              <w:spacing w:line="200" w:lineRule="exact"/>
              <w:ind w:right="521"/>
              <w:jc w:val="right"/>
              <w:rPr>
                <w:sz w:val="20"/>
                <w:szCs w:val="20"/>
              </w:rPr>
            </w:pPr>
            <w:r w:rsidRPr="00C17A17">
              <w:rPr>
                <w:rFonts w:ascii="Cambria Math" w:eastAsia="Cambria Math" w:hAnsi="Cambria Math" w:cs="Cambria Math"/>
                <w:szCs w:val="4"/>
              </w:rPr>
              <w:t>100</w:t>
            </w:r>
          </w:p>
        </w:tc>
        <w:tc>
          <w:tcPr>
            <w:tcW w:w="1340" w:type="dxa"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2000" w:type="dxa"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58"/>
        </w:trPr>
        <w:tc>
          <w:tcPr>
            <w:tcW w:w="1100" w:type="dxa"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1940" w:type="dxa"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1460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2000" w:type="dxa"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C164DD">
      <w:pPr>
        <w:spacing w:line="222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О</w:t>
      </w:r>
      <w:r>
        <w:rPr>
          <w:rFonts w:eastAsia="Times New Roman"/>
          <w:sz w:val="36"/>
          <w:szCs w:val="36"/>
          <w:vertAlign w:val="subscript"/>
        </w:rPr>
        <w:t>бгс</w:t>
      </w:r>
      <w:r>
        <w:rPr>
          <w:rFonts w:eastAsia="Times New Roman"/>
          <w:sz w:val="28"/>
          <w:szCs w:val="28"/>
        </w:rPr>
        <w:t xml:space="preserve"> – отчисления по обязательному страхованию от несчастных случаев на производстве и профессиональных заболеваний, руб.;</w:t>
      </w:r>
    </w:p>
    <w:p w:rsidR="00D05BDE" w:rsidRDefault="00D05BDE">
      <w:pPr>
        <w:spacing w:line="1" w:lineRule="exact"/>
        <w:rPr>
          <w:sz w:val="20"/>
          <w:szCs w:val="20"/>
        </w:rPr>
      </w:pPr>
    </w:p>
    <w:p w:rsidR="00D05BDE" w:rsidRDefault="00C164DD">
      <w:pPr>
        <w:spacing w:line="244" w:lineRule="auto"/>
        <w:ind w:left="260" w:firstLine="42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</w:t>
      </w:r>
      <w:r>
        <w:rPr>
          <w:rFonts w:eastAsia="Times New Roman"/>
          <w:sz w:val="36"/>
          <w:szCs w:val="36"/>
          <w:vertAlign w:val="subscript"/>
        </w:rPr>
        <w:t>бгс</w:t>
      </w:r>
      <w:r>
        <w:rPr>
          <w:rFonts w:eastAsia="Times New Roman"/>
          <w:sz w:val="28"/>
          <w:szCs w:val="28"/>
        </w:rPr>
        <w:t xml:space="preserve"> – норматив отчислений по обязательному страхованию от несчастных случаев на производстве и профессиональных заболеваний (0,6%).</w:t>
      </w:r>
    </w:p>
    <w:p w:rsidR="00D05BDE" w:rsidRDefault="00D05BDE">
      <w:pPr>
        <w:spacing w:line="316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Например, </w:t>
      </w:r>
      <w:proofErr w:type="spellStart"/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36"/>
          <w:szCs w:val="36"/>
          <w:vertAlign w:val="subscript"/>
        </w:rPr>
        <w:t>бгс</w:t>
      </w:r>
      <w:proofErr w:type="spellEnd"/>
      <w:r>
        <w:rPr>
          <w:rFonts w:eastAsia="Times New Roman"/>
          <w:sz w:val="28"/>
          <w:szCs w:val="28"/>
        </w:rPr>
        <w:t xml:space="preserve"> = (</w:t>
      </w:r>
      <w:r w:rsidR="00570FEB">
        <w:rPr>
          <w:rFonts w:eastAsia="Times New Roman"/>
          <w:sz w:val="28"/>
          <w:szCs w:val="28"/>
        </w:rPr>
        <w:t>132,84 + 19,93</w:t>
      </w:r>
      <w:r>
        <w:rPr>
          <w:rFonts w:eastAsia="Times New Roman"/>
          <w:sz w:val="28"/>
          <w:szCs w:val="28"/>
        </w:rPr>
        <w:t xml:space="preserve">) * 0,6 / 100 = </w:t>
      </w:r>
      <w:r w:rsidR="00C17A17" w:rsidRPr="006A1FFD">
        <w:rPr>
          <w:rFonts w:eastAsia="Times New Roman"/>
          <w:sz w:val="28"/>
          <w:szCs w:val="28"/>
        </w:rPr>
        <w:t>0,</w:t>
      </w:r>
      <w:r w:rsidR="00B833F0">
        <w:rPr>
          <w:rFonts w:eastAsia="Times New Roman"/>
          <w:sz w:val="28"/>
          <w:szCs w:val="28"/>
        </w:rPr>
        <w:t>92</w:t>
      </w:r>
      <w:r>
        <w:rPr>
          <w:rFonts w:eastAsia="Times New Roman"/>
          <w:sz w:val="28"/>
          <w:szCs w:val="28"/>
        </w:rPr>
        <w:t xml:space="preserve"> руб.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382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9</w:t>
      </w:r>
    </w:p>
    <w:p w:rsidR="00D05BDE" w:rsidRDefault="00D05BDE">
      <w:pPr>
        <w:sectPr w:rsidR="00D05BDE">
          <w:pgSz w:w="11900" w:h="16838"/>
          <w:pgMar w:top="1030" w:right="566" w:bottom="430" w:left="1440" w:header="0" w:footer="0" w:gutter="0"/>
          <w:cols w:space="720" w:equalWidth="0">
            <w:col w:w="9900"/>
          </w:cols>
        </w:sectPr>
      </w:pPr>
    </w:p>
    <w:p w:rsidR="00D05BDE" w:rsidRDefault="00C164DD">
      <w:pPr>
        <w:tabs>
          <w:tab w:val="left" w:pos="280"/>
        </w:tabs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lastRenderedPageBreak/>
        <w:t>Расчет расходов на материалы</w:t>
      </w:r>
    </w:p>
    <w:p w:rsidR="00D05BDE" w:rsidRDefault="00D05BDE">
      <w:pPr>
        <w:spacing w:line="333" w:lineRule="exact"/>
        <w:rPr>
          <w:sz w:val="20"/>
          <w:szCs w:val="20"/>
        </w:rPr>
      </w:pPr>
    </w:p>
    <w:p w:rsidR="00D05BDE" w:rsidRDefault="00C164DD">
      <w:pPr>
        <w:spacing w:line="272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Расходы на материалы определяются с учетом действующих нормативов. По данной статье отражаются расходы на покупные полуфабрикаты и комплек-тующие изделия, необходимые для разработки ПС. Расчет целесообразно пред-ставить в табличной форме (таблица 3).</w:t>
      </w:r>
    </w:p>
    <w:p w:rsidR="00D05BDE" w:rsidRDefault="00D05BDE">
      <w:pPr>
        <w:spacing w:line="391" w:lineRule="exact"/>
        <w:rPr>
          <w:sz w:val="20"/>
          <w:szCs w:val="20"/>
        </w:rPr>
      </w:pPr>
    </w:p>
    <w:p w:rsidR="00D05BDE" w:rsidRDefault="00C164DD">
      <w:pPr>
        <w:spacing w:line="265" w:lineRule="auto"/>
        <w:ind w:left="1680" w:hanging="141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Таблица 3 – Расчет затрат на материалы, покупные полуфабрикаты и комплекту-ющие изделия</w:t>
      </w:r>
    </w:p>
    <w:p w:rsidR="00D05BDE" w:rsidRDefault="00D05BDE">
      <w:pPr>
        <w:spacing w:line="5" w:lineRule="exact"/>
        <w:rPr>
          <w:sz w:val="20"/>
          <w:szCs w:val="20"/>
        </w:rPr>
      </w:pPr>
    </w:p>
    <w:tbl>
      <w:tblPr>
        <w:tblW w:w="9660" w:type="dxa"/>
        <w:tblInd w:w="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20"/>
        <w:gridCol w:w="3480"/>
        <w:gridCol w:w="1500"/>
        <w:gridCol w:w="1260"/>
        <w:gridCol w:w="1420"/>
        <w:gridCol w:w="1180"/>
      </w:tblGrid>
      <w:tr w:rsidR="00D05BDE" w:rsidTr="00C17A17">
        <w:trPr>
          <w:trHeight w:val="299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>№</w:t>
            </w:r>
          </w:p>
        </w:tc>
        <w:tc>
          <w:tcPr>
            <w:tcW w:w="3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Наименование материалов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Единица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Количе-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Цена при-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Сумма,</w:t>
            </w:r>
          </w:p>
        </w:tc>
      </w:tr>
      <w:tr w:rsidR="00D05BDE" w:rsidTr="00C17A17">
        <w:trPr>
          <w:trHeight w:val="29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п/п</w:t>
            </w:r>
          </w:p>
        </w:tc>
        <w:tc>
          <w:tcPr>
            <w:tcW w:w="348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покупных полуфабрикатов и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измерения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ство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обретения,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руб.</w:t>
            </w:r>
          </w:p>
        </w:tc>
      </w:tr>
      <w:tr w:rsidR="00D05BDE" w:rsidTr="00C17A17">
        <w:trPr>
          <w:trHeight w:val="30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комплектующих изделий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руб.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 w:rsidTr="00C17A17">
        <w:trPr>
          <w:trHeight w:val="266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</w:tr>
      <w:tr w:rsidR="00D05BDE" w:rsidTr="00C17A17">
        <w:trPr>
          <w:trHeight w:val="29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5BDE" w:rsidRDefault="00C164DD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Папка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5BDE" w:rsidRPr="00C17A17" w:rsidRDefault="0067196C" w:rsidP="00C17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C17A17">
              <w:rPr>
                <w:sz w:val="24"/>
                <w:szCs w:val="24"/>
              </w:rPr>
              <w:t>тук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5BDE" w:rsidRDefault="00C17A17" w:rsidP="00C17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5BDE" w:rsidRDefault="00C17A17" w:rsidP="00C17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A1FFD">
              <w:rPr>
                <w:sz w:val="24"/>
                <w:szCs w:val="24"/>
              </w:rPr>
              <w:t>4,0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5BDE" w:rsidRDefault="00C17A17" w:rsidP="00C17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A1FFD">
              <w:rPr>
                <w:sz w:val="24"/>
                <w:szCs w:val="24"/>
              </w:rPr>
              <w:t>4,0</w:t>
            </w:r>
          </w:p>
        </w:tc>
      </w:tr>
      <w:tr w:rsidR="00D05BDE" w:rsidTr="00C17A17">
        <w:trPr>
          <w:trHeight w:val="28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Бумага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7A17" w:rsidP="00C17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7A17" w:rsidP="00C17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6A1FFD" w:rsidP="00C17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6A1FFD" w:rsidP="006A1F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</w:tr>
      <w:tr w:rsidR="00D05BDE" w:rsidTr="00C17A17">
        <w:trPr>
          <w:trHeight w:val="288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Диск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7A17" w:rsidP="006A1F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7A17" w:rsidP="006A1F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7A17" w:rsidP="006A1F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1,15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7A17" w:rsidP="006A1F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1,15</w:t>
            </w:r>
          </w:p>
        </w:tc>
      </w:tr>
      <w:tr w:rsidR="00D05BDE" w:rsidTr="00C17A17">
        <w:trPr>
          <w:trHeight w:val="29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(ваши варианты)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 w:rsidTr="00C17A17">
        <w:trPr>
          <w:trHeight w:val="288"/>
        </w:trPr>
        <w:tc>
          <w:tcPr>
            <w:tcW w:w="430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Всего расходов</w:t>
            </w: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7A17">
            <w:pPr>
              <w:rPr>
                <w:sz w:val="24"/>
                <w:szCs w:val="24"/>
              </w:rPr>
            </w:pPr>
            <w:r w:rsidRPr="00AD2170">
              <w:rPr>
                <w:sz w:val="24"/>
                <w:szCs w:val="24"/>
              </w:rPr>
              <w:t>Все сложить</w:t>
            </w:r>
          </w:p>
        </w:tc>
      </w:tr>
    </w:tbl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352" w:lineRule="exact"/>
        <w:rPr>
          <w:sz w:val="20"/>
          <w:szCs w:val="20"/>
        </w:rPr>
      </w:pPr>
    </w:p>
    <w:p w:rsidR="00D05BDE" w:rsidRDefault="00C164DD">
      <w:pPr>
        <w:spacing w:line="234" w:lineRule="auto"/>
        <w:ind w:left="2820" w:right="120" w:hanging="1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Расчет затрат по статье «Топливно-энергетические ресурсы для научно-экспериментальных целей»</w:t>
      </w:r>
    </w:p>
    <w:p w:rsidR="00D05BDE" w:rsidRDefault="00D05BDE">
      <w:pPr>
        <w:spacing w:line="332" w:lineRule="exact"/>
        <w:rPr>
          <w:sz w:val="20"/>
          <w:szCs w:val="20"/>
        </w:rPr>
      </w:pPr>
    </w:p>
    <w:p w:rsidR="00D05BDE" w:rsidRDefault="00C164DD">
      <w:pPr>
        <w:spacing w:line="2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создании ПП компьютер является неотъемлемым атрибутом. Такая техника имеет свои отличия в комплектации и мощности. От этих параметров и зависит общий расход электроэнергии. Как правило, чем мощнее ПК, тем больше киловатт он потребляет</w:t>
      </w:r>
    </w:p>
    <w:p w:rsidR="00D05BDE" w:rsidRDefault="00D05BDE">
      <w:pPr>
        <w:spacing w:line="24" w:lineRule="exact"/>
        <w:rPr>
          <w:sz w:val="20"/>
          <w:szCs w:val="20"/>
        </w:rPr>
      </w:pPr>
    </w:p>
    <w:p w:rsidR="00D05BDE" w:rsidRDefault="00C164DD">
      <w:pPr>
        <w:numPr>
          <w:ilvl w:val="0"/>
          <w:numId w:val="6"/>
        </w:numPr>
        <w:tabs>
          <w:tab w:val="left" w:pos="1246"/>
        </w:tabs>
        <w:spacing w:line="270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основном компьютер со средней мощностью потребляет от 250 до 350 ватт в час (</w:t>
      </w:r>
      <w:r w:rsidRPr="00AD2170">
        <w:rPr>
          <w:rFonts w:eastAsia="Times New Roman"/>
          <w:sz w:val="28"/>
          <w:szCs w:val="28"/>
        </w:rPr>
        <w:t>0,25 – 0,35 кВт/ч</w:t>
      </w:r>
      <w:r>
        <w:rPr>
          <w:rFonts w:eastAsia="Times New Roman"/>
          <w:sz w:val="28"/>
          <w:szCs w:val="28"/>
        </w:rPr>
        <w:t>). Более мощный процессор может потреблять до 450 ватт в час (0,45 кВт/ч). Расчет можно произвести по формуле 3.6.1.</w:t>
      </w:r>
    </w:p>
    <w:tbl>
      <w:tblPr>
        <w:tblW w:w="0" w:type="auto"/>
        <w:tblInd w:w="3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00"/>
        <w:gridCol w:w="1800"/>
      </w:tblGrid>
      <w:tr w:rsidR="00D05BDE">
        <w:trPr>
          <w:trHeight w:val="747"/>
        </w:trPr>
        <w:tc>
          <w:tcPr>
            <w:tcW w:w="3200" w:type="dxa"/>
            <w:vAlign w:val="bottom"/>
          </w:tcPr>
          <w:p w:rsidR="00D05BDE" w:rsidRDefault="00C164DD">
            <w:pPr>
              <w:spacing w:line="744" w:lineRule="exact"/>
              <w:rPr>
                <w:sz w:val="20"/>
                <w:szCs w:val="20"/>
              </w:rPr>
            </w:pPr>
            <w:r w:rsidRPr="00C17A17">
              <w:rPr>
                <w:rFonts w:eastAsia="Times New Roman"/>
                <w:sz w:val="32"/>
                <w:szCs w:val="17"/>
              </w:rPr>
              <w:t>Р</w:t>
            </w:r>
            <w:r w:rsidRPr="00C17A17">
              <w:rPr>
                <w:rFonts w:eastAsia="Times New Roman"/>
                <w:sz w:val="44"/>
                <w:vertAlign w:val="subscript"/>
              </w:rPr>
              <w:t>эл</w:t>
            </w:r>
            <w:r w:rsidRPr="00C17A17">
              <w:rPr>
                <w:rFonts w:ascii="Cambria Math" w:eastAsia="Cambria Math" w:hAnsi="Cambria Math" w:cs="Cambria Math"/>
                <w:sz w:val="32"/>
                <w:szCs w:val="17"/>
              </w:rPr>
              <w:t>=</w:t>
            </w:r>
            <w:r w:rsidRPr="00C17A17">
              <w:rPr>
                <w:rFonts w:eastAsia="Times New Roman"/>
                <w:sz w:val="32"/>
                <w:szCs w:val="17"/>
              </w:rPr>
              <w:t xml:space="preserve"> М</w:t>
            </w:r>
            <w:r w:rsidRPr="00C17A17">
              <w:rPr>
                <w:rFonts w:eastAsia="Times New Roman"/>
                <w:sz w:val="44"/>
                <w:vertAlign w:val="subscript"/>
              </w:rPr>
              <w:t>i</w:t>
            </w:r>
            <w:r w:rsidRPr="00C17A17">
              <w:rPr>
                <w:rFonts w:ascii="Cambria Math" w:eastAsia="Cambria Math" w:hAnsi="Cambria Math" w:cs="Cambria Math"/>
                <w:sz w:val="32"/>
                <w:szCs w:val="17"/>
              </w:rPr>
              <w:t>∗</w:t>
            </w:r>
            <w:r w:rsidRPr="00C17A17">
              <w:rPr>
                <w:rFonts w:eastAsia="Times New Roman"/>
                <w:sz w:val="32"/>
                <w:szCs w:val="17"/>
              </w:rPr>
              <w:t xml:space="preserve"> t</w:t>
            </w:r>
            <w:r w:rsidRPr="00C17A17">
              <w:rPr>
                <w:rFonts w:eastAsia="Times New Roman"/>
                <w:sz w:val="44"/>
                <w:vertAlign w:val="subscript"/>
              </w:rPr>
              <w:t>i</w:t>
            </w:r>
            <w:r w:rsidRPr="00C17A17">
              <w:rPr>
                <w:rFonts w:ascii="Cambria Math" w:eastAsia="Cambria Math" w:hAnsi="Cambria Math" w:cs="Cambria Math"/>
                <w:sz w:val="32"/>
                <w:szCs w:val="17"/>
              </w:rPr>
              <w:t>∗</w:t>
            </w:r>
            <w:r w:rsidRPr="00C17A17">
              <w:rPr>
                <w:rFonts w:eastAsia="Times New Roman"/>
                <w:sz w:val="32"/>
                <w:szCs w:val="17"/>
              </w:rPr>
              <w:t xml:space="preserve"> Т</w:t>
            </w:r>
            <w:r w:rsidRPr="00C17A17">
              <w:rPr>
                <w:rFonts w:eastAsia="Times New Roman"/>
                <w:sz w:val="44"/>
                <w:vertAlign w:val="subscript"/>
              </w:rPr>
              <w:t>эл</w:t>
            </w:r>
            <w:r w:rsidRPr="00C17A17">
              <w:rPr>
                <w:rFonts w:eastAsia="Times New Roman"/>
                <w:sz w:val="32"/>
                <w:szCs w:val="17"/>
              </w:rPr>
              <w:t>,</w:t>
            </w:r>
          </w:p>
        </w:tc>
        <w:tc>
          <w:tcPr>
            <w:tcW w:w="180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(3.6.1)</w:t>
            </w:r>
          </w:p>
        </w:tc>
      </w:tr>
    </w:tbl>
    <w:p w:rsidR="00D05BDE" w:rsidRDefault="00C164DD">
      <w:pPr>
        <w:spacing w:line="220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М</w:t>
      </w:r>
      <w:r>
        <w:rPr>
          <w:rFonts w:eastAsia="Times New Roman"/>
          <w:sz w:val="39"/>
          <w:szCs w:val="39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– установочная мощность i – го объекта основных производственных фон-дов, используемых для выполнения работ по данной теме, кВт;</w:t>
      </w:r>
    </w:p>
    <w:p w:rsidR="00D05BDE" w:rsidRDefault="00C164DD">
      <w:pPr>
        <w:spacing w:line="224" w:lineRule="auto"/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</w:t>
      </w:r>
      <w:r>
        <w:rPr>
          <w:rFonts w:eastAsia="Times New Roman"/>
          <w:sz w:val="39"/>
          <w:szCs w:val="39"/>
          <w:vertAlign w:val="subscript"/>
        </w:rPr>
        <w:t>i</w:t>
      </w:r>
      <w:r>
        <w:rPr>
          <w:rFonts w:eastAsia="Times New Roman"/>
          <w:sz w:val="28"/>
          <w:szCs w:val="28"/>
        </w:rPr>
        <w:t xml:space="preserve"> – время фактического использования i – го объекта, ч;</w:t>
      </w:r>
    </w:p>
    <w:p w:rsidR="00D05BDE" w:rsidRDefault="00D05BDE">
      <w:pPr>
        <w:spacing w:line="1" w:lineRule="exact"/>
        <w:rPr>
          <w:sz w:val="20"/>
          <w:szCs w:val="20"/>
        </w:rPr>
      </w:pPr>
    </w:p>
    <w:p w:rsidR="00D05BDE" w:rsidRDefault="00C164DD">
      <w:pPr>
        <w:spacing w:line="220" w:lineRule="auto"/>
        <w:ind w:left="260" w:firstLine="427"/>
        <w:rPr>
          <w:sz w:val="20"/>
          <w:szCs w:val="20"/>
        </w:rPr>
      </w:pPr>
      <w:r w:rsidRPr="00AD2170">
        <w:rPr>
          <w:rFonts w:eastAsia="Times New Roman"/>
          <w:sz w:val="28"/>
          <w:szCs w:val="28"/>
        </w:rPr>
        <w:t>Т</w:t>
      </w:r>
      <w:r w:rsidRPr="00AD2170">
        <w:rPr>
          <w:rFonts w:eastAsia="Times New Roman"/>
          <w:sz w:val="39"/>
          <w:szCs w:val="39"/>
          <w:vertAlign w:val="subscript"/>
        </w:rPr>
        <w:t>эл</w:t>
      </w:r>
      <w:r w:rsidRPr="00AD2170">
        <w:rPr>
          <w:rFonts w:eastAsia="Times New Roman"/>
          <w:sz w:val="28"/>
          <w:szCs w:val="28"/>
        </w:rPr>
        <w:t xml:space="preserve"> – тариф за 1 кВт/</w:t>
      </w:r>
      <w:proofErr w:type="gramStart"/>
      <w:r w:rsidRPr="00AD2170">
        <w:rPr>
          <w:rFonts w:eastAsia="Times New Roman"/>
          <w:sz w:val="28"/>
          <w:szCs w:val="28"/>
        </w:rPr>
        <w:t>ч</w:t>
      </w:r>
      <w:proofErr w:type="gramEnd"/>
      <w:r w:rsidRPr="00AD2170">
        <w:rPr>
          <w:rFonts w:eastAsia="Times New Roman"/>
          <w:sz w:val="28"/>
          <w:szCs w:val="28"/>
        </w:rPr>
        <w:t xml:space="preserve"> энергии</w:t>
      </w:r>
      <w:r w:rsidR="00C17A17" w:rsidRPr="00AD2170">
        <w:rPr>
          <w:rFonts w:eastAsia="Times New Roman"/>
          <w:sz w:val="28"/>
          <w:szCs w:val="28"/>
        </w:rPr>
        <w:t xml:space="preserve"> производственный</w:t>
      </w:r>
      <w:r w:rsidRPr="00AD2170">
        <w:rPr>
          <w:rFonts w:eastAsia="Times New Roman"/>
          <w:sz w:val="28"/>
          <w:szCs w:val="28"/>
        </w:rPr>
        <w:t>, руб.,</w:t>
      </w:r>
      <w:r>
        <w:rPr>
          <w:rFonts w:eastAsia="Times New Roman"/>
          <w:sz w:val="28"/>
          <w:szCs w:val="28"/>
        </w:rPr>
        <w:t xml:space="preserve"> тари</w:t>
      </w:r>
      <w:r w:rsidR="00AD2170">
        <w:rPr>
          <w:rFonts w:eastAsia="Times New Roman"/>
          <w:sz w:val="28"/>
          <w:szCs w:val="28"/>
        </w:rPr>
        <w:t>ф уточняется в бухгалтерии пред</w:t>
      </w:r>
      <w:r>
        <w:rPr>
          <w:rFonts w:eastAsia="Times New Roman"/>
          <w:sz w:val="28"/>
          <w:szCs w:val="28"/>
        </w:rPr>
        <w:t>приятия (таблица 4).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79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10</w:t>
      </w:r>
    </w:p>
    <w:p w:rsidR="00D05BDE" w:rsidRDefault="00D05BDE">
      <w:pPr>
        <w:sectPr w:rsidR="00D05BDE">
          <w:pgSz w:w="11900" w:h="16838"/>
          <w:pgMar w:top="1130" w:right="566" w:bottom="430" w:left="1440" w:header="0" w:footer="0" w:gutter="0"/>
          <w:cols w:space="720" w:equalWidth="0">
            <w:col w:w="9900"/>
          </w:cols>
        </w:sectPr>
      </w:pPr>
    </w:p>
    <w:p w:rsidR="00D05BDE" w:rsidRPr="0067196C" w:rsidRDefault="00C164DD">
      <w:pPr>
        <w:ind w:left="260"/>
        <w:rPr>
          <w:sz w:val="20"/>
          <w:szCs w:val="20"/>
          <w:highlight w:val="yellow"/>
        </w:rPr>
      </w:pPr>
      <w:r w:rsidRPr="00AD2170">
        <w:rPr>
          <w:rFonts w:eastAsia="Times New Roman"/>
          <w:sz w:val="28"/>
          <w:szCs w:val="28"/>
        </w:rPr>
        <w:lastRenderedPageBreak/>
        <w:t>Таблица 4 – Расчет затрат на топливно-энергетические ресурсы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0"/>
        <w:gridCol w:w="3740"/>
        <w:gridCol w:w="1440"/>
        <w:gridCol w:w="1420"/>
        <w:gridCol w:w="1220"/>
        <w:gridCol w:w="1040"/>
      </w:tblGrid>
      <w:tr w:rsidR="00D05BDE" w:rsidRPr="0067196C">
        <w:trPr>
          <w:trHeight w:val="265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3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Наименование оборудования, ис-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Установоч-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Время ис-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Тариф за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8"/>
                <w:sz w:val="24"/>
                <w:szCs w:val="24"/>
              </w:rPr>
              <w:t>Сумма</w:t>
            </w:r>
          </w:p>
        </w:tc>
      </w:tr>
      <w:tr w:rsidR="00D05BDE" w:rsidRPr="0067196C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8"/>
                <w:sz w:val="24"/>
                <w:szCs w:val="24"/>
              </w:rPr>
              <w:t>п/п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пользуемого для научно-экспери-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ная мощ-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8"/>
                <w:sz w:val="24"/>
                <w:szCs w:val="24"/>
              </w:rPr>
              <w:t>пользова-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1 кВт/ч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затрат,</w:t>
            </w:r>
          </w:p>
        </w:tc>
      </w:tr>
      <w:tr w:rsidR="00D05BDE" w:rsidRPr="0067196C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D05BDE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ментальных и технологических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ность, кВт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ния, ч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D05BDE" w:rsidRPr="00AD2170" w:rsidRDefault="00D05B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руб.</w:t>
            </w:r>
          </w:p>
        </w:tc>
      </w:tr>
      <w:tr w:rsidR="00D05BDE" w:rsidRPr="008B6651">
        <w:trPr>
          <w:trHeight w:val="281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D05BDE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целей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D05BD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D05BDE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D05B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D05BDE">
            <w:pPr>
              <w:rPr>
                <w:sz w:val="24"/>
                <w:szCs w:val="24"/>
              </w:rPr>
            </w:pPr>
          </w:p>
        </w:tc>
      </w:tr>
      <w:tr w:rsidR="00D05BDE" w:rsidRPr="008B6651">
        <w:trPr>
          <w:trHeight w:val="26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AD2170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 w:rsidRPr="00AD2170">
              <w:rPr>
                <w:rFonts w:eastAsia="Times New Roman"/>
                <w:w w:val="99"/>
                <w:sz w:val="24"/>
                <w:szCs w:val="24"/>
              </w:rPr>
              <w:t>6</w:t>
            </w:r>
          </w:p>
        </w:tc>
      </w:tr>
      <w:tr w:rsidR="00D05BDE" w:rsidRPr="008B6651">
        <w:trPr>
          <w:trHeight w:val="271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</w:tr>
      <w:tr w:rsidR="00D05BDE" w:rsidRPr="008B6651">
        <w:trPr>
          <w:trHeight w:val="26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</w:tr>
      <w:tr w:rsidR="00D05BDE" w:rsidRPr="008B6651">
        <w:trPr>
          <w:trHeight w:val="26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Pr="008B6651" w:rsidRDefault="00D05BDE">
            <w:pPr>
              <w:rPr>
                <w:sz w:val="23"/>
                <w:szCs w:val="23"/>
                <w:highlight w:val="yellow"/>
              </w:rPr>
            </w:pPr>
          </w:p>
        </w:tc>
      </w:tr>
      <w:tr w:rsidR="00D05BDE">
        <w:trPr>
          <w:trHeight w:val="263"/>
        </w:trPr>
        <w:tc>
          <w:tcPr>
            <w:tcW w:w="454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5BDE" w:rsidRDefault="00C164DD">
            <w:pPr>
              <w:spacing w:line="263" w:lineRule="exact"/>
              <w:ind w:left="120"/>
              <w:rPr>
                <w:sz w:val="20"/>
                <w:szCs w:val="20"/>
              </w:rPr>
            </w:pPr>
            <w:r w:rsidRPr="00AD2170">
              <w:rPr>
                <w:rFonts w:eastAsia="Times New Roman"/>
                <w:sz w:val="24"/>
                <w:szCs w:val="24"/>
              </w:rPr>
              <w:t>Всего затрат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D05BDE" w:rsidRDefault="00D05BDE"/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D05BDE" w:rsidRDefault="00D05BDE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/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/>
        </w:tc>
      </w:tr>
    </w:tbl>
    <w:p w:rsidR="00D05BDE" w:rsidRDefault="00D05BDE">
      <w:pPr>
        <w:spacing w:line="367" w:lineRule="exact"/>
        <w:rPr>
          <w:sz w:val="20"/>
          <w:szCs w:val="20"/>
        </w:rPr>
      </w:pPr>
    </w:p>
    <w:p w:rsidR="00CE2B9F" w:rsidRDefault="00CE2B9F" w:rsidP="00CE2B9F">
      <w:pPr>
        <w:tabs>
          <w:tab w:val="left" w:pos="260"/>
        </w:tabs>
        <w:ind w:left="18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Расчет амортизационных отчислений</w:t>
      </w:r>
    </w:p>
    <w:p w:rsidR="00CE2B9F" w:rsidRDefault="00CE2B9F" w:rsidP="00CE2B9F">
      <w:pPr>
        <w:tabs>
          <w:tab w:val="left" w:pos="3684"/>
        </w:tabs>
        <w:spacing w:line="338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CE2B9F" w:rsidRDefault="00CE2B9F" w:rsidP="00CE2B9F">
      <w:pPr>
        <w:numPr>
          <w:ilvl w:val="0"/>
          <w:numId w:val="7"/>
        </w:numPr>
        <w:tabs>
          <w:tab w:val="left" w:pos="1227"/>
        </w:tabs>
        <w:spacing w:line="236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процессе</w:t>
      </w:r>
      <w:proofErr w:type="gramEnd"/>
      <w:r>
        <w:rPr>
          <w:rFonts w:eastAsia="Times New Roman"/>
          <w:sz w:val="28"/>
          <w:szCs w:val="28"/>
        </w:rPr>
        <w:t xml:space="preserve"> использования ОС изнашиваются и переносят свою стоимость по частям на изготавливаемую продукцию. Амортизационные отчисления рассчитываются по формуле:</w:t>
      </w:r>
    </w:p>
    <w:p w:rsidR="00CE2B9F" w:rsidRDefault="00CE2B9F" w:rsidP="00CE2B9F">
      <w:pPr>
        <w:spacing w:line="114" w:lineRule="exact"/>
        <w:rPr>
          <w:sz w:val="20"/>
          <w:szCs w:val="20"/>
        </w:rPr>
      </w:pPr>
    </w:p>
    <w:p w:rsidR="00CE2B9F" w:rsidRPr="00104A79" w:rsidRDefault="00CE2B9F" w:rsidP="00CE2B9F">
      <w:pPr>
        <w:spacing w:line="183" w:lineRule="auto"/>
        <w:ind w:left="260"/>
        <w:jc w:val="center"/>
        <w:rPr>
          <w:rFonts w:eastAsia="Times New Roman"/>
          <w:sz w:val="27"/>
          <w:szCs w:val="27"/>
        </w:rPr>
      </w:pPr>
      <w:proofErr w:type="spellStart"/>
      <w:r>
        <w:rPr>
          <w:rFonts w:eastAsia="Times New Roman"/>
          <w:sz w:val="27"/>
          <w:szCs w:val="27"/>
        </w:rPr>
        <w:t>А</w:t>
      </w:r>
      <w:proofErr w:type="gramStart"/>
      <w:r>
        <w:rPr>
          <w:rFonts w:eastAsia="Times New Roman"/>
          <w:sz w:val="27"/>
          <w:szCs w:val="27"/>
        </w:rPr>
        <w:t>о</w:t>
      </w:r>
      <w:proofErr w:type="spellEnd"/>
      <w:r>
        <w:rPr>
          <w:rFonts w:eastAsia="Times New Roman"/>
          <w:sz w:val="27"/>
          <w:szCs w:val="27"/>
          <w:vertAlign w:val="subscript"/>
        </w:rPr>
        <w:t>(</w:t>
      </w:r>
      <w:proofErr w:type="gramEnd"/>
      <w:r>
        <w:rPr>
          <w:rFonts w:eastAsia="Times New Roman"/>
          <w:sz w:val="27"/>
          <w:szCs w:val="27"/>
          <w:vertAlign w:val="subscript"/>
        </w:rPr>
        <w:t>год)</w:t>
      </w:r>
      <w:r>
        <w:rPr>
          <w:rFonts w:eastAsia="Times New Roman"/>
          <w:sz w:val="27"/>
          <w:szCs w:val="27"/>
        </w:rPr>
        <w:t xml:space="preserve"> = </w:t>
      </w:r>
      <w:proofErr w:type="spellStart"/>
      <w:r w:rsidRPr="008B6651">
        <w:rPr>
          <w:rFonts w:ascii="Cambria Math" w:eastAsia="Cambria Math" w:hAnsi="Cambria Math" w:cs="Cambria Math"/>
          <w:sz w:val="24"/>
          <w:szCs w:val="8"/>
        </w:rPr>
        <w:t>С</w:t>
      </w:r>
      <w:r w:rsidRPr="008B6651">
        <w:rPr>
          <w:rFonts w:ascii="Cambria Math" w:eastAsia="Cambria Math" w:hAnsi="Cambria Math" w:cs="Cambria Math"/>
          <w:sz w:val="24"/>
          <w:szCs w:val="8"/>
          <w:vertAlign w:val="subscript"/>
        </w:rPr>
        <w:t>перв</w:t>
      </w:r>
      <w:proofErr w:type="spellEnd"/>
      <w:r>
        <w:rPr>
          <w:rFonts w:ascii="Cambria Math" w:eastAsia="Cambria Math" w:hAnsi="Cambria Math" w:cs="Cambria Math"/>
          <w:sz w:val="24"/>
          <w:szCs w:val="8"/>
        </w:rPr>
        <w:t xml:space="preserve">/ </w:t>
      </w:r>
      <w:r>
        <w:rPr>
          <w:rFonts w:ascii="Cambria Math" w:eastAsia="Cambria Math" w:hAnsi="Cambria Math" w:cs="Cambria Math"/>
          <w:sz w:val="24"/>
          <w:szCs w:val="8"/>
          <w:lang w:val="en-US"/>
        </w:rPr>
        <w:t>t</w:t>
      </w:r>
      <w:r>
        <w:rPr>
          <w:rFonts w:eastAsia="Times New Roman"/>
          <w:sz w:val="28"/>
          <w:szCs w:val="28"/>
        </w:rPr>
        <w:t>(3.7.1)</w:t>
      </w:r>
    </w:p>
    <w:p w:rsidR="00CE2B9F" w:rsidRDefault="00CE2B9F" w:rsidP="00CE2B9F">
      <w:pPr>
        <w:spacing w:line="183" w:lineRule="auto"/>
        <w:ind w:left="260"/>
        <w:rPr>
          <w:rFonts w:eastAsia="Times New Roman"/>
          <w:sz w:val="27"/>
          <w:szCs w:val="27"/>
        </w:rPr>
      </w:pPr>
    </w:p>
    <w:p w:rsidR="00CE2B9F" w:rsidRDefault="00CE2B9F" w:rsidP="00CE2B9F">
      <w:pPr>
        <w:spacing w:line="183" w:lineRule="auto"/>
        <w:ind w:left="2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где </w:t>
      </w:r>
      <w:proofErr w:type="spellStart"/>
      <w:r>
        <w:rPr>
          <w:rFonts w:eastAsia="Times New Roman"/>
          <w:sz w:val="27"/>
          <w:szCs w:val="27"/>
        </w:rPr>
        <w:t>А</w:t>
      </w:r>
      <w:r>
        <w:rPr>
          <w:rFonts w:eastAsia="Times New Roman"/>
          <w:sz w:val="35"/>
          <w:szCs w:val="35"/>
          <w:vertAlign w:val="subscript"/>
        </w:rPr>
        <w:t>о</w:t>
      </w:r>
      <w:proofErr w:type="spellEnd"/>
      <w:r>
        <w:rPr>
          <w:rFonts w:eastAsia="Times New Roman"/>
          <w:sz w:val="27"/>
          <w:szCs w:val="27"/>
        </w:rPr>
        <w:t xml:space="preserve"> – амортизационные отчисления, руб.;</w:t>
      </w:r>
    </w:p>
    <w:p w:rsidR="00CE2B9F" w:rsidRPr="008B6651" w:rsidRDefault="00CE2B9F" w:rsidP="00CE2B9F">
      <w:pPr>
        <w:spacing w:line="195" w:lineRule="auto"/>
        <w:ind w:left="680"/>
        <w:rPr>
          <w:sz w:val="48"/>
          <w:szCs w:val="20"/>
        </w:rPr>
      </w:pPr>
      <w:proofErr w:type="spellStart"/>
      <w:r w:rsidRPr="008B6651">
        <w:rPr>
          <w:rFonts w:ascii="Cambria Math" w:eastAsia="Cambria Math" w:hAnsi="Cambria Math" w:cs="Cambria Math"/>
          <w:sz w:val="24"/>
          <w:szCs w:val="8"/>
        </w:rPr>
        <w:t>С</w:t>
      </w:r>
      <w:r w:rsidRPr="008B6651">
        <w:rPr>
          <w:rFonts w:ascii="Cambria Math" w:eastAsia="Cambria Math" w:hAnsi="Cambria Math" w:cs="Cambria Math"/>
          <w:sz w:val="24"/>
          <w:szCs w:val="8"/>
          <w:vertAlign w:val="subscript"/>
        </w:rPr>
        <w:t>перв</w:t>
      </w:r>
      <w:proofErr w:type="spellEnd"/>
      <w:r w:rsidRPr="008B6651">
        <w:rPr>
          <w:rFonts w:eastAsia="Times New Roman"/>
          <w:sz w:val="24"/>
          <w:szCs w:val="8"/>
        </w:rPr>
        <w:t>–первоначальная стоимость объекта,</w:t>
      </w:r>
      <w:r w:rsidR="00AD2170">
        <w:rPr>
          <w:rFonts w:eastAsia="Times New Roman"/>
          <w:sz w:val="24"/>
          <w:szCs w:val="8"/>
        </w:rPr>
        <w:t xml:space="preserve"> </w:t>
      </w:r>
      <w:r w:rsidRPr="008B6651">
        <w:rPr>
          <w:rFonts w:eastAsia="Times New Roman"/>
          <w:sz w:val="24"/>
          <w:szCs w:val="8"/>
        </w:rPr>
        <w:t>руб.;</w:t>
      </w:r>
    </w:p>
    <w:p w:rsidR="00CE2B9F" w:rsidRDefault="00CE2B9F" w:rsidP="00CE2B9F">
      <w:pPr>
        <w:spacing w:line="236" w:lineRule="auto"/>
        <w:ind w:left="6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 – срок полезного использования.</w:t>
      </w:r>
    </w:p>
    <w:p w:rsidR="00CE2B9F" w:rsidRDefault="00CE2B9F" w:rsidP="00F94627">
      <w:pPr>
        <w:spacing w:line="236" w:lineRule="auto"/>
        <w:ind w:left="680"/>
        <w:jc w:val="center"/>
        <w:rPr>
          <w:rFonts w:eastAsia="Times New Roman"/>
          <w:szCs w:val="28"/>
        </w:rPr>
      </w:pPr>
      <w:proofErr w:type="spellStart"/>
      <w:proofErr w:type="gramStart"/>
      <w:r w:rsidRPr="008B6651">
        <w:rPr>
          <w:rFonts w:eastAsia="Times New Roman"/>
          <w:szCs w:val="28"/>
          <w:lang w:val="en-US"/>
        </w:rPr>
        <w:t>Ao</w:t>
      </w:r>
      <w:proofErr w:type="spellEnd"/>
      <w:r w:rsidRPr="006A1FFD">
        <w:rPr>
          <w:rFonts w:eastAsia="Times New Roman"/>
          <w:szCs w:val="28"/>
        </w:rPr>
        <w:t>(</w:t>
      </w:r>
      <w:proofErr w:type="spellStart"/>
      <w:proofErr w:type="gramEnd"/>
      <w:r w:rsidRPr="008B6651">
        <w:rPr>
          <w:rFonts w:eastAsia="Times New Roman"/>
          <w:szCs w:val="28"/>
        </w:rPr>
        <w:t>мес</w:t>
      </w:r>
      <w:proofErr w:type="spellEnd"/>
      <w:r w:rsidRPr="006A1FFD">
        <w:rPr>
          <w:rFonts w:eastAsia="Times New Roman"/>
          <w:szCs w:val="28"/>
        </w:rPr>
        <w:t>)</w:t>
      </w:r>
      <w:proofErr w:type="spellStart"/>
      <w:r w:rsidRPr="008B6651">
        <w:rPr>
          <w:rFonts w:eastAsia="Times New Roman"/>
          <w:szCs w:val="28"/>
        </w:rPr>
        <w:t>=Ао</w:t>
      </w:r>
      <w:proofErr w:type="spellEnd"/>
      <w:r w:rsidRPr="008B6651">
        <w:rPr>
          <w:rFonts w:eastAsia="Times New Roman"/>
          <w:szCs w:val="28"/>
        </w:rPr>
        <w:t>(год)</w:t>
      </w:r>
      <w:r w:rsidRPr="006A1FFD">
        <w:rPr>
          <w:rFonts w:eastAsia="Times New Roman"/>
          <w:szCs w:val="28"/>
        </w:rPr>
        <w:t>/12</w:t>
      </w:r>
    </w:p>
    <w:p w:rsidR="00F94627" w:rsidRDefault="00F94627" w:rsidP="00F94627">
      <w:pPr>
        <w:spacing w:line="236" w:lineRule="auto"/>
        <w:ind w:left="680"/>
        <w:jc w:val="center"/>
        <w:rPr>
          <w:sz w:val="20"/>
          <w:szCs w:val="20"/>
        </w:rPr>
      </w:pPr>
    </w:p>
    <w:p w:rsidR="00D05BDE" w:rsidRDefault="00C164DD">
      <w:pPr>
        <w:tabs>
          <w:tab w:val="left" w:pos="260"/>
        </w:tabs>
        <w:ind w:left="18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Расчет прочих прямых затрат</w:t>
      </w:r>
    </w:p>
    <w:p w:rsidR="00D05BDE" w:rsidRDefault="00D05BDE">
      <w:pPr>
        <w:spacing w:line="330" w:lineRule="exact"/>
        <w:rPr>
          <w:sz w:val="20"/>
          <w:szCs w:val="20"/>
        </w:rPr>
      </w:pPr>
    </w:p>
    <w:p w:rsidR="00D05BDE" w:rsidRDefault="00C164DD">
      <w:pPr>
        <w:spacing w:line="273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Определяются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ис-пользованного в процессе создания научно-технической продукции оборудова-ния по договоренности (3.7.1).</w:t>
      </w:r>
    </w:p>
    <w:p w:rsidR="00D05BDE" w:rsidRDefault="00D05BDE">
      <w:pPr>
        <w:spacing w:line="201" w:lineRule="exact"/>
        <w:rPr>
          <w:sz w:val="20"/>
          <w:szCs w:val="20"/>
        </w:rPr>
      </w:pPr>
    </w:p>
    <w:tbl>
      <w:tblPr>
        <w:tblW w:w="0" w:type="auto"/>
        <w:tblInd w:w="3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40"/>
        <w:gridCol w:w="360"/>
        <w:gridCol w:w="1440"/>
        <w:gridCol w:w="2060"/>
        <w:gridCol w:w="20"/>
      </w:tblGrid>
      <w:tr w:rsidR="00D05BDE">
        <w:trPr>
          <w:trHeight w:val="448"/>
        </w:trPr>
        <w:tc>
          <w:tcPr>
            <w:tcW w:w="1140" w:type="dxa"/>
            <w:vMerge w:val="restart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Р</w:t>
            </w:r>
            <w:r>
              <w:rPr>
                <w:rFonts w:eastAsia="Times New Roman"/>
                <w:w w:val="96"/>
                <w:sz w:val="36"/>
                <w:szCs w:val="36"/>
                <w:vertAlign w:val="subscript"/>
              </w:rPr>
              <w:t>пр</w:t>
            </w:r>
            <w:r>
              <w:rPr>
                <w:rFonts w:eastAsia="Times New Roman"/>
                <w:w w:val="96"/>
                <w:sz w:val="28"/>
                <w:szCs w:val="28"/>
              </w:rPr>
              <w:t xml:space="preserve"> = ЗП</w:t>
            </w:r>
            <w:r>
              <w:rPr>
                <w:rFonts w:eastAsia="Times New Roman"/>
                <w:w w:val="96"/>
                <w:sz w:val="36"/>
                <w:szCs w:val="36"/>
                <w:vertAlign w:val="subscript"/>
              </w:rPr>
              <w:t>о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39"/>
                <w:szCs w:val="39"/>
                <w:vertAlign w:val="superscript"/>
              </w:rPr>
              <w:t>Н</w:t>
            </w:r>
            <w:r>
              <w:rPr>
                <w:rFonts w:eastAsia="Times New Roman"/>
                <w:w w:val="90"/>
                <w:sz w:val="16"/>
                <w:szCs w:val="16"/>
              </w:rPr>
              <w:t>пр</w:t>
            </w:r>
          </w:p>
        </w:tc>
        <w:tc>
          <w:tcPr>
            <w:tcW w:w="1440" w:type="dxa"/>
            <w:vMerge w:val="restart"/>
            <w:vAlign w:val="bottom"/>
          </w:tcPr>
          <w:p w:rsidR="00D05BDE" w:rsidRDefault="00C164DD">
            <w:pPr>
              <w:ind w:right="11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060" w:type="dxa"/>
            <w:vMerge w:val="restart"/>
            <w:vAlign w:val="bottom"/>
          </w:tcPr>
          <w:p w:rsidR="00D05BDE" w:rsidRDefault="00C164DD" w:rsidP="00CE2B9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</w:t>
            </w:r>
            <w:r w:rsidR="00CE2B9F">
              <w:rPr>
                <w:rFonts w:eastAsia="Times New Roman"/>
                <w:sz w:val="28"/>
                <w:szCs w:val="28"/>
              </w:rPr>
              <w:t>7.2)</w:t>
            </w: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38"/>
        </w:trPr>
        <w:tc>
          <w:tcPr>
            <w:tcW w:w="114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360" w:type="dxa"/>
            <w:vMerge w:val="restart"/>
            <w:vAlign w:val="bottom"/>
          </w:tcPr>
          <w:p w:rsidR="00D05BDE" w:rsidRPr="008B6651" w:rsidRDefault="00C164DD">
            <w:pPr>
              <w:spacing w:line="254" w:lineRule="exact"/>
              <w:jc w:val="right"/>
              <w:rPr>
                <w:sz w:val="16"/>
                <w:szCs w:val="20"/>
              </w:rPr>
            </w:pPr>
            <w:r w:rsidRPr="008B6651">
              <w:rPr>
                <w:rFonts w:ascii="Cambria Math" w:eastAsia="Cambria Math" w:hAnsi="Cambria Math" w:cs="Cambria Math"/>
                <w:sz w:val="16"/>
                <w:szCs w:val="6"/>
              </w:rPr>
              <w:t>100</w:t>
            </w:r>
          </w:p>
        </w:tc>
        <w:tc>
          <w:tcPr>
            <w:tcW w:w="1440" w:type="dxa"/>
            <w:vMerge/>
            <w:vAlign w:val="bottom"/>
          </w:tcPr>
          <w:p w:rsidR="00D05BDE" w:rsidRPr="008B6651" w:rsidRDefault="00D05BDE">
            <w:pPr>
              <w:rPr>
                <w:sz w:val="16"/>
                <w:szCs w:val="12"/>
              </w:rPr>
            </w:pPr>
          </w:p>
        </w:tc>
        <w:tc>
          <w:tcPr>
            <w:tcW w:w="206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RPr="00CE2B9F">
        <w:trPr>
          <w:trHeight w:val="116"/>
        </w:trPr>
        <w:tc>
          <w:tcPr>
            <w:tcW w:w="1140" w:type="dxa"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360" w:type="dxa"/>
            <w:vMerge/>
            <w:vAlign w:val="bottom"/>
          </w:tcPr>
          <w:p w:rsidR="00D05BDE" w:rsidRPr="008B6651" w:rsidRDefault="00D05BDE">
            <w:pPr>
              <w:rPr>
                <w:sz w:val="16"/>
                <w:szCs w:val="10"/>
              </w:rPr>
            </w:pPr>
          </w:p>
        </w:tc>
        <w:tc>
          <w:tcPr>
            <w:tcW w:w="1440" w:type="dxa"/>
            <w:vAlign w:val="bottom"/>
          </w:tcPr>
          <w:p w:rsidR="00D05BDE" w:rsidRPr="008B6651" w:rsidRDefault="00D05BDE">
            <w:pPr>
              <w:rPr>
                <w:sz w:val="16"/>
                <w:szCs w:val="10"/>
              </w:rPr>
            </w:pPr>
          </w:p>
        </w:tc>
        <w:tc>
          <w:tcPr>
            <w:tcW w:w="2060" w:type="dxa"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C164DD">
      <w:pPr>
        <w:spacing w:line="192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Н</w:t>
      </w:r>
      <w:r>
        <w:rPr>
          <w:rFonts w:eastAsia="Times New Roman"/>
          <w:sz w:val="36"/>
          <w:szCs w:val="36"/>
          <w:vertAlign w:val="subscript"/>
        </w:rPr>
        <w:t>пр</w:t>
      </w:r>
      <w:r>
        <w:rPr>
          <w:rFonts w:eastAsia="Times New Roman"/>
          <w:sz w:val="28"/>
          <w:szCs w:val="28"/>
        </w:rPr>
        <w:t xml:space="preserve"> – норматив прямых расходов, Н</w:t>
      </w:r>
      <w:r>
        <w:rPr>
          <w:rFonts w:eastAsia="Times New Roman"/>
          <w:sz w:val="36"/>
          <w:szCs w:val="36"/>
          <w:vertAlign w:val="subscript"/>
        </w:rPr>
        <w:t>пр</w:t>
      </w:r>
      <w:r>
        <w:rPr>
          <w:rFonts w:eastAsia="Times New Roman"/>
          <w:sz w:val="28"/>
          <w:szCs w:val="28"/>
        </w:rPr>
        <w:t xml:space="preserve"> ≈ от 10 до 20%.</w:t>
      </w:r>
    </w:p>
    <w:p w:rsidR="00D05BDE" w:rsidRDefault="00D05BDE">
      <w:pPr>
        <w:spacing w:line="221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Например, </w:t>
      </w:r>
      <w:proofErr w:type="spellStart"/>
      <w:r>
        <w:rPr>
          <w:rFonts w:eastAsia="Times New Roman"/>
          <w:sz w:val="28"/>
          <w:szCs w:val="28"/>
        </w:rPr>
        <w:t>Р</w:t>
      </w:r>
      <w:r>
        <w:rPr>
          <w:rFonts w:eastAsia="Times New Roman"/>
          <w:sz w:val="36"/>
          <w:szCs w:val="36"/>
          <w:vertAlign w:val="subscript"/>
        </w:rPr>
        <w:t>пр</w:t>
      </w:r>
      <w:proofErr w:type="spellEnd"/>
      <w:r>
        <w:rPr>
          <w:rFonts w:eastAsia="Times New Roman"/>
          <w:sz w:val="28"/>
          <w:szCs w:val="28"/>
        </w:rPr>
        <w:t xml:space="preserve"> =</w:t>
      </w:r>
      <w:r w:rsidR="0067196C">
        <w:rPr>
          <w:rFonts w:eastAsia="Times New Roman"/>
          <w:sz w:val="28"/>
          <w:szCs w:val="28"/>
        </w:rPr>
        <w:t>132,84</w:t>
      </w:r>
      <w:r>
        <w:rPr>
          <w:rFonts w:eastAsia="Times New Roman"/>
          <w:sz w:val="28"/>
          <w:szCs w:val="28"/>
        </w:rPr>
        <w:t xml:space="preserve">*15/100 = </w:t>
      </w:r>
      <w:r w:rsidR="006A1FFD" w:rsidRPr="0067196C">
        <w:rPr>
          <w:rFonts w:eastAsia="Times New Roman"/>
          <w:sz w:val="28"/>
          <w:szCs w:val="28"/>
        </w:rPr>
        <w:t>1</w:t>
      </w:r>
      <w:r w:rsidR="0067196C">
        <w:rPr>
          <w:rFonts w:eastAsia="Times New Roman"/>
          <w:sz w:val="28"/>
          <w:szCs w:val="28"/>
        </w:rPr>
        <w:t>9,93</w:t>
      </w:r>
      <w:r>
        <w:rPr>
          <w:rFonts w:eastAsia="Times New Roman"/>
          <w:sz w:val="28"/>
          <w:szCs w:val="28"/>
        </w:rPr>
        <w:t xml:space="preserve"> руб.</w:t>
      </w:r>
    </w:p>
    <w:p w:rsidR="00D05BDE" w:rsidRDefault="00C164DD" w:rsidP="00104A79">
      <w:pPr>
        <w:tabs>
          <w:tab w:val="left" w:pos="280"/>
        </w:tabs>
        <w:ind w:left="18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Расчет накладных расходов</w:t>
      </w:r>
    </w:p>
    <w:p w:rsidR="00D05BDE" w:rsidRDefault="00D05BDE">
      <w:pPr>
        <w:spacing w:line="330" w:lineRule="exact"/>
        <w:rPr>
          <w:sz w:val="20"/>
          <w:szCs w:val="20"/>
        </w:rPr>
      </w:pPr>
    </w:p>
    <w:p w:rsidR="00D05BDE" w:rsidRDefault="00C164DD">
      <w:pPr>
        <w:spacing w:line="2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Данные затраты, связанные с необходимостью содержания аппарата управления, а также с расходами на общехозяйственные нужды, относятся на конкретное ПС по нормативу в процентном отношении к основной заработной плате исполнителей (3.8.1).</w:t>
      </w:r>
    </w:p>
    <w:tbl>
      <w:tblPr>
        <w:tblW w:w="0" w:type="auto"/>
        <w:tblInd w:w="3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40"/>
        <w:gridCol w:w="663"/>
        <w:gridCol w:w="1617"/>
        <w:gridCol w:w="2080"/>
        <w:gridCol w:w="20"/>
      </w:tblGrid>
      <w:tr w:rsidR="00D05BDE" w:rsidTr="008B6651">
        <w:trPr>
          <w:trHeight w:val="654"/>
        </w:trPr>
        <w:tc>
          <w:tcPr>
            <w:tcW w:w="640" w:type="dxa"/>
            <w:vMerge w:val="restart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Р</w:t>
            </w:r>
            <w:r>
              <w:rPr>
                <w:rFonts w:eastAsia="Times New Roman"/>
                <w:w w:val="98"/>
                <w:sz w:val="36"/>
                <w:szCs w:val="36"/>
                <w:vertAlign w:val="subscript"/>
              </w:rPr>
              <w:t>нр</w:t>
            </w:r>
            <w:proofErr w:type="spellEnd"/>
            <w:r>
              <w:rPr>
                <w:rFonts w:eastAsia="Times New Roman"/>
                <w:w w:val="98"/>
                <w:sz w:val="28"/>
                <w:szCs w:val="28"/>
              </w:rPr>
              <w:t xml:space="preserve"> =</w:t>
            </w:r>
          </w:p>
        </w:tc>
        <w:tc>
          <w:tcPr>
            <w:tcW w:w="663" w:type="dxa"/>
            <w:tcBorders>
              <w:bottom w:val="single" w:sz="8" w:space="0" w:color="auto"/>
            </w:tcBorders>
            <w:vAlign w:val="bottom"/>
          </w:tcPr>
          <w:p w:rsidR="00D05BDE" w:rsidRPr="008B6651" w:rsidRDefault="00C164DD">
            <w:pPr>
              <w:spacing w:line="632" w:lineRule="exact"/>
              <w:jc w:val="center"/>
              <w:rPr>
                <w:sz w:val="16"/>
                <w:szCs w:val="20"/>
              </w:rPr>
            </w:pPr>
            <w:r w:rsidRPr="008B6651">
              <w:rPr>
                <w:rFonts w:ascii="Cambria Math" w:eastAsia="Cambria Math" w:hAnsi="Cambria Math" w:cs="Cambria Math"/>
                <w:sz w:val="16"/>
                <w:szCs w:val="11"/>
              </w:rPr>
              <w:t>ЗП</w:t>
            </w:r>
            <w:r w:rsidRPr="008B6651">
              <w:rPr>
                <w:rFonts w:ascii="Cambria Math" w:eastAsia="Cambria Math" w:hAnsi="Cambria Math" w:cs="Cambria Math"/>
                <w:sz w:val="16"/>
                <w:szCs w:val="15"/>
                <w:vertAlign w:val="subscript"/>
              </w:rPr>
              <w:t>о</w:t>
            </w:r>
            <w:r w:rsidRPr="008B6651">
              <w:rPr>
                <w:rFonts w:ascii="Cambria Math" w:eastAsia="Cambria Math" w:hAnsi="Cambria Math" w:cs="Cambria Math"/>
                <w:sz w:val="16"/>
                <w:szCs w:val="11"/>
              </w:rPr>
              <w:t>∗ Н</w:t>
            </w:r>
            <w:r w:rsidRPr="008B6651">
              <w:rPr>
                <w:rFonts w:ascii="Cambria Math" w:eastAsia="Cambria Math" w:hAnsi="Cambria Math" w:cs="Cambria Math"/>
                <w:sz w:val="16"/>
                <w:szCs w:val="15"/>
                <w:vertAlign w:val="subscript"/>
              </w:rPr>
              <w:t>нр</w:t>
            </w:r>
          </w:p>
        </w:tc>
        <w:tc>
          <w:tcPr>
            <w:tcW w:w="1617" w:type="dxa"/>
            <w:vMerge w:val="restart"/>
            <w:vAlign w:val="bottom"/>
          </w:tcPr>
          <w:p w:rsidR="00D05BDE" w:rsidRPr="008B6651" w:rsidRDefault="00C164DD">
            <w:pPr>
              <w:ind w:right="1180"/>
              <w:jc w:val="right"/>
              <w:rPr>
                <w:sz w:val="16"/>
                <w:szCs w:val="20"/>
              </w:rPr>
            </w:pPr>
            <w:r w:rsidRPr="008B6651">
              <w:rPr>
                <w:rFonts w:eastAsia="Times New Roman"/>
                <w:sz w:val="16"/>
                <w:szCs w:val="28"/>
              </w:rPr>
              <w:t>,</w:t>
            </w:r>
          </w:p>
        </w:tc>
        <w:tc>
          <w:tcPr>
            <w:tcW w:w="2080" w:type="dxa"/>
            <w:vMerge w:val="restart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(3.8.1)</w:t>
            </w: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138"/>
        </w:trPr>
        <w:tc>
          <w:tcPr>
            <w:tcW w:w="64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663" w:type="dxa"/>
            <w:vMerge w:val="restart"/>
            <w:vAlign w:val="bottom"/>
          </w:tcPr>
          <w:p w:rsidR="00D05BDE" w:rsidRPr="008B6651" w:rsidRDefault="00C164DD">
            <w:pPr>
              <w:spacing w:line="254" w:lineRule="exact"/>
              <w:ind w:right="172"/>
              <w:jc w:val="right"/>
              <w:rPr>
                <w:sz w:val="18"/>
                <w:szCs w:val="20"/>
              </w:rPr>
            </w:pPr>
            <w:r w:rsidRPr="008B6651">
              <w:rPr>
                <w:rFonts w:ascii="Cambria Math" w:eastAsia="Cambria Math" w:hAnsi="Cambria Math" w:cs="Cambria Math"/>
                <w:sz w:val="18"/>
                <w:szCs w:val="6"/>
              </w:rPr>
              <w:t>100</w:t>
            </w:r>
          </w:p>
        </w:tc>
        <w:tc>
          <w:tcPr>
            <w:tcW w:w="1617" w:type="dxa"/>
            <w:vMerge/>
            <w:vAlign w:val="bottom"/>
          </w:tcPr>
          <w:p w:rsidR="00D05BDE" w:rsidRPr="008B6651" w:rsidRDefault="00D05BDE">
            <w:pPr>
              <w:rPr>
                <w:sz w:val="18"/>
                <w:szCs w:val="12"/>
              </w:rPr>
            </w:pPr>
          </w:p>
        </w:tc>
        <w:tc>
          <w:tcPr>
            <w:tcW w:w="208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116"/>
        </w:trPr>
        <w:tc>
          <w:tcPr>
            <w:tcW w:w="640" w:type="dxa"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663" w:type="dxa"/>
            <w:vMerge/>
            <w:vAlign w:val="bottom"/>
          </w:tcPr>
          <w:p w:rsidR="00D05BDE" w:rsidRPr="008B6651" w:rsidRDefault="00D05BDE">
            <w:pPr>
              <w:rPr>
                <w:sz w:val="18"/>
                <w:szCs w:val="10"/>
              </w:rPr>
            </w:pPr>
          </w:p>
        </w:tc>
        <w:tc>
          <w:tcPr>
            <w:tcW w:w="1617" w:type="dxa"/>
            <w:vAlign w:val="bottom"/>
          </w:tcPr>
          <w:p w:rsidR="00D05BDE" w:rsidRPr="008B6651" w:rsidRDefault="00D05BDE">
            <w:pPr>
              <w:rPr>
                <w:sz w:val="18"/>
                <w:szCs w:val="10"/>
              </w:rPr>
            </w:pPr>
          </w:p>
        </w:tc>
        <w:tc>
          <w:tcPr>
            <w:tcW w:w="2080" w:type="dxa"/>
            <w:vAlign w:val="bottom"/>
          </w:tcPr>
          <w:p w:rsidR="00D05BDE" w:rsidRDefault="00D05BDE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529"/>
        </w:trPr>
        <w:tc>
          <w:tcPr>
            <w:tcW w:w="64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1617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D05BDE">
      <w:pPr>
        <w:sectPr w:rsidR="00D05BDE">
          <w:pgSz w:w="11900" w:h="16838"/>
          <w:pgMar w:top="1125" w:right="566" w:bottom="430" w:left="1440" w:header="0" w:footer="0" w:gutter="0"/>
          <w:cols w:space="720" w:equalWidth="0">
            <w:col w:w="9900"/>
          </w:cols>
        </w:sectPr>
      </w:pPr>
    </w:p>
    <w:p w:rsidR="00D05BDE" w:rsidRDefault="00C164D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где Р</w:t>
      </w:r>
      <w:r>
        <w:rPr>
          <w:rFonts w:eastAsia="Times New Roman"/>
          <w:sz w:val="23"/>
          <w:szCs w:val="23"/>
        </w:rPr>
        <w:t>нр</w:t>
      </w:r>
      <w:r>
        <w:rPr>
          <w:rFonts w:eastAsia="Times New Roman"/>
          <w:sz w:val="28"/>
          <w:szCs w:val="28"/>
        </w:rPr>
        <w:t xml:space="preserve"> – расчет накладных расходов, руб.;</w:t>
      </w:r>
    </w:p>
    <w:p w:rsidR="00D05BDE" w:rsidRDefault="00D05BDE">
      <w:pPr>
        <w:spacing w:line="156" w:lineRule="exact"/>
        <w:rPr>
          <w:sz w:val="20"/>
          <w:szCs w:val="20"/>
        </w:rPr>
      </w:pPr>
    </w:p>
    <w:p w:rsidR="00D05BDE" w:rsidRDefault="00C164DD">
      <w:pPr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</w:t>
      </w:r>
      <w:r>
        <w:rPr>
          <w:rFonts w:eastAsia="Times New Roman"/>
          <w:sz w:val="23"/>
          <w:szCs w:val="23"/>
        </w:rPr>
        <w:t>нр</w:t>
      </w:r>
      <w:r>
        <w:rPr>
          <w:rFonts w:eastAsia="Times New Roman"/>
          <w:sz w:val="28"/>
          <w:szCs w:val="28"/>
        </w:rPr>
        <w:t xml:space="preserve"> – норматив накладных расходов по организации (≈ от 25 до 50%).</w:t>
      </w:r>
    </w:p>
    <w:p w:rsidR="00D05BDE" w:rsidRDefault="00D05BDE">
      <w:pPr>
        <w:spacing w:line="342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Например, </w:t>
      </w:r>
      <w:proofErr w:type="spellStart"/>
      <w:r>
        <w:rPr>
          <w:rFonts w:eastAsia="Times New Roman"/>
          <w:sz w:val="28"/>
          <w:szCs w:val="28"/>
        </w:rPr>
        <w:t>Р</w:t>
      </w:r>
      <w:r>
        <w:rPr>
          <w:rFonts w:eastAsia="Times New Roman"/>
          <w:sz w:val="36"/>
          <w:szCs w:val="36"/>
          <w:vertAlign w:val="subscript"/>
        </w:rPr>
        <w:t>нр</w:t>
      </w:r>
      <w:proofErr w:type="spellEnd"/>
      <w:r>
        <w:rPr>
          <w:rFonts w:eastAsia="Times New Roman"/>
          <w:sz w:val="28"/>
          <w:szCs w:val="28"/>
        </w:rPr>
        <w:t xml:space="preserve"> = </w:t>
      </w:r>
      <w:r w:rsidR="00F94627">
        <w:rPr>
          <w:rFonts w:eastAsia="Times New Roman"/>
          <w:sz w:val="28"/>
          <w:szCs w:val="28"/>
        </w:rPr>
        <w:t xml:space="preserve">132,84 </w:t>
      </w:r>
      <w:r>
        <w:rPr>
          <w:rFonts w:eastAsia="Times New Roman"/>
          <w:sz w:val="28"/>
          <w:szCs w:val="28"/>
        </w:rPr>
        <w:t>*25/100 =</w:t>
      </w:r>
      <w:r w:rsidR="00F94627">
        <w:rPr>
          <w:rFonts w:eastAsia="Times New Roman"/>
          <w:sz w:val="28"/>
          <w:szCs w:val="28"/>
        </w:rPr>
        <w:t>33,21</w:t>
      </w:r>
      <w:r>
        <w:rPr>
          <w:rFonts w:eastAsia="Times New Roman"/>
          <w:sz w:val="28"/>
          <w:szCs w:val="28"/>
        </w:rPr>
        <w:t xml:space="preserve">  руб.</w:t>
      </w:r>
    </w:p>
    <w:p w:rsidR="00D05BDE" w:rsidRDefault="00D05BDE">
      <w:pPr>
        <w:spacing w:line="379" w:lineRule="exact"/>
        <w:rPr>
          <w:sz w:val="20"/>
          <w:szCs w:val="20"/>
        </w:rPr>
      </w:pPr>
    </w:p>
    <w:p w:rsidR="00D05BDE" w:rsidRDefault="00C164DD">
      <w:pPr>
        <w:tabs>
          <w:tab w:val="left" w:pos="2900"/>
        </w:tabs>
        <w:ind w:left="220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Расчет себестоимости разработки ПС</w:t>
      </w:r>
    </w:p>
    <w:p w:rsidR="00D05BDE" w:rsidRDefault="00D05BDE">
      <w:pPr>
        <w:spacing w:line="316" w:lineRule="exact"/>
        <w:rPr>
          <w:sz w:val="20"/>
          <w:szCs w:val="20"/>
        </w:rPr>
      </w:pPr>
    </w:p>
    <w:p w:rsidR="00D05BDE" w:rsidRDefault="00C164D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Общая сумма расходов на ПС рассчитывается по формуле 3.9.1</w:t>
      </w:r>
    </w:p>
    <w:p w:rsidR="00D05BDE" w:rsidRDefault="00D05BDE">
      <w:pPr>
        <w:spacing w:line="227" w:lineRule="exact"/>
        <w:rPr>
          <w:sz w:val="20"/>
          <w:szCs w:val="20"/>
        </w:rPr>
      </w:pPr>
    </w:p>
    <w:p w:rsidR="00D05BDE" w:rsidRDefault="00C164DD">
      <w:pPr>
        <w:tabs>
          <w:tab w:val="left" w:pos="8740"/>
        </w:tabs>
        <w:ind w:left="1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</w:t>
      </w:r>
      <w:r>
        <w:rPr>
          <w:rFonts w:eastAsia="Times New Roman"/>
          <w:sz w:val="36"/>
          <w:szCs w:val="36"/>
          <w:vertAlign w:val="subscript"/>
        </w:rPr>
        <w:t>п</w:t>
      </w:r>
      <w:r>
        <w:rPr>
          <w:rFonts w:eastAsia="Times New Roman"/>
          <w:sz w:val="28"/>
          <w:szCs w:val="28"/>
        </w:rPr>
        <w:t xml:space="preserve"> = ЗП</w:t>
      </w:r>
      <w:r>
        <w:rPr>
          <w:rFonts w:eastAsia="Times New Roman"/>
          <w:sz w:val="36"/>
          <w:szCs w:val="36"/>
          <w:vertAlign w:val="subscript"/>
        </w:rPr>
        <w:t>о</w:t>
      </w:r>
      <w:r>
        <w:rPr>
          <w:rFonts w:eastAsia="Times New Roman"/>
          <w:sz w:val="28"/>
          <w:szCs w:val="28"/>
        </w:rPr>
        <w:t xml:space="preserve"> + ЗП</w:t>
      </w:r>
      <w:r>
        <w:rPr>
          <w:rFonts w:eastAsia="Times New Roman"/>
          <w:sz w:val="36"/>
          <w:szCs w:val="36"/>
          <w:vertAlign w:val="subscript"/>
        </w:rPr>
        <w:t>д</w:t>
      </w:r>
      <w:r>
        <w:rPr>
          <w:rFonts w:eastAsia="Times New Roman"/>
          <w:sz w:val="28"/>
          <w:szCs w:val="28"/>
        </w:rPr>
        <w:t xml:space="preserve"> + О</w:t>
      </w:r>
      <w:r>
        <w:rPr>
          <w:rFonts w:eastAsia="Times New Roman"/>
          <w:sz w:val="36"/>
          <w:szCs w:val="36"/>
          <w:vertAlign w:val="subscript"/>
        </w:rPr>
        <w:t>фсзн</w:t>
      </w:r>
      <w:r>
        <w:rPr>
          <w:rFonts w:eastAsia="Times New Roman"/>
          <w:sz w:val="28"/>
          <w:szCs w:val="28"/>
        </w:rPr>
        <w:t xml:space="preserve"> + О</w:t>
      </w:r>
      <w:r>
        <w:rPr>
          <w:rFonts w:eastAsia="Times New Roman"/>
          <w:sz w:val="36"/>
          <w:szCs w:val="36"/>
          <w:vertAlign w:val="subscript"/>
        </w:rPr>
        <w:t>бгс</w:t>
      </w:r>
      <w:r>
        <w:rPr>
          <w:rFonts w:eastAsia="Times New Roman"/>
          <w:sz w:val="28"/>
          <w:szCs w:val="28"/>
        </w:rPr>
        <w:t xml:space="preserve"> + С</w:t>
      </w:r>
      <w:r>
        <w:rPr>
          <w:rFonts w:eastAsia="Times New Roman"/>
          <w:sz w:val="36"/>
          <w:szCs w:val="36"/>
          <w:vertAlign w:val="subscript"/>
        </w:rPr>
        <w:t>м</w:t>
      </w:r>
      <w:r>
        <w:rPr>
          <w:rFonts w:eastAsia="Times New Roman"/>
          <w:sz w:val="28"/>
          <w:szCs w:val="28"/>
        </w:rPr>
        <w:t xml:space="preserve"> + Р</w:t>
      </w:r>
      <w:r>
        <w:rPr>
          <w:rFonts w:eastAsia="Times New Roman"/>
          <w:sz w:val="36"/>
          <w:szCs w:val="36"/>
          <w:vertAlign w:val="subscript"/>
        </w:rPr>
        <w:t>эл</w:t>
      </w:r>
      <w:r>
        <w:rPr>
          <w:rFonts w:eastAsia="Times New Roman"/>
          <w:sz w:val="28"/>
          <w:szCs w:val="28"/>
        </w:rPr>
        <w:t xml:space="preserve"> + Р</w:t>
      </w:r>
      <w:r>
        <w:rPr>
          <w:rFonts w:eastAsia="Times New Roman"/>
          <w:sz w:val="36"/>
          <w:szCs w:val="36"/>
          <w:vertAlign w:val="subscript"/>
        </w:rPr>
        <w:t>пр</w:t>
      </w:r>
      <w:r>
        <w:rPr>
          <w:rFonts w:eastAsia="Times New Roman"/>
          <w:sz w:val="28"/>
          <w:szCs w:val="28"/>
        </w:rPr>
        <w:t xml:space="preserve"> + А</w:t>
      </w:r>
      <w:r>
        <w:rPr>
          <w:rFonts w:eastAsia="Times New Roman"/>
          <w:sz w:val="36"/>
          <w:szCs w:val="36"/>
          <w:vertAlign w:val="subscript"/>
        </w:rPr>
        <w:t>о</w:t>
      </w:r>
      <w:r>
        <w:rPr>
          <w:rFonts w:eastAsia="Times New Roman"/>
          <w:sz w:val="28"/>
          <w:szCs w:val="28"/>
        </w:rPr>
        <w:t xml:space="preserve"> + Р</w:t>
      </w:r>
      <w:r>
        <w:rPr>
          <w:rFonts w:eastAsia="Times New Roman"/>
          <w:sz w:val="36"/>
          <w:szCs w:val="36"/>
          <w:vertAlign w:val="subscript"/>
        </w:rPr>
        <w:t>нр</w:t>
      </w:r>
      <w:r>
        <w:rPr>
          <w:rFonts w:eastAsia="Times New Roman"/>
          <w:sz w:val="28"/>
          <w:szCs w:val="28"/>
        </w:rPr>
        <w:t>,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(3.9.1)</w:t>
      </w:r>
    </w:p>
    <w:p w:rsidR="00D05BDE" w:rsidRDefault="00C164DD">
      <w:pPr>
        <w:spacing w:line="193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где С</w:t>
      </w:r>
      <w:r>
        <w:rPr>
          <w:rFonts w:eastAsia="Times New Roman"/>
          <w:sz w:val="36"/>
          <w:szCs w:val="36"/>
          <w:vertAlign w:val="subscript"/>
        </w:rPr>
        <w:t>п</w:t>
      </w:r>
      <w:r>
        <w:rPr>
          <w:rFonts w:eastAsia="Times New Roman"/>
          <w:sz w:val="28"/>
          <w:szCs w:val="28"/>
        </w:rPr>
        <w:t xml:space="preserve"> – сумма расходов на разработку программного средства, руб.;</w:t>
      </w:r>
    </w:p>
    <w:p w:rsidR="00D05BDE" w:rsidRDefault="00C164DD">
      <w:pPr>
        <w:spacing w:line="214" w:lineRule="auto"/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ЗП</w:t>
      </w:r>
      <w:r>
        <w:rPr>
          <w:rFonts w:eastAsia="Times New Roman"/>
          <w:sz w:val="36"/>
          <w:szCs w:val="36"/>
          <w:vertAlign w:val="subscript"/>
        </w:rPr>
        <w:t>о</w:t>
      </w:r>
      <w:r>
        <w:rPr>
          <w:rFonts w:eastAsia="Times New Roman"/>
          <w:sz w:val="28"/>
          <w:szCs w:val="28"/>
        </w:rPr>
        <w:t xml:space="preserve"> – основная заработная плата, руб.;</w:t>
      </w:r>
    </w:p>
    <w:p w:rsidR="00D05BDE" w:rsidRDefault="00C164DD">
      <w:pPr>
        <w:spacing w:line="215" w:lineRule="auto"/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ЗП</w:t>
      </w:r>
      <w:r>
        <w:rPr>
          <w:rFonts w:eastAsia="Times New Roman"/>
          <w:sz w:val="36"/>
          <w:szCs w:val="36"/>
          <w:vertAlign w:val="subscript"/>
        </w:rPr>
        <w:t>д</w:t>
      </w:r>
      <w:r>
        <w:rPr>
          <w:rFonts w:eastAsia="Times New Roman"/>
          <w:sz w:val="28"/>
          <w:szCs w:val="28"/>
        </w:rPr>
        <w:t xml:space="preserve"> – дополнительная заработная плата на программное средство, руб.;</w:t>
      </w:r>
    </w:p>
    <w:p w:rsidR="00D05BDE" w:rsidRDefault="00C164DD">
      <w:pPr>
        <w:spacing w:line="216" w:lineRule="auto"/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36"/>
          <w:szCs w:val="36"/>
          <w:vertAlign w:val="subscript"/>
        </w:rPr>
        <w:t>фсзн</w:t>
      </w:r>
      <w:r>
        <w:rPr>
          <w:rFonts w:eastAsia="Times New Roman"/>
          <w:sz w:val="28"/>
          <w:szCs w:val="28"/>
        </w:rPr>
        <w:t xml:space="preserve"> – отчисления в Фонд социальной защиты населения, руб.;</w:t>
      </w:r>
    </w:p>
    <w:p w:rsidR="00D05BDE" w:rsidRDefault="00C164DD">
      <w:pPr>
        <w:spacing w:line="238" w:lineRule="auto"/>
        <w:ind w:left="260" w:firstLine="42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36"/>
          <w:szCs w:val="36"/>
          <w:vertAlign w:val="subscript"/>
        </w:rPr>
        <w:t>бгс</w:t>
      </w:r>
      <w:r>
        <w:rPr>
          <w:rFonts w:eastAsia="Times New Roman"/>
          <w:sz w:val="28"/>
          <w:szCs w:val="28"/>
        </w:rPr>
        <w:t xml:space="preserve"> – отчисления по обязательному страхованию от несчастных случаев на производстве и профессиональных заболеваний, руб.;</w:t>
      </w:r>
    </w:p>
    <w:p w:rsidR="00D05BDE" w:rsidRDefault="00C164DD">
      <w:pPr>
        <w:spacing w:line="219" w:lineRule="auto"/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z w:val="36"/>
          <w:szCs w:val="36"/>
          <w:vertAlign w:val="subscript"/>
        </w:rPr>
        <w:t>м</w:t>
      </w:r>
      <w:r>
        <w:rPr>
          <w:rFonts w:eastAsia="Times New Roman"/>
          <w:sz w:val="28"/>
          <w:szCs w:val="28"/>
        </w:rPr>
        <w:t xml:space="preserve"> – сумма расходов на материалы, руб.;</w:t>
      </w:r>
    </w:p>
    <w:p w:rsidR="00D05BDE" w:rsidRDefault="00D05BDE">
      <w:pPr>
        <w:spacing w:line="1" w:lineRule="exact"/>
        <w:rPr>
          <w:sz w:val="20"/>
          <w:szCs w:val="20"/>
        </w:rPr>
      </w:pPr>
    </w:p>
    <w:p w:rsidR="00D05BDE" w:rsidRDefault="00C164DD">
      <w:pPr>
        <w:spacing w:line="227" w:lineRule="auto"/>
        <w:ind w:left="680" w:right="1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</w:t>
      </w:r>
      <w:r>
        <w:rPr>
          <w:rFonts w:eastAsia="Times New Roman"/>
          <w:sz w:val="36"/>
          <w:szCs w:val="36"/>
          <w:vertAlign w:val="subscript"/>
        </w:rPr>
        <w:t>эл</w:t>
      </w:r>
      <w:r>
        <w:rPr>
          <w:rFonts w:eastAsia="Times New Roman"/>
          <w:sz w:val="28"/>
          <w:szCs w:val="28"/>
        </w:rPr>
        <w:t xml:space="preserve"> – расчет стоимости топливно-энергетических ресурсов, руб.; Р</w:t>
      </w:r>
      <w:r>
        <w:rPr>
          <w:rFonts w:eastAsia="Times New Roman"/>
          <w:sz w:val="36"/>
          <w:szCs w:val="36"/>
          <w:vertAlign w:val="subscript"/>
        </w:rPr>
        <w:t>пр</w:t>
      </w:r>
      <w:r>
        <w:rPr>
          <w:rFonts w:eastAsia="Times New Roman"/>
          <w:sz w:val="28"/>
          <w:szCs w:val="28"/>
        </w:rPr>
        <w:t xml:space="preserve"> – расчет прочих прямых затрат, руб.; А</w:t>
      </w:r>
      <w:r>
        <w:rPr>
          <w:rFonts w:eastAsia="Times New Roman"/>
          <w:sz w:val="36"/>
          <w:szCs w:val="36"/>
          <w:vertAlign w:val="subscript"/>
        </w:rPr>
        <w:t>о</w:t>
      </w:r>
      <w:r>
        <w:rPr>
          <w:rFonts w:eastAsia="Times New Roman"/>
          <w:sz w:val="28"/>
          <w:szCs w:val="28"/>
        </w:rPr>
        <w:t xml:space="preserve"> – амортизационные отчисления, руб.; Р</w:t>
      </w:r>
      <w:r>
        <w:rPr>
          <w:rFonts w:eastAsia="Times New Roman"/>
          <w:sz w:val="36"/>
          <w:szCs w:val="36"/>
          <w:vertAlign w:val="subscript"/>
        </w:rPr>
        <w:t>нр</w:t>
      </w:r>
      <w:r>
        <w:rPr>
          <w:rFonts w:eastAsia="Times New Roman"/>
          <w:sz w:val="28"/>
          <w:szCs w:val="28"/>
        </w:rPr>
        <w:t xml:space="preserve"> – расчет накладных расходов, руб.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17" w:lineRule="exact"/>
        <w:rPr>
          <w:sz w:val="20"/>
          <w:szCs w:val="20"/>
        </w:rPr>
      </w:pPr>
    </w:p>
    <w:p w:rsidR="00D05BDE" w:rsidRDefault="00C164DD">
      <w:pPr>
        <w:ind w:left="18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Расчет плановой прибыли</w:t>
      </w:r>
    </w:p>
    <w:p w:rsidR="00D05BDE" w:rsidRDefault="00D05BDE">
      <w:pPr>
        <w:spacing w:line="378" w:lineRule="exact"/>
        <w:rPr>
          <w:sz w:val="20"/>
          <w:szCs w:val="20"/>
        </w:rPr>
      </w:pPr>
    </w:p>
    <w:p w:rsidR="00D05BDE" w:rsidRDefault="00C164DD">
      <w:pPr>
        <w:spacing w:line="267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среднему уровню рентабельности в процентах от полной себестоимо-сти определяется плановая прибыль ПС (3.10.1).</w:t>
      </w:r>
    </w:p>
    <w:tbl>
      <w:tblPr>
        <w:tblW w:w="9660" w:type="dxa"/>
        <w:tblInd w:w="2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20"/>
        <w:gridCol w:w="382"/>
        <w:gridCol w:w="2818"/>
        <w:gridCol w:w="2120"/>
        <w:gridCol w:w="20"/>
      </w:tblGrid>
      <w:tr w:rsidR="00D05BDE" w:rsidTr="008B6651">
        <w:trPr>
          <w:trHeight w:val="653"/>
        </w:trPr>
        <w:tc>
          <w:tcPr>
            <w:tcW w:w="4320" w:type="dxa"/>
            <w:vMerge w:val="restart"/>
            <w:vAlign w:val="bottom"/>
          </w:tcPr>
          <w:p w:rsidR="00D05BDE" w:rsidRDefault="00C164DD">
            <w:pPr>
              <w:ind w:left="354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 xml:space="preserve">П = </w:t>
            </w:r>
            <w:proofErr w:type="spellStart"/>
            <w:r>
              <w:rPr>
                <w:rFonts w:eastAsia="Times New Roman"/>
                <w:w w:val="93"/>
                <w:sz w:val="28"/>
                <w:szCs w:val="28"/>
              </w:rPr>
              <w:t>С</w:t>
            </w:r>
            <w:r>
              <w:rPr>
                <w:rFonts w:eastAsia="Times New Roman"/>
                <w:w w:val="93"/>
                <w:sz w:val="36"/>
                <w:szCs w:val="36"/>
                <w:vertAlign w:val="subscript"/>
              </w:rPr>
              <w:t>п</w:t>
            </w:r>
            <w:proofErr w:type="spellEnd"/>
          </w:p>
        </w:tc>
        <w:tc>
          <w:tcPr>
            <w:tcW w:w="382" w:type="dxa"/>
            <w:tcBorders>
              <w:bottom w:val="single" w:sz="8" w:space="0" w:color="auto"/>
            </w:tcBorders>
            <w:vAlign w:val="bottom"/>
          </w:tcPr>
          <w:p w:rsidR="00D05BDE" w:rsidRDefault="00C164DD">
            <w:pPr>
              <w:spacing w:line="632" w:lineRule="exact"/>
              <w:jc w:val="center"/>
              <w:rPr>
                <w:sz w:val="20"/>
                <w:szCs w:val="20"/>
              </w:rPr>
            </w:pPr>
            <w:r w:rsidRPr="008B6651">
              <w:rPr>
                <w:rFonts w:ascii="Cambria Math" w:eastAsia="Cambria Math" w:hAnsi="Cambria Math" w:cs="Cambria Math"/>
                <w:szCs w:val="15"/>
                <w:vertAlign w:val="superscript"/>
              </w:rPr>
              <w:t>У</w:t>
            </w:r>
            <w:r w:rsidRPr="008B6651">
              <w:rPr>
                <w:rFonts w:ascii="Cambria Math" w:eastAsia="Cambria Math" w:hAnsi="Cambria Math" w:cs="Cambria Math"/>
                <w:sz w:val="18"/>
                <w:szCs w:val="10"/>
              </w:rPr>
              <w:t>р</w:t>
            </w:r>
          </w:p>
        </w:tc>
        <w:tc>
          <w:tcPr>
            <w:tcW w:w="2818" w:type="dxa"/>
            <w:vMerge w:val="restart"/>
            <w:vAlign w:val="bottom"/>
          </w:tcPr>
          <w:p w:rsidR="00D05BDE" w:rsidRDefault="00C164DD">
            <w:pPr>
              <w:ind w:right="26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</w:rPr>
              <w:t>,</w:t>
            </w:r>
          </w:p>
        </w:tc>
        <w:tc>
          <w:tcPr>
            <w:tcW w:w="2120" w:type="dxa"/>
            <w:vMerge w:val="restart"/>
            <w:vAlign w:val="bottom"/>
          </w:tcPr>
          <w:p w:rsidR="00D05BDE" w:rsidRDefault="00C510EB">
            <w:pPr>
              <w:ind w:right="8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(3.9</w:t>
            </w:r>
            <w:r w:rsidR="00C164DD">
              <w:rPr>
                <w:rFonts w:eastAsia="Times New Roman"/>
                <w:sz w:val="28"/>
                <w:szCs w:val="28"/>
              </w:rPr>
              <w:t>.1)</w:t>
            </w: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69"/>
        </w:trPr>
        <w:tc>
          <w:tcPr>
            <w:tcW w:w="4320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382" w:type="dxa"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2818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vMerge/>
            <w:vAlign w:val="bottom"/>
          </w:tcPr>
          <w:p w:rsidR="00D05BDE" w:rsidRDefault="00D05BDE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199"/>
        </w:trPr>
        <w:tc>
          <w:tcPr>
            <w:tcW w:w="4702" w:type="dxa"/>
            <w:gridSpan w:val="2"/>
            <w:vAlign w:val="bottom"/>
          </w:tcPr>
          <w:p w:rsidR="00D05BDE" w:rsidRPr="008B6651" w:rsidRDefault="00C164DD">
            <w:pPr>
              <w:spacing w:line="200" w:lineRule="exact"/>
              <w:jc w:val="right"/>
              <w:rPr>
                <w:sz w:val="18"/>
                <w:szCs w:val="20"/>
              </w:rPr>
            </w:pPr>
            <w:r w:rsidRPr="008B6651">
              <w:rPr>
                <w:rFonts w:ascii="Cambria Math" w:eastAsia="Cambria Math" w:hAnsi="Cambria Math" w:cs="Cambria Math"/>
                <w:sz w:val="18"/>
                <w:szCs w:val="4"/>
              </w:rPr>
              <w:t>100</w:t>
            </w:r>
          </w:p>
        </w:tc>
        <w:tc>
          <w:tcPr>
            <w:tcW w:w="2818" w:type="dxa"/>
            <w:vAlign w:val="bottom"/>
          </w:tcPr>
          <w:p w:rsidR="00D05BDE" w:rsidRPr="008B6651" w:rsidRDefault="00D05BDE">
            <w:pPr>
              <w:rPr>
                <w:sz w:val="18"/>
                <w:szCs w:val="17"/>
              </w:rPr>
            </w:pPr>
          </w:p>
        </w:tc>
        <w:tc>
          <w:tcPr>
            <w:tcW w:w="2120" w:type="dxa"/>
            <w:vAlign w:val="bottom"/>
          </w:tcPr>
          <w:p w:rsidR="00D05BDE" w:rsidRDefault="00D05BD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426"/>
        </w:trPr>
        <w:tc>
          <w:tcPr>
            <w:tcW w:w="7520" w:type="dxa"/>
            <w:gridSpan w:val="3"/>
            <w:vAlign w:val="bottom"/>
          </w:tcPr>
          <w:p w:rsidR="00D05BDE" w:rsidRDefault="00C164DD">
            <w:pPr>
              <w:spacing w:line="426" w:lineRule="exact"/>
              <w:rPr>
                <w:sz w:val="20"/>
                <w:szCs w:val="20"/>
              </w:rPr>
            </w:pPr>
            <w:r w:rsidRPr="008B6651">
              <w:rPr>
                <w:rFonts w:eastAsia="Times New Roman"/>
                <w:sz w:val="24"/>
                <w:szCs w:val="10"/>
              </w:rPr>
              <w:t>где У</w:t>
            </w:r>
            <w:r w:rsidRPr="008B6651">
              <w:rPr>
                <w:rFonts w:eastAsia="Times New Roman"/>
                <w:sz w:val="28"/>
                <w:szCs w:val="12"/>
                <w:vertAlign w:val="subscript"/>
              </w:rPr>
              <w:t>р</w:t>
            </w:r>
            <w:r w:rsidRPr="008B6651">
              <w:rPr>
                <w:rFonts w:eastAsia="Times New Roman"/>
                <w:sz w:val="24"/>
                <w:szCs w:val="10"/>
              </w:rPr>
              <w:t xml:space="preserve"> - средний уровень рентабельности, У</w:t>
            </w:r>
            <w:r w:rsidRPr="008B6651">
              <w:rPr>
                <w:rFonts w:eastAsia="Times New Roman"/>
                <w:sz w:val="28"/>
                <w:szCs w:val="12"/>
                <w:vertAlign w:val="subscript"/>
              </w:rPr>
              <w:t>р</w:t>
            </w:r>
            <w:r w:rsidRPr="008B6651">
              <w:rPr>
                <w:rFonts w:ascii="Cambria Math" w:eastAsia="Cambria Math" w:hAnsi="Cambria Math" w:cs="Cambria Math"/>
                <w:sz w:val="24"/>
                <w:szCs w:val="10"/>
              </w:rPr>
              <w:t>≈</w:t>
            </w:r>
            <w:r w:rsidRPr="008B6651">
              <w:rPr>
                <w:rFonts w:eastAsia="Times New Roman"/>
                <w:sz w:val="24"/>
                <w:szCs w:val="10"/>
              </w:rPr>
              <w:t xml:space="preserve"> от 10 до 30%.</w:t>
            </w:r>
          </w:p>
        </w:tc>
        <w:tc>
          <w:tcPr>
            <w:tcW w:w="212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637"/>
        </w:trPr>
        <w:tc>
          <w:tcPr>
            <w:tcW w:w="7520" w:type="dxa"/>
            <w:gridSpan w:val="3"/>
            <w:vAlign w:val="bottom"/>
          </w:tcPr>
          <w:p w:rsidR="00D05BDE" w:rsidRDefault="00C164DD">
            <w:pPr>
              <w:ind w:left="2709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Расчет отпускной цены</w:t>
            </w:r>
          </w:p>
        </w:tc>
        <w:tc>
          <w:tcPr>
            <w:tcW w:w="212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689"/>
        </w:trPr>
        <w:tc>
          <w:tcPr>
            <w:tcW w:w="9640" w:type="dxa"/>
            <w:gridSpan w:val="4"/>
            <w:vAlign w:val="bottom"/>
          </w:tcPr>
          <w:p w:rsidR="00D05BDE" w:rsidRDefault="00C164DD">
            <w:pPr>
              <w:ind w:left="609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Определяется приближенная (ориентировочная) отпускная цена ПС по</w:t>
            </w: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370"/>
        </w:trPr>
        <w:tc>
          <w:tcPr>
            <w:tcW w:w="7520" w:type="dxa"/>
            <w:gridSpan w:val="3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формуле 3.11.1.</w:t>
            </w:r>
          </w:p>
        </w:tc>
        <w:tc>
          <w:tcPr>
            <w:tcW w:w="2120" w:type="dxa"/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700"/>
        </w:trPr>
        <w:tc>
          <w:tcPr>
            <w:tcW w:w="7520" w:type="dxa"/>
            <w:gridSpan w:val="3"/>
            <w:vAlign w:val="bottom"/>
          </w:tcPr>
          <w:p w:rsidR="00D05BDE" w:rsidRDefault="00C164DD">
            <w:pPr>
              <w:ind w:left="3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отп</w:t>
            </w:r>
            <w:r>
              <w:rPr>
                <w:rFonts w:eastAsia="Times New Roman"/>
                <w:sz w:val="28"/>
                <w:szCs w:val="28"/>
              </w:rPr>
              <w:t xml:space="preserve"> = С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п</w:t>
            </w:r>
            <w:r>
              <w:rPr>
                <w:rFonts w:eastAsia="Times New Roman"/>
                <w:sz w:val="28"/>
                <w:szCs w:val="28"/>
              </w:rPr>
              <w:t xml:space="preserve"> + П,</w:t>
            </w:r>
          </w:p>
        </w:tc>
        <w:tc>
          <w:tcPr>
            <w:tcW w:w="2120" w:type="dxa"/>
            <w:vAlign w:val="bottom"/>
          </w:tcPr>
          <w:p w:rsidR="00D05BDE" w:rsidRDefault="00C510EB">
            <w:pPr>
              <w:ind w:right="8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(3.10</w:t>
            </w:r>
            <w:r w:rsidR="00C164DD">
              <w:rPr>
                <w:rFonts w:eastAsia="Times New Roman"/>
                <w:sz w:val="28"/>
                <w:szCs w:val="28"/>
              </w:rPr>
              <w:t>.1)</w:t>
            </w: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388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12</w:t>
      </w:r>
    </w:p>
    <w:p w:rsidR="00D05BDE" w:rsidRDefault="00D05BDE">
      <w:pPr>
        <w:sectPr w:rsidR="00D05BDE">
          <w:pgSz w:w="11900" w:h="16838"/>
          <w:pgMar w:top="1210" w:right="566" w:bottom="430" w:left="1440" w:header="0" w:footer="0" w:gutter="0"/>
          <w:cols w:space="720" w:equalWidth="0">
            <w:col w:w="9900"/>
          </w:cols>
        </w:sectPr>
      </w:pPr>
    </w:p>
    <w:p w:rsidR="00D05BDE" w:rsidRDefault="00C164DD">
      <w:pPr>
        <w:ind w:left="18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Расчет налога на добавленную стоимость</w:t>
      </w:r>
    </w:p>
    <w:p w:rsidR="00D05BDE" w:rsidRDefault="00D05BDE">
      <w:pPr>
        <w:spacing w:line="333" w:lineRule="exact"/>
        <w:rPr>
          <w:sz w:val="20"/>
          <w:szCs w:val="20"/>
        </w:rPr>
      </w:pPr>
    </w:p>
    <w:p w:rsidR="00D05BDE" w:rsidRDefault="00C164DD">
      <w:pPr>
        <w:spacing w:line="270" w:lineRule="auto"/>
        <w:ind w:left="260" w:right="1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темам, выполняемым за счет внебюджетных средств (собственных средств, средств других предприятий и организаций, предпринимателей), опре-деляется налог на добавленную стоимость по формуле 3.12.1.</w:t>
      </w:r>
    </w:p>
    <w:tbl>
      <w:tblPr>
        <w:tblW w:w="0" w:type="auto"/>
        <w:tblInd w:w="3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0"/>
        <w:gridCol w:w="592"/>
        <w:gridCol w:w="1280"/>
        <w:gridCol w:w="2040"/>
        <w:gridCol w:w="20"/>
      </w:tblGrid>
      <w:tr w:rsidR="00D05BDE" w:rsidTr="008B6651">
        <w:trPr>
          <w:trHeight w:val="597"/>
        </w:trPr>
        <w:tc>
          <w:tcPr>
            <w:tcW w:w="1420" w:type="dxa"/>
            <w:vMerge w:val="restart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 xml:space="preserve">НДС = </w:t>
            </w: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Ц</w:t>
            </w:r>
            <w:r>
              <w:rPr>
                <w:rFonts w:eastAsia="Times New Roman"/>
                <w:w w:val="97"/>
                <w:sz w:val="36"/>
                <w:szCs w:val="36"/>
                <w:vertAlign w:val="subscript"/>
              </w:rPr>
              <w:t>отп</w:t>
            </w:r>
            <w:proofErr w:type="spellEnd"/>
          </w:p>
        </w:tc>
        <w:tc>
          <w:tcPr>
            <w:tcW w:w="592" w:type="dxa"/>
            <w:tcBorders>
              <w:bottom w:val="single" w:sz="8" w:space="0" w:color="auto"/>
            </w:tcBorders>
            <w:vAlign w:val="bottom"/>
          </w:tcPr>
          <w:p w:rsidR="00D05BDE" w:rsidRDefault="00C164DD">
            <w:pPr>
              <w:spacing w:line="575" w:lineRule="exact"/>
              <w:rPr>
                <w:sz w:val="20"/>
                <w:szCs w:val="20"/>
              </w:rPr>
            </w:pPr>
            <w:r w:rsidRPr="008B6651">
              <w:rPr>
                <w:rFonts w:ascii="Cambria Math" w:eastAsia="Cambria Math" w:hAnsi="Cambria Math" w:cs="Cambria Math"/>
                <w:sz w:val="36"/>
                <w:szCs w:val="13"/>
                <w:vertAlign w:val="superscript"/>
              </w:rPr>
              <w:t>Н</w:t>
            </w:r>
            <w:r w:rsidRPr="008B6651">
              <w:rPr>
                <w:rFonts w:ascii="Cambria Math" w:eastAsia="Cambria Math" w:hAnsi="Cambria Math" w:cs="Cambria Math"/>
                <w:sz w:val="20"/>
                <w:szCs w:val="10"/>
              </w:rPr>
              <w:t>ндс</w:t>
            </w:r>
          </w:p>
        </w:tc>
        <w:tc>
          <w:tcPr>
            <w:tcW w:w="1280" w:type="dxa"/>
            <w:vMerge w:val="restart"/>
            <w:vAlign w:val="bottom"/>
          </w:tcPr>
          <w:p w:rsidR="00D05BDE" w:rsidRDefault="00C164DD">
            <w:pPr>
              <w:ind w:right="10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040" w:type="dxa"/>
            <w:vMerge w:val="restart"/>
            <w:vAlign w:val="bottom"/>
          </w:tcPr>
          <w:p w:rsidR="00D05BDE" w:rsidRDefault="00C510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(3.11</w:t>
            </w:r>
            <w:r w:rsidR="00C164DD">
              <w:rPr>
                <w:rFonts w:eastAsia="Times New Roman"/>
                <w:sz w:val="28"/>
                <w:szCs w:val="28"/>
              </w:rPr>
              <w:t>.1)</w:t>
            </w: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138"/>
        </w:trPr>
        <w:tc>
          <w:tcPr>
            <w:tcW w:w="142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592" w:type="dxa"/>
            <w:vMerge w:val="restart"/>
            <w:vAlign w:val="bottom"/>
          </w:tcPr>
          <w:p w:rsidR="00D05BDE" w:rsidRDefault="00C164DD">
            <w:pPr>
              <w:ind w:left="20"/>
              <w:rPr>
                <w:sz w:val="20"/>
                <w:szCs w:val="20"/>
              </w:rPr>
            </w:pPr>
            <w:r w:rsidRPr="008B6651">
              <w:rPr>
                <w:rFonts w:ascii="Cambria Math" w:eastAsia="Cambria Math" w:hAnsi="Cambria Math" w:cs="Cambria Math"/>
                <w:sz w:val="16"/>
                <w:szCs w:val="4"/>
              </w:rPr>
              <w:t>100</w:t>
            </w:r>
          </w:p>
        </w:tc>
        <w:tc>
          <w:tcPr>
            <w:tcW w:w="128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2040" w:type="dxa"/>
            <w:vMerge/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 w:rsidTr="008B6651">
        <w:trPr>
          <w:trHeight w:val="55"/>
        </w:trPr>
        <w:tc>
          <w:tcPr>
            <w:tcW w:w="1420" w:type="dxa"/>
            <w:vAlign w:val="bottom"/>
          </w:tcPr>
          <w:p w:rsidR="00D05BDE" w:rsidRDefault="00D05BDE">
            <w:pPr>
              <w:rPr>
                <w:sz w:val="7"/>
                <w:szCs w:val="7"/>
              </w:rPr>
            </w:pPr>
          </w:p>
        </w:tc>
        <w:tc>
          <w:tcPr>
            <w:tcW w:w="592" w:type="dxa"/>
            <w:vMerge/>
            <w:vAlign w:val="bottom"/>
          </w:tcPr>
          <w:p w:rsidR="00D05BDE" w:rsidRDefault="00D05BDE">
            <w:pPr>
              <w:rPr>
                <w:sz w:val="7"/>
                <w:szCs w:val="7"/>
              </w:rPr>
            </w:pPr>
          </w:p>
        </w:tc>
        <w:tc>
          <w:tcPr>
            <w:tcW w:w="1280" w:type="dxa"/>
            <w:vAlign w:val="bottom"/>
          </w:tcPr>
          <w:p w:rsidR="00D05BDE" w:rsidRDefault="00D05BDE">
            <w:pPr>
              <w:rPr>
                <w:sz w:val="7"/>
                <w:szCs w:val="7"/>
              </w:rPr>
            </w:pPr>
          </w:p>
        </w:tc>
        <w:tc>
          <w:tcPr>
            <w:tcW w:w="2040" w:type="dxa"/>
            <w:vAlign w:val="bottom"/>
          </w:tcPr>
          <w:p w:rsidR="00D05BDE" w:rsidRDefault="00D05BDE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C164DD">
      <w:pPr>
        <w:spacing w:line="183" w:lineRule="auto"/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гдеН</w:t>
      </w:r>
      <w:r>
        <w:rPr>
          <w:rFonts w:eastAsia="Times New Roman"/>
          <w:sz w:val="35"/>
          <w:szCs w:val="35"/>
          <w:vertAlign w:val="subscript"/>
        </w:rPr>
        <w:t>ндс</w:t>
      </w:r>
      <w:proofErr w:type="spellEnd"/>
      <w:r>
        <w:rPr>
          <w:rFonts w:eastAsia="Times New Roman"/>
          <w:sz w:val="27"/>
          <w:szCs w:val="27"/>
        </w:rPr>
        <w:t xml:space="preserve"> – ставка налога (НДС), Н</w:t>
      </w:r>
      <w:r>
        <w:rPr>
          <w:rFonts w:eastAsia="Times New Roman"/>
          <w:sz w:val="35"/>
          <w:szCs w:val="35"/>
          <w:vertAlign w:val="subscript"/>
        </w:rPr>
        <w:t>ндс</w:t>
      </w:r>
      <w:r>
        <w:rPr>
          <w:rFonts w:eastAsia="Times New Roman"/>
          <w:sz w:val="27"/>
          <w:szCs w:val="27"/>
        </w:rPr>
        <w:t xml:space="preserve"> = 20%.</w:t>
      </w:r>
    </w:p>
    <w:p w:rsidR="00D05BDE" w:rsidRDefault="00D05BDE">
      <w:pPr>
        <w:spacing w:line="320" w:lineRule="exact"/>
        <w:rPr>
          <w:sz w:val="20"/>
          <w:szCs w:val="20"/>
        </w:rPr>
      </w:pPr>
    </w:p>
    <w:p w:rsidR="00D05BDE" w:rsidRDefault="00C164DD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Определение отпускной цены на ПС с учетом НДС</w:t>
      </w:r>
    </w:p>
    <w:p w:rsidR="00D05BDE" w:rsidRDefault="00D05BDE">
      <w:pPr>
        <w:spacing w:line="330" w:lineRule="exact"/>
        <w:rPr>
          <w:sz w:val="20"/>
          <w:szCs w:val="20"/>
        </w:rPr>
      </w:pPr>
    </w:p>
    <w:p w:rsidR="00D05BDE" w:rsidRDefault="00C164DD">
      <w:pPr>
        <w:spacing w:line="273" w:lineRule="auto"/>
        <w:ind w:left="260" w:right="1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Отпускная цена определяется на основании цены разработчика, которая формируется на основе показателя рентабельности продукции. Рентабельность и прибыль по создаваемому ПС определяются исходя из результатов анализа ры-ночных условий, переговоров с заказчиком (потребителем) и согласования с ним отпускной цены, включающей налог на добавленную стоимость (3.13.1).</w:t>
      </w:r>
    </w:p>
    <w:p w:rsidR="00D05BDE" w:rsidRDefault="00D05BDE">
      <w:pPr>
        <w:spacing w:line="283" w:lineRule="exact"/>
        <w:rPr>
          <w:sz w:val="20"/>
          <w:szCs w:val="20"/>
        </w:rPr>
      </w:pPr>
    </w:p>
    <w:tbl>
      <w:tblPr>
        <w:tblW w:w="0" w:type="auto"/>
        <w:tblInd w:w="3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20"/>
        <w:gridCol w:w="1920"/>
      </w:tblGrid>
      <w:tr w:rsidR="00D05BDE">
        <w:trPr>
          <w:trHeight w:val="426"/>
        </w:trPr>
        <w:tc>
          <w:tcPr>
            <w:tcW w:w="3220" w:type="dxa"/>
            <w:vAlign w:val="bottom"/>
          </w:tcPr>
          <w:p w:rsidR="00D05BDE" w:rsidRDefault="00C164D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отп</w:t>
            </w:r>
            <w:r>
              <w:rPr>
                <w:rFonts w:eastAsia="Times New Roman"/>
                <w:sz w:val="28"/>
                <w:szCs w:val="28"/>
              </w:rPr>
              <w:t xml:space="preserve"> = Ц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отп</w:t>
            </w:r>
            <w:r>
              <w:rPr>
                <w:rFonts w:eastAsia="Times New Roman"/>
                <w:sz w:val="28"/>
                <w:szCs w:val="28"/>
              </w:rPr>
              <w:t xml:space="preserve"> + НДС,</w:t>
            </w:r>
          </w:p>
        </w:tc>
        <w:tc>
          <w:tcPr>
            <w:tcW w:w="1920" w:type="dxa"/>
            <w:vAlign w:val="bottom"/>
          </w:tcPr>
          <w:p w:rsidR="00D05BDE" w:rsidRDefault="00C164D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(3.13.1)</w:t>
            </w:r>
          </w:p>
        </w:tc>
      </w:tr>
    </w:tbl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22" w:lineRule="exact"/>
        <w:rPr>
          <w:sz w:val="20"/>
          <w:szCs w:val="20"/>
        </w:rPr>
      </w:pPr>
    </w:p>
    <w:p w:rsidR="00D05BDE" w:rsidRDefault="00C164DD">
      <w:pPr>
        <w:spacing w:line="265" w:lineRule="auto"/>
        <w:ind w:left="260" w:right="120" w:firstLine="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 приведенные выше расчеты целесообразно объединить в сводную таб-лицу (таблица 8).</w:t>
      </w:r>
    </w:p>
    <w:p w:rsidR="00D05BDE" w:rsidRDefault="00D05BDE">
      <w:pPr>
        <w:spacing w:line="17" w:lineRule="exact"/>
        <w:rPr>
          <w:sz w:val="20"/>
          <w:szCs w:val="20"/>
        </w:rPr>
      </w:pPr>
    </w:p>
    <w:p w:rsidR="00D05BDE" w:rsidRDefault="00C164D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Таблица 8 – Расчет ориентировочной цены ПС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3120"/>
        <w:gridCol w:w="1860"/>
        <w:gridCol w:w="30"/>
      </w:tblGrid>
      <w:tr w:rsidR="00D05BDE">
        <w:trPr>
          <w:trHeight w:val="268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Статьи затрат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Условные обозначения</w:t>
            </w: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Сумма, руб.</w:t>
            </w: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6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right="22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right="7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7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 Основная заработная плата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ЗП</w:t>
            </w:r>
            <w:r>
              <w:rPr>
                <w:rFonts w:eastAsia="Times New Roman"/>
                <w:sz w:val="16"/>
                <w:szCs w:val="16"/>
              </w:rPr>
              <w:t>о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6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 Дополнительная заработная плата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ЗП</w:t>
            </w:r>
            <w:r>
              <w:rPr>
                <w:rFonts w:eastAsia="Times New Roman"/>
                <w:sz w:val="16"/>
                <w:szCs w:val="16"/>
              </w:rPr>
              <w:t>д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8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 Отчисления в ФСЗН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</w:t>
            </w:r>
            <w:r>
              <w:rPr>
                <w:rFonts w:eastAsia="Times New Roman"/>
                <w:sz w:val="16"/>
                <w:szCs w:val="16"/>
              </w:rPr>
              <w:t>фсзн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59"/>
        </w:trPr>
        <w:tc>
          <w:tcPr>
            <w:tcW w:w="4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4.Отчисления  по  обязательному  страхова-</w:t>
            </w:r>
          </w:p>
        </w:tc>
        <w:tc>
          <w:tcPr>
            <w:tcW w:w="3120" w:type="dxa"/>
            <w:vMerge w:val="restart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>О</w:t>
            </w:r>
            <w:r>
              <w:rPr>
                <w:rFonts w:eastAsia="Times New Roman"/>
                <w:w w:val="96"/>
                <w:sz w:val="16"/>
                <w:szCs w:val="16"/>
              </w:rPr>
              <w:t>бгс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05BDE" w:rsidRDefault="00D05BDE"/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40"/>
        </w:trPr>
        <w:tc>
          <w:tcPr>
            <w:tcW w:w="48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нию от несчастных случаев на производстве</w:t>
            </w:r>
          </w:p>
        </w:tc>
        <w:tc>
          <w:tcPr>
            <w:tcW w:w="3120" w:type="dxa"/>
            <w:vMerge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141"/>
        </w:trPr>
        <w:tc>
          <w:tcPr>
            <w:tcW w:w="48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4"/>
        </w:trPr>
        <w:tc>
          <w:tcPr>
            <w:tcW w:w="4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 Материалы, покупные полуфабрикаты и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С</w:t>
            </w:r>
            <w:r>
              <w:rPr>
                <w:rFonts w:eastAsia="Times New Roman"/>
                <w:w w:val="99"/>
                <w:sz w:val="16"/>
                <w:szCs w:val="16"/>
              </w:rPr>
              <w:t>м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05BDE" w:rsidRDefault="00D05BDE"/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78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комплектующие изделия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4"/>
        </w:trPr>
        <w:tc>
          <w:tcPr>
            <w:tcW w:w="4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  Топливно-энергетические  ресурсы  для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Р</w:t>
            </w:r>
            <w:r>
              <w:rPr>
                <w:rFonts w:eastAsia="Times New Roman"/>
                <w:w w:val="99"/>
                <w:sz w:val="16"/>
                <w:szCs w:val="16"/>
              </w:rPr>
              <w:t>эл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D05BDE" w:rsidRDefault="00D05BDE"/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78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научно-экспериментальных целей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7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 Прочие прямые расходы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</w:t>
            </w:r>
            <w:r>
              <w:rPr>
                <w:rFonts w:eastAsia="Times New Roman"/>
                <w:sz w:val="16"/>
                <w:szCs w:val="16"/>
              </w:rPr>
              <w:t>пр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6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8. Амортизационные отчисления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  <w:r>
              <w:rPr>
                <w:rFonts w:eastAsia="Times New Roman"/>
                <w:sz w:val="16"/>
                <w:szCs w:val="16"/>
              </w:rPr>
              <w:t>о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7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9. Накладные расходы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</w:t>
            </w:r>
            <w:r>
              <w:rPr>
                <w:rFonts w:eastAsia="Times New Roman"/>
                <w:sz w:val="16"/>
                <w:szCs w:val="16"/>
              </w:rPr>
              <w:t>нр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7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10. Полная себестоимость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4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</w:t>
            </w:r>
            <w:r>
              <w:rPr>
                <w:rFonts w:eastAsia="Times New Roman"/>
                <w:sz w:val="16"/>
                <w:szCs w:val="16"/>
              </w:rPr>
              <w:t>п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4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11. Плановые накопления (прибыль)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/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7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12. Отпускная цена (без НДС)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Ц</w:t>
            </w:r>
            <w:r>
              <w:rPr>
                <w:rFonts w:eastAsia="Times New Roman"/>
                <w:sz w:val="16"/>
                <w:szCs w:val="16"/>
              </w:rPr>
              <w:t>отп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4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13. Налог на добавленную стоимость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НДС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/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  <w:tr w:rsidR="00D05BDE">
        <w:trPr>
          <w:trHeight w:val="267"/>
        </w:trPr>
        <w:tc>
          <w:tcPr>
            <w:tcW w:w="4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14. Отпускная цена с НДС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6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Ц</w:t>
            </w:r>
            <w:r>
              <w:rPr>
                <w:rFonts w:eastAsia="Times New Roman"/>
                <w:sz w:val="16"/>
                <w:szCs w:val="16"/>
              </w:rPr>
              <w:t>отп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05BDE" w:rsidRDefault="00D05BDE">
            <w:pPr>
              <w:rPr>
                <w:sz w:val="1"/>
                <w:szCs w:val="1"/>
              </w:rPr>
            </w:pPr>
          </w:p>
        </w:tc>
      </w:tr>
    </w:tbl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340" w:lineRule="exact"/>
        <w:rPr>
          <w:sz w:val="20"/>
          <w:szCs w:val="20"/>
        </w:rPr>
      </w:pPr>
    </w:p>
    <w:p w:rsidR="00D05BDE" w:rsidRDefault="00C164DD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13</w:t>
      </w:r>
    </w:p>
    <w:p w:rsidR="00D05BDE" w:rsidRDefault="00D05BDE">
      <w:pPr>
        <w:sectPr w:rsidR="00D05BDE">
          <w:pgSz w:w="11900" w:h="16838"/>
          <w:pgMar w:top="1130" w:right="446" w:bottom="430" w:left="1440" w:header="0" w:footer="0" w:gutter="0"/>
          <w:cols w:space="720" w:equalWidth="0">
            <w:col w:w="10020"/>
          </w:cols>
        </w:sectPr>
      </w:pPr>
    </w:p>
    <w:p w:rsidR="00D05BDE" w:rsidRDefault="00C164DD">
      <w:pPr>
        <w:ind w:left="73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Приложение 1</w:t>
      </w:r>
    </w:p>
    <w:p w:rsidR="00D05BDE" w:rsidRDefault="00D05BDE">
      <w:pPr>
        <w:spacing w:line="319" w:lineRule="exact"/>
        <w:rPr>
          <w:sz w:val="20"/>
          <w:szCs w:val="20"/>
        </w:rPr>
      </w:pPr>
    </w:p>
    <w:p w:rsidR="00D05BDE" w:rsidRDefault="00C164DD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Примерные соотношения трудоемкости этапов</w:t>
      </w:r>
    </w:p>
    <w:p w:rsidR="00D05BDE" w:rsidRDefault="00C164DD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разработки программного продукта</w:t>
      </w:r>
    </w:p>
    <w:p w:rsidR="00D05BDE" w:rsidRDefault="00D05BDE">
      <w:pPr>
        <w:spacing w:line="308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40"/>
        <w:gridCol w:w="6840"/>
        <w:gridCol w:w="1900"/>
      </w:tblGrid>
      <w:tr w:rsidR="00D05BDE">
        <w:trPr>
          <w:trHeight w:val="299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Номер</w:t>
            </w:r>
          </w:p>
        </w:tc>
        <w:tc>
          <w:tcPr>
            <w:tcW w:w="6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ind w:left="22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Содержание работы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Трудоемкость,</w:t>
            </w:r>
          </w:p>
        </w:tc>
      </w:tr>
      <w:tr w:rsidR="00D05BDE">
        <w:trPr>
          <w:trHeight w:val="30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6"/>
                <w:szCs w:val="26"/>
              </w:rPr>
              <w:t>этапа</w:t>
            </w: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% к итогу</w:t>
            </w:r>
          </w:p>
        </w:tc>
      </w:tr>
      <w:tr w:rsidR="00D05BDE">
        <w:trPr>
          <w:trHeight w:val="28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I.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Подготовительный этап – разработка и утверждение тех-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9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нического задания: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10</w:t>
            </w: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а) составление календарного графика работ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0,5</w:t>
            </w:r>
          </w:p>
        </w:tc>
      </w:tr>
      <w:tr w:rsidR="00D05BDE">
        <w:trPr>
          <w:trHeight w:val="29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б) подбор и изучение литературы по теме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в) ознакомление со смежными и близкими по теме рабо-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тами в различных учреждениях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</w:tr>
      <w:tr w:rsidR="00D05BDE">
        <w:trPr>
          <w:trHeight w:val="29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г) составление обзора по изучаемым материалам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1,5</w:t>
            </w:r>
          </w:p>
        </w:tc>
      </w:tr>
      <w:tr w:rsidR="00D05BDE">
        <w:trPr>
          <w:trHeight w:val="30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д) подготовка материалов и справочных данных для раз-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</w:tr>
      <w:tr w:rsidR="00D05BDE">
        <w:trPr>
          <w:trHeight w:val="303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работки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8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II.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Разработка теоретической части темы: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40</w:t>
            </w: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а) изучение темы в лабораторных условиях, эскизирова-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9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ние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б) расчет и разработка новых схем (структурной и прин-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9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ципиальной)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10</w:t>
            </w: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в) теоретическое обоснование новых схем (осуществле-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ние всех необходимых технических расчетов)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10</w:t>
            </w:r>
          </w:p>
        </w:tc>
      </w:tr>
      <w:tr w:rsidR="00D05BDE">
        <w:trPr>
          <w:trHeight w:val="29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г) поиски новых видов материалов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D05BDE">
        <w:trPr>
          <w:trHeight w:val="30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д) разработка чертежей общего вида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D05BDE">
        <w:trPr>
          <w:trHeight w:val="303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е) прочие (непредусмотренные) работы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D05BDE">
        <w:trPr>
          <w:trHeight w:val="28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III.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Проектирование  макетов  и  контрольно-испытательных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15</w:t>
            </w:r>
          </w:p>
        </w:tc>
      </w:tr>
      <w:tr w:rsidR="00D05BDE">
        <w:trPr>
          <w:trHeight w:val="30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устройств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83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IV.</w:t>
            </w:r>
          </w:p>
        </w:tc>
        <w:tc>
          <w:tcPr>
            <w:tcW w:w="684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Изготовление   макетов   и   контрольно-испытательных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10</w:t>
            </w:r>
          </w:p>
        </w:tc>
      </w:tr>
      <w:tr w:rsidR="00D05BDE">
        <w:trPr>
          <w:trHeight w:val="304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устройств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</w:tr>
      <w:tr w:rsidR="00D05BDE">
        <w:trPr>
          <w:trHeight w:val="29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6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V.</w:t>
            </w: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6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Экспериментальные работы и испытания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6"/>
                <w:szCs w:val="26"/>
              </w:rPr>
              <w:t>15</w:t>
            </w:r>
          </w:p>
        </w:tc>
      </w:tr>
      <w:tr w:rsidR="00D05BDE">
        <w:trPr>
          <w:trHeight w:val="28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VI.</w:t>
            </w: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Внесение коррективов в разработки и исследования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D05BDE">
        <w:trPr>
          <w:trHeight w:val="29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VII.</w:t>
            </w: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Выводы и предложения по теме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</w:tr>
      <w:tr w:rsidR="00D05BDE">
        <w:trPr>
          <w:trHeight w:val="29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D05BDE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ind w:left="60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Итого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5BDE" w:rsidRDefault="00C164DD">
            <w:pPr>
              <w:spacing w:line="28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6"/>
                <w:szCs w:val="26"/>
              </w:rPr>
              <w:t>100</w:t>
            </w:r>
          </w:p>
        </w:tc>
      </w:tr>
    </w:tbl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51" w:lineRule="exact"/>
        <w:rPr>
          <w:sz w:val="20"/>
          <w:szCs w:val="20"/>
        </w:rPr>
      </w:pPr>
    </w:p>
    <w:p w:rsidR="00D05BDE" w:rsidRDefault="00C164DD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14</w:t>
      </w:r>
    </w:p>
    <w:p w:rsidR="00D05BDE" w:rsidRDefault="00D05BDE">
      <w:pPr>
        <w:sectPr w:rsidR="00D05BDE">
          <w:pgSz w:w="11900" w:h="16838"/>
          <w:pgMar w:top="1130" w:right="446" w:bottom="430" w:left="1440" w:header="0" w:footer="0" w:gutter="0"/>
          <w:cols w:space="720" w:equalWidth="0">
            <w:col w:w="10020"/>
          </w:cols>
        </w:sectPr>
      </w:pPr>
    </w:p>
    <w:p w:rsidR="00D05BDE" w:rsidRDefault="00C164DD">
      <w:pPr>
        <w:ind w:left="20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СПИСОК РЕКОМЕНДУЕМОЙ ЛИТЕРАТУРЫ</w:t>
      </w:r>
    </w:p>
    <w:p w:rsidR="00D05BDE" w:rsidRDefault="00D05BDE">
      <w:pPr>
        <w:spacing w:line="333" w:lineRule="exact"/>
        <w:rPr>
          <w:sz w:val="20"/>
          <w:szCs w:val="20"/>
        </w:rPr>
      </w:pPr>
    </w:p>
    <w:p w:rsidR="00D05BDE" w:rsidRDefault="00C164DD">
      <w:pPr>
        <w:numPr>
          <w:ilvl w:val="0"/>
          <w:numId w:val="8"/>
        </w:numPr>
        <w:tabs>
          <w:tab w:val="left" w:pos="1254"/>
        </w:tabs>
        <w:spacing w:line="265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Бусел И.П., Малихтарович П.И. Организация сельскохозяйственного производств. -Мн.:Лiтаратура i Мастацтва, 2011.</w:t>
      </w:r>
    </w:p>
    <w:p w:rsidR="00D05BDE" w:rsidRDefault="00D05BDE">
      <w:pPr>
        <w:spacing w:line="28" w:lineRule="exact"/>
        <w:rPr>
          <w:rFonts w:eastAsia="Times New Roman"/>
          <w:sz w:val="28"/>
          <w:szCs w:val="28"/>
        </w:rPr>
      </w:pPr>
    </w:p>
    <w:p w:rsidR="00D05BDE" w:rsidRDefault="00C164DD">
      <w:pPr>
        <w:numPr>
          <w:ilvl w:val="0"/>
          <w:numId w:val="8"/>
        </w:numPr>
        <w:tabs>
          <w:tab w:val="left" w:pos="1254"/>
        </w:tabs>
        <w:spacing w:line="267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Бусел И.П., Малихтарович П.И. Экономика сельского хозяйства. Учеб-ное пособие. –Мн.: РИПО 2014.</w:t>
      </w:r>
    </w:p>
    <w:p w:rsidR="00D05BDE" w:rsidRDefault="00D05BDE">
      <w:pPr>
        <w:spacing w:line="25" w:lineRule="exact"/>
        <w:rPr>
          <w:rFonts w:eastAsia="Times New Roman"/>
          <w:sz w:val="28"/>
          <w:szCs w:val="28"/>
        </w:rPr>
      </w:pPr>
    </w:p>
    <w:p w:rsidR="00D05BDE" w:rsidRDefault="00C164DD">
      <w:pPr>
        <w:numPr>
          <w:ilvl w:val="0"/>
          <w:numId w:val="8"/>
        </w:numPr>
        <w:tabs>
          <w:tab w:val="left" w:pos="1254"/>
        </w:tabs>
        <w:spacing w:line="265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Бусел И.П., Малихтарович П.И. Экономика сельскохозяйственного предприятия с основами менеджмента. -Мн.: Лiтаратура i Мастацтва, 2009.</w:t>
      </w: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200" w:lineRule="exact"/>
        <w:rPr>
          <w:sz w:val="20"/>
          <w:szCs w:val="20"/>
        </w:rPr>
      </w:pPr>
    </w:p>
    <w:p w:rsidR="00D05BDE" w:rsidRDefault="00D05BDE">
      <w:pPr>
        <w:spacing w:line="391" w:lineRule="exact"/>
        <w:rPr>
          <w:sz w:val="20"/>
          <w:szCs w:val="20"/>
        </w:rPr>
      </w:pPr>
    </w:p>
    <w:p w:rsidR="00D05BDE" w:rsidRDefault="00C164DD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15</w:t>
      </w:r>
    </w:p>
    <w:sectPr w:rsidR="00D05BDE" w:rsidSect="00884D96">
      <w:pgSz w:w="11900" w:h="16838"/>
      <w:pgMar w:top="1130" w:right="566" w:bottom="430" w:left="1440" w:header="0" w:footer="0" w:gutter="0"/>
      <w:cols w:space="720" w:equalWidth="0">
        <w:col w:w="99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BA6C6660"/>
    <w:lvl w:ilvl="0" w:tplc="DF507B22">
      <w:start w:val="1"/>
      <w:numFmt w:val="decimal"/>
      <w:lvlText w:val="%1."/>
      <w:lvlJc w:val="left"/>
    </w:lvl>
    <w:lvl w:ilvl="1" w:tplc="5660F5B8">
      <w:numFmt w:val="decimal"/>
      <w:lvlText w:val=""/>
      <w:lvlJc w:val="left"/>
    </w:lvl>
    <w:lvl w:ilvl="2" w:tplc="47F4C0A8">
      <w:numFmt w:val="decimal"/>
      <w:lvlText w:val=""/>
      <w:lvlJc w:val="left"/>
    </w:lvl>
    <w:lvl w:ilvl="3" w:tplc="A7CA886E">
      <w:numFmt w:val="decimal"/>
      <w:lvlText w:val=""/>
      <w:lvlJc w:val="left"/>
    </w:lvl>
    <w:lvl w:ilvl="4" w:tplc="5DE0F2FA">
      <w:numFmt w:val="decimal"/>
      <w:lvlText w:val=""/>
      <w:lvlJc w:val="left"/>
    </w:lvl>
    <w:lvl w:ilvl="5" w:tplc="00FE7688">
      <w:numFmt w:val="decimal"/>
      <w:lvlText w:val=""/>
      <w:lvlJc w:val="left"/>
    </w:lvl>
    <w:lvl w:ilvl="6" w:tplc="C74AF6F2">
      <w:numFmt w:val="decimal"/>
      <w:lvlText w:val=""/>
      <w:lvlJc w:val="left"/>
    </w:lvl>
    <w:lvl w:ilvl="7" w:tplc="6BE0EE7A">
      <w:numFmt w:val="decimal"/>
      <w:lvlText w:val=""/>
      <w:lvlJc w:val="left"/>
    </w:lvl>
    <w:lvl w:ilvl="8" w:tplc="45704AAA">
      <w:numFmt w:val="decimal"/>
      <w:lvlText w:val=""/>
      <w:lvlJc w:val="left"/>
    </w:lvl>
  </w:abstractNum>
  <w:abstractNum w:abstractNumId="1">
    <w:nsid w:val="00001649"/>
    <w:multiLevelType w:val="hybridMultilevel"/>
    <w:tmpl w:val="7B5AA2EE"/>
    <w:lvl w:ilvl="0" w:tplc="0AE0A77A">
      <w:start w:val="3"/>
      <w:numFmt w:val="decimal"/>
      <w:lvlText w:val="%1"/>
      <w:lvlJc w:val="left"/>
    </w:lvl>
    <w:lvl w:ilvl="1" w:tplc="61E64822">
      <w:numFmt w:val="decimal"/>
      <w:lvlText w:val=""/>
      <w:lvlJc w:val="left"/>
    </w:lvl>
    <w:lvl w:ilvl="2" w:tplc="B30C49F6">
      <w:numFmt w:val="decimal"/>
      <w:lvlText w:val=""/>
      <w:lvlJc w:val="left"/>
    </w:lvl>
    <w:lvl w:ilvl="3" w:tplc="C5E47068">
      <w:numFmt w:val="decimal"/>
      <w:lvlText w:val=""/>
      <w:lvlJc w:val="left"/>
    </w:lvl>
    <w:lvl w:ilvl="4" w:tplc="BB9E524C">
      <w:numFmt w:val="decimal"/>
      <w:lvlText w:val=""/>
      <w:lvlJc w:val="left"/>
    </w:lvl>
    <w:lvl w:ilvl="5" w:tplc="A27A9188">
      <w:numFmt w:val="decimal"/>
      <w:lvlText w:val=""/>
      <w:lvlJc w:val="left"/>
    </w:lvl>
    <w:lvl w:ilvl="6" w:tplc="9F2A77F6">
      <w:numFmt w:val="decimal"/>
      <w:lvlText w:val=""/>
      <w:lvlJc w:val="left"/>
    </w:lvl>
    <w:lvl w:ilvl="7" w:tplc="AE8A70BC">
      <w:numFmt w:val="decimal"/>
      <w:lvlText w:val=""/>
      <w:lvlJc w:val="left"/>
    </w:lvl>
    <w:lvl w:ilvl="8" w:tplc="66FA1076">
      <w:numFmt w:val="decimal"/>
      <w:lvlText w:val=""/>
      <w:lvlJc w:val="left"/>
    </w:lvl>
  </w:abstractNum>
  <w:abstractNum w:abstractNumId="2">
    <w:nsid w:val="000026E9"/>
    <w:multiLevelType w:val="hybridMultilevel"/>
    <w:tmpl w:val="4258B8C4"/>
    <w:lvl w:ilvl="0" w:tplc="E5989C2C">
      <w:start w:val="1"/>
      <w:numFmt w:val="bullet"/>
      <w:lvlText w:val="В"/>
      <w:lvlJc w:val="left"/>
    </w:lvl>
    <w:lvl w:ilvl="1" w:tplc="E2EE7046">
      <w:numFmt w:val="decimal"/>
      <w:lvlText w:val=""/>
      <w:lvlJc w:val="left"/>
    </w:lvl>
    <w:lvl w:ilvl="2" w:tplc="B882C346">
      <w:numFmt w:val="decimal"/>
      <w:lvlText w:val=""/>
      <w:lvlJc w:val="left"/>
    </w:lvl>
    <w:lvl w:ilvl="3" w:tplc="E362ABDA">
      <w:numFmt w:val="decimal"/>
      <w:lvlText w:val=""/>
      <w:lvlJc w:val="left"/>
    </w:lvl>
    <w:lvl w:ilvl="4" w:tplc="66E85E62">
      <w:numFmt w:val="decimal"/>
      <w:lvlText w:val=""/>
      <w:lvlJc w:val="left"/>
    </w:lvl>
    <w:lvl w:ilvl="5" w:tplc="2EAA9B2A">
      <w:numFmt w:val="decimal"/>
      <w:lvlText w:val=""/>
      <w:lvlJc w:val="left"/>
    </w:lvl>
    <w:lvl w:ilvl="6" w:tplc="36C0AA9C">
      <w:numFmt w:val="decimal"/>
      <w:lvlText w:val=""/>
      <w:lvlJc w:val="left"/>
    </w:lvl>
    <w:lvl w:ilvl="7" w:tplc="994ECA28">
      <w:numFmt w:val="decimal"/>
      <w:lvlText w:val=""/>
      <w:lvlJc w:val="left"/>
    </w:lvl>
    <w:lvl w:ilvl="8" w:tplc="FFC61DFC">
      <w:numFmt w:val="decimal"/>
      <w:lvlText w:val=""/>
      <w:lvlJc w:val="left"/>
    </w:lvl>
  </w:abstractNum>
  <w:abstractNum w:abstractNumId="3">
    <w:nsid w:val="000041BB"/>
    <w:multiLevelType w:val="hybridMultilevel"/>
    <w:tmpl w:val="A35A6716"/>
    <w:lvl w:ilvl="0" w:tplc="1CB81BA8">
      <w:start w:val="1"/>
      <w:numFmt w:val="bullet"/>
      <w:lvlText w:val="В"/>
      <w:lvlJc w:val="left"/>
    </w:lvl>
    <w:lvl w:ilvl="1" w:tplc="549EB688">
      <w:numFmt w:val="decimal"/>
      <w:lvlText w:val=""/>
      <w:lvlJc w:val="left"/>
    </w:lvl>
    <w:lvl w:ilvl="2" w:tplc="2230D4AA">
      <w:numFmt w:val="decimal"/>
      <w:lvlText w:val=""/>
      <w:lvlJc w:val="left"/>
    </w:lvl>
    <w:lvl w:ilvl="3" w:tplc="3918A0E6">
      <w:numFmt w:val="decimal"/>
      <w:lvlText w:val=""/>
      <w:lvlJc w:val="left"/>
    </w:lvl>
    <w:lvl w:ilvl="4" w:tplc="3DA08E1E">
      <w:numFmt w:val="decimal"/>
      <w:lvlText w:val=""/>
      <w:lvlJc w:val="left"/>
    </w:lvl>
    <w:lvl w:ilvl="5" w:tplc="8AEA9DCA">
      <w:numFmt w:val="decimal"/>
      <w:lvlText w:val=""/>
      <w:lvlJc w:val="left"/>
    </w:lvl>
    <w:lvl w:ilvl="6" w:tplc="DF64A33C">
      <w:numFmt w:val="decimal"/>
      <w:lvlText w:val=""/>
      <w:lvlJc w:val="left"/>
    </w:lvl>
    <w:lvl w:ilvl="7" w:tplc="D166DADC">
      <w:numFmt w:val="decimal"/>
      <w:lvlText w:val=""/>
      <w:lvlJc w:val="left"/>
    </w:lvl>
    <w:lvl w:ilvl="8" w:tplc="D7FEE2AA">
      <w:numFmt w:val="decimal"/>
      <w:lvlText w:val=""/>
      <w:lvlJc w:val="left"/>
    </w:lvl>
  </w:abstractNum>
  <w:abstractNum w:abstractNumId="4">
    <w:nsid w:val="00005AF1"/>
    <w:multiLevelType w:val="hybridMultilevel"/>
    <w:tmpl w:val="3384B492"/>
    <w:lvl w:ilvl="0" w:tplc="E6B448B2">
      <w:start w:val="1"/>
      <w:numFmt w:val="bullet"/>
      <w:lvlText w:val="в"/>
      <w:lvlJc w:val="left"/>
    </w:lvl>
    <w:lvl w:ilvl="1" w:tplc="68F6084C">
      <w:numFmt w:val="decimal"/>
      <w:lvlText w:val=""/>
      <w:lvlJc w:val="left"/>
    </w:lvl>
    <w:lvl w:ilvl="2" w:tplc="971A42EA">
      <w:numFmt w:val="decimal"/>
      <w:lvlText w:val=""/>
      <w:lvlJc w:val="left"/>
    </w:lvl>
    <w:lvl w:ilvl="3" w:tplc="83D4D5D4">
      <w:numFmt w:val="decimal"/>
      <w:lvlText w:val=""/>
      <w:lvlJc w:val="left"/>
    </w:lvl>
    <w:lvl w:ilvl="4" w:tplc="D60E96C2">
      <w:numFmt w:val="decimal"/>
      <w:lvlText w:val=""/>
      <w:lvlJc w:val="left"/>
    </w:lvl>
    <w:lvl w:ilvl="5" w:tplc="348C553A">
      <w:numFmt w:val="decimal"/>
      <w:lvlText w:val=""/>
      <w:lvlJc w:val="left"/>
    </w:lvl>
    <w:lvl w:ilvl="6" w:tplc="2C725672">
      <w:numFmt w:val="decimal"/>
      <w:lvlText w:val=""/>
      <w:lvlJc w:val="left"/>
    </w:lvl>
    <w:lvl w:ilvl="7" w:tplc="DFFAF62C">
      <w:numFmt w:val="decimal"/>
      <w:lvlText w:val=""/>
      <w:lvlJc w:val="left"/>
    </w:lvl>
    <w:lvl w:ilvl="8" w:tplc="878EC48C">
      <w:numFmt w:val="decimal"/>
      <w:lvlText w:val=""/>
      <w:lvlJc w:val="left"/>
    </w:lvl>
  </w:abstractNum>
  <w:abstractNum w:abstractNumId="5">
    <w:nsid w:val="00005F90"/>
    <w:multiLevelType w:val="hybridMultilevel"/>
    <w:tmpl w:val="149AC372"/>
    <w:lvl w:ilvl="0" w:tplc="804C4F6C">
      <w:start w:val="1"/>
      <w:numFmt w:val="bullet"/>
      <w:lvlText w:val="В"/>
      <w:lvlJc w:val="left"/>
    </w:lvl>
    <w:lvl w:ilvl="1" w:tplc="6968264C">
      <w:numFmt w:val="decimal"/>
      <w:lvlText w:val=""/>
      <w:lvlJc w:val="left"/>
    </w:lvl>
    <w:lvl w:ilvl="2" w:tplc="B506331A">
      <w:numFmt w:val="decimal"/>
      <w:lvlText w:val=""/>
      <w:lvlJc w:val="left"/>
    </w:lvl>
    <w:lvl w:ilvl="3" w:tplc="B464D21A">
      <w:numFmt w:val="decimal"/>
      <w:lvlText w:val=""/>
      <w:lvlJc w:val="left"/>
    </w:lvl>
    <w:lvl w:ilvl="4" w:tplc="A6884EE4">
      <w:numFmt w:val="decimal"/>
      <w:lvlText w:val=""/>
      <w:lvlJc w:val="left"/>
    </w:lvl>
    <w:lvl w:ilvl="5" w:tplc="FCFA95D6">
      <w:numFmt w:val="decimal"/>
      <w:lvlText w:val=""/>
      <w:lvlJc w:val="left"/>
    </w:lvl>
    <w:lvl w:ilvl="6" w:tplc="DBCE21B4">
      <w:numFmt w:val="decimal"/>
      <w:lvlText w:val=""/>
      <w:lvlJc w:val="left"/>
    </w:lvl>
    <w:lvl w:ilvl="7" w:tplc="66FE9590">
      <w:numFmt w:val="decimal"/>
      <w:lvlText w:val=""/>
      <w:lvlJc w:val="left"/>
    </w:lvl>
    <w:lvl w:ilvl="8" w:tplc="5650A15A">
      <w:numFmt w:val="decimal"/>
      <w:lvlText w:val=""/>
      <w:lvlJc w:val="left"/>
    </w:lvl>
  </w:abstractNum>
  <w:abstractNum w:abstractNumId="6">
    <w:nsid w:val="00006952"/>
    <w:multiLevelType w:val="hybridMultilevel"/>
    <w:tmpl w:val="6650977C"/>
    <w:lvl w:ilvl="0" w:tplc="089A7ED2">
      <w:start w:val="1"/>
      <w:numFmt w:val="bullet"/>
      <w:lvlText w:val=""/>
      <w:lvlJc w:val="left"/>
    </w:lvl>
    <w:lvl w:ilvl="1" w:tplc="CC0EC428">
      <w:start w:val="1"/>
      <w:numFmt w:val="bullet"/>
      <w:lvlText w:val="В"/>
      <w:lvlJc w:val="left"/>
    </w:lvl>
    <w:lvl w:ilvl="2" w:tplc="C610FD16">
      <w:numFmt w:val="decimal"/>
      <w:lvlText w:val=""/>
      <w:lvlJc w:val="left"/>
    </w:lvl>
    <w:lvl w:ilvl="3" w:tplc="E55EF914">
      <w:numFmt w:val="decimal"/>
      <w:lvlText w:val=""/>
      <w:lvlJc w:val="left"/>
    </w:lvl>
    <w:lvl w:ilvl="4" w:tplc="32869D02">
      <w:numFmt w:val="decimal"/>
      <w:lvlText w:val=""/>
      <w:lvlJc w:val="left"/>
    </w:lvl>
    <w:lvl w:ilvl="5" w:tplc="03A41B92">
      <w:numFmt w:val="decimal"/>
      <w:lvlText w:val=""/>
      <w:lvlJc w:val="left"/>
    </w:lvl>
    <w:lvl w:ilvl="6" w:tplc="369A34C6">
      <w:numFmt w:val="decimal"/>
      <w:lvlText w:val=""/>
      <w:lvlJc w:val="left"/>
    </w:lvl>
    <w:lvl w:ilvl="7" w:tplc="DF08C62C">
      <w:numFmt w:val="decimal"/>
      <w:lvlText w:val=""/>
      <w:lvlJc w:val="left"/>
    </w:lvl>
    <w:lvl w:ilvl="8" w:tplc="3AA08984">
      <w:numFmt w:val="decimal"/>
      <w:lvlText w:val=""/>
      <w:lvlJc w:val="left"/>
    </w:lvl>
  </w:abstractNum>
  <w:abstractNum w:abstractNumId="7">
    <w:nsid w:val="00006DF1"/>
    <w:multiLevelType w:val="hybridMultilevel"/>
    <w:tmpl w:val="F35A7946"/>
    <w:lvl w:ilvl="0" w:tplc="027CB6F4">
      <w:start w:val="1"/>
      <w:numFmt w:val="bullet"/>
      <w:lvlText w:val="В"/>
      <w:lvlJc w:val="left"/>
    </w:lvl>
    <w:lvl w:ilvl="1" w:tplc="4ECA01FA">
      <w:numFmt w:val="decimal"/>
      <w:lvlText w:val=""/>
      <w:lvlJc w:val="left"/>
    </w:lvl>
    <w:lvl w:ilvl="2" w:tplc="3C46A422">
      <w:numFmt w:val="decimal"/>
      <w:lvlText w:val=""/>
      <w:lvlJc w:val="left"/>
    </w:lvl>
    <w:lvl w:ilvl="3" w:tplc="5F163084">
      <w:numFmt w:val="decimal"/>
      <w:lvlText w:val=""/>
      <w:lvlJc w:val="left"/>
    </w:lvl>
    <w:lvl w:ilvl="4" w:tplc="A920DFB4">
      <w:numFmt w:val="decimal"/>
      <w:lvlText w:val=""/>
      <w:lvlJc w:val="left"/>
    </w:lvl>
    <w:lvl w:ilvl="5" w:tplc="8A02DCF4">
      <w:numFmt w:val="decimal"/>
      <w:lvlText w:val=""/>
      <w:lvlJc w:val="left"/>
    </w:lvl>
    <w:lvl w:ilvl="6" w:tplc="FF888DBE">
      <w:numFmt w:val="decimal"/>
      <w:lvlText w:val=""/>
      <w:lvlJc w:val="left"/>
    </w:lvl>
    <w:lvl w:ilvl="7" w:tplc="4C6C55F0">
      <w:numFmt w:val="decimal"/>
      <w:lvlText w:val=""/>
      <w:lvlJc w:val="left"/>
    </w:lvl>
    <w:lvl w:ilvl="8" w:tplc="2B943E60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05BDE"/>
    <w:rsid w:val="00061A6B"/>
    <w:rsid w:val="00104A79"/>
    <w:rsid w:val="00506F3E"/>
    <w:rsid w:val="00570FEB"/>
    <w:rsid w:val="00631B3C"/>
    <w:rsid w:val="0067196C"/>
    <w:rsid w:val="006A1FFD"/>
    <w:rsid w:val="006B7B99"/>
    <w:rsid w:val="00884D96"/>
    <w:rsid w:val="008B6651"/>
    <w:rsid w:val="008D4CF8"/>
    <w:rsid w:val="00906302"/>
    <w:rsid w:val="00A465C4"/>
    <w:rsid w:val="00AD2170"/>
    <w:rsid w:val="00B833F0"/>
    <w:rsid w:val="00BA4D5E"/>
    <w:rsid w:val="00C164DD"/>
    <w:rsid w:val="00C17A17"/>
    <w:rsid w:val="00C510EB"/>
    <w:rsid w:val="00CE2B9F"/>
    <w:rsid w:val="00D05BDE"/>
    <w:rsid w:val="00E23525"/>
    <w:rsid w:val="00E65E7E"/>
    <w:rsid w:val="00E90CD9"/>
    <w:rsid w:val="00EF21EF"/>
    <w:rsid w:val="00F94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D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2922</Words>
  <Characters>16658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17</cp:revision>
  <cp:lastPrinted>2020-03-13T11:36:00Z</cp:lastPrinted>
  <dcterms:created xsi:type="dcterms:W3CDTF">2018-03-24T09:14:00Z</dcterms:created>
  <dcterms:modified xsi:type="dcterms:W3CDTF">2020-03-13T11:36:00Z</dcterms:modified>
</cp:coreProperties>
</file>