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proofErr w:type="spellStart"/>
                            <w:r>
                              <w:rPr>
                                <w:sz w:val="18"/>
                              </w:rPr>
                              <w:t>Изм</w:t>
                            </w:r>
                            <w:proofErr w:type="spellEnd"/>
                            <w:r>
                              <w:rPr>
                                <w:sz w:val="18"/>
                              </w:rPr>
                              <w:t>.</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proofErr w:type="spellStart"/>
                            <w:r>
                              <w:rPr>
                                <w:sz w:val="18"/>
                              </w:rPr>
                              <w:t>Подпись</w:t>
                            </w:r>
                            <w:proofErr w:type="spellEnd"/>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w:t>
                              </w:r>
                              <w:r>
                                <w:rPr>
                                  <w:sz w:val="18"/>
                                </w:rPr>
                                <w:t>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w:t>
                              </w:r>
                              <w:r>
                                <w:rPr>
                                  <w:sz w:val="18"/>
                                </w:rPr>
                                <w:t>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w:t>
                              </w:r>
                              <w:r>
                                <w:rPr>
                                  <w:sz w:val="18"/>
                                </w:rPr>
                                <w:t>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w:t>
                              </w:r>
                              <w:r>
                                <w:rPr>
                                  <w:sz w:val="18"/>
                                </w:rPr>
                                <w:t>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w:t>
                              </w:r>
                              <w:r>
                                <w:rPr>
                                  <w:sz w:val="18"/>
                                </w:rPr>
                                <w:t>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proofErr w:type="spellStart"/>
                            <w:r>
                              <w:rPr>
                                <w:sz w:val="18"/>
                              </w:rPr>
                              <w:t>Лит</w:t>
                            </w:r>
                            <w:proofErr w:type="spellEnd"/>
                            <w:r>
                              <w:rPr>
                                <w:sz w:val="18"/>
                              </w:rPr>
                              <w:t>.</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15E2B3D6" w14:textId="068BBB44" w:rsidR="0034354A" w:rsidRPr="0034354A" w:rsidRDefault="00B5665E">
          <w:pPr>
            <w:pStyle w:val="11"/>
            <w:rPr>
              <w:rFonts w:asciiTheme="minorHAnsi" w:eastAsiaTheme="minorEastAsia" w:hAnsiTheme="minorHAnsi" w:cstheme="minorBidi"/>
              <w:b w:val="0"/>
              <w:sz w:val="22"/>
              <w:lang w:eastAsia="ru-RU"/>
            </w:rPr>
          </w:pPr>
          <w:r w:rsidRPr="0034354A">
            <w:rPr>
              <w:b w:val="0"/>
            </w:rPr>
            <w:fldChar w:fldCharType="begin"/>
          </w:r>
          <w:r w:rsidRPr="0034354A">
            <w:rPr>
              <w:b w:val="0"/>
            </w:rPr>
            <w:instrText xml:space="preserve"> TOC \o "1-1" \h \z \u </w:instrText>
          </w:r>
          <w:r w:rsidRPr="0034354A">
            <w:rPr>
              <w:b w:val="0"/>
            </w:rPr>
            <w:fldChar w:fldCharType="separate"/>
          </w:r>
          <w:hyperlink w:anchor="_Toc63917753" w:history="1">
            <w:r w:rsidR="0034354A" w:rsidRPr="0034354A">
              <w:rPr>
                <w:rStyle w:val="a7"/>
                <w:b w:val="0"/>
              </w:rPr>
              <w:t>ВВЕДЕНИЕ</w:t>
            </w:r>
            <w:r w:rsidR="0034354A" w:rsidRPr="0034354A">
              <w:rPr>
                <w:b w:val="0"/>
                <w:webHidden/>
              </w:rPr>
              <w:tab/>
            </w:r>
            <w:r w:rsidR="0034354A" w:rsidRPr="0034354A">
              <w:rPr>
                <w:b w:val="0"/>
                <w:webHidden/>
              </w:rPr>
              <w:fldChar w:fldCharType="begin"/>
            </w:r>
            <w:r w:rsidR="0034354A" w:rsidRPr="0034354A">
              <w:rPr>
                <w:b w:val="0"/>
                <w:webHidden/>
              </w:rPr>
              <w:instrText xml:space="preserve"> PAGEREF _Toc63917753 \h </w:instrText>
            </w:r>
            <w:r w:rsidR="0034354A" w:rsidRPr="0034354A">
              <w:rPr>
                <w:b w:val="0"/>
                <w:webHidden/>
              </w:rPr>
            </w:r>
            <w:r w:rsidR="0034354A" w:rsidRPr="0034354A">
              <w:rPr>
                <w:b w:val="0"/>
                <w:webHidden/>
              </w:rPr>
              <w:fldChar w:fldCharType="separate"/>
            </w:r>
            <w:r w:rsidR="0034354A" w:rsidRPr="0034354A">
              <w:rPr>
                <w:b w:val="0"/>
                <w:webHidden/>
              </w:rPr>
              <w:t>7</w:t>
            </w:r>
            <w:r w:rsidR="0034354A" w:rsidRPr="0034354A">
              <w:rPr>
                <w:b w:val="0"/>
                <w:webHidden/>
              </w:rPr>
              <w:fldChar w:fldCharType="end"/>
            </w:r>
          </w:hyperlink>
        </w:p>
        <w:p w14:paraId="3519C63A" w14:textId="629DF531" w:rsidR="0034354A" w:rsidRPr="0034354A" w:rsidRDefault="0034354A">
          <w:pPr>
            <w:pStyle w:val="11"/>
            <w:rPr>
              <w:rFonts w:asciiTheme="minorHAnsi" w:eastAsiaTheme="minorEastAsia" w:hAnsiTheme="minorHAnsi" w:cstheme="minorBidi"/>
              <w:b w:val="0"/>
              <w:sz w:val="22"/>
              <w:lang w:eastAsia="ru-RU"/>
            </w:rPr>
          </w:pPr>
          <w:hyperlink w:anchor="_Toc63917754" w:history="1">
            <w:r w:rsidRPr="0034354A">
              <w:rPr>
                <w:rStyle w:val="a7"/>
                <w:b w:val="0"/>
              </w:rPr>
              <w:t>ОСНОВНАЯ ЧАСТЬ</w:t>
            </w:r>
            <w:r w:rsidRPr="0034354A">
              <w:rPr>
                <w:b w:val="0"/>
                <w:webHidden/>
              </w:rPr>
              <w:tab/>
            </w:r>
            <w:r w:rsidRPr="0034354A">
              <w:rPr>
                <w:b w:val="0"/>
                <w:webHidden/>
              </w:rPr>
              <w:fldChar w:fldCharType="begin"/>
            </w:r>
            <w:r w:rsidRPr="0034354A">
              <w:rPr>
                <w:b w:val="0"/>
                <w:webHidden/>
              </w:rPr>
              <w:instrText xml:space="preserve"> PAGEREF _Toc63917754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38D65C5D" w14:textId="734D6DBE" w:rsidR="0034354A" w:rsidRPr="0034354A" w:rsidRDefault="0034354A">
          <w:pPr>
            <w:pStyle w:val="11"/>
            <w:rPr>
              <w:rFonts w:asciiTheme="minorHAnsi" w:eastAsiaTheme="minorEastAsia" w:hAnsiTheme="minorHAnsi" w:cstheme="minorBidi"/>
              <w:b w:val="0"/>
              <w:sz w:val="22"/>
              <w:lang w:eastAsia="ru-RU"/>
            </w:rPr>
          </w:pPr>
          <w:hyperlink w:anchor="_Toc63917755" w:history="1">
            <w:r w:rsidRPr="0034354A">
              <w:rPr>
                <w:rStyle w:val="a7"/>
                <w:b w:val="0"/>
              </w:rPr>
              <w:t>1.  Назначение и область применения</w:t>
            </w:r>
            <w:r w:rsidRPr="0034354A">
              <w:rPr>
                <w:b w:val="0"/>
                <w:webHidden/>
              </w:rPr>
              <w:tab/>
            </w:r>
            <w:r w:rsidRPr="0034354A">
              <w:rPr>
                <w:b w:val="0"/>
                <w:webHidden/>
              </w:rPr>
              <w:fldChar w:fldCharType="begin"/>
            </w:r>
            <w:r w:rsidRPr="0034354A">
              <w:rPr>
                <w:b w:val="0"/>
                <w:webHidden/>
              </w:rPr>
              <w:instrText xml:space="preserve"> PAGEREF _Toc63917755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12A22598" w14:textId="5E202A78" w:rsidR="0034354A" w:rsidRPr="0034354A" w:rsidRDefault="0034354A">
          <w:pPr>
            <w:pStyle w:val="11"/>
            <w:rPr>
              <w:rFonts w:asciiTheme="minorHAnsi" w:eastAsiaTheme="minorEastAsia" w:hAnsiTheme="minorHAnsi" w:cstheme="minorBidi"/>
              <w:b w:val="0"/>
              <w:sz w:val="22"/>
              <w:lang w:eastAsia="ru-RU"/>
            </w:rPr>
          </w:pPr>
          <w:hyperlink w:anchor="_Toc63917756" w:history="1">
            <w:r w:rsidRPr="0034354A">
              <w:rPr>
                <w:rStyle w:val="a7"/>
                <w:b w:val="0"/>
              </w:rPr>
              <w:t>1.1 Описание предметной области</w:t>
            </w:r>
            <w:r w:rsidRPr="0034354A">
              <w:rPr>
                <w:b w:val="0"/>
                <w:webHidden/>
              </w:rPr>
              <w:tab/>
            </w:r>
            <w:r w:rsidRPr="0034354A">
              <w:rPr>
                <w:b w:val="0"/>
                <w:webHidden/>
              </w:rPr>
              <w:fldChar w:fldCharType="begin"/>
            </w:r>
            <w:r w:rsidRPr="0034354A">
              <w:rPr>
                <w:b w:val="0"/>
                <w:webHidden/>
              </w:rPr>
              <w:instrText xml:space="preserve"> PAGEREF _Toc63917756 \h </w:instrText>
            </w:r>
            <w:r w:rsidRPr="0034354A">
              <w:rPr>
                <w:b w:val="0"/>
                <w:webHidden/>
              </w:rPr>
            </w:r>
            <w:r w:rsidRPr="0034354A">
              <w:rPr>
                <w:b w:val="0"/>
                <w:webHidden/>
              </w:rPr>
              <w:fldChar w:fldCharType="separate"/>
            </w:r>
            <w:r w:rsidRPr="0034354A">
              <w:rPr>
                <w:b w:val="0"/>
                <w:webHidden/>
              </w:rPr>
              <w:t>9</w:t>
            </w:r>
            <w:r w:rsidRPr="0034354A">
              <w:rPr>
                <w:b w:val="0"/>
                <w:webHidden/>
              </w:rPr>
              <w:fldChar w:fldCharType="end"/>
            </w:r>
          </w:hyperlink>
        </w:p>
        <w:p w14:paraId="7188E878" w14:textId="09E9E13B" w:rsidR="0034354A" w:rsidRPr="0034354A" w:rsidRDefault="0034354A">
          <w:pPr>
            <w:pStyle w:val="11"/>
            <w:rPr>
              <w:rFonts w:asciiTheme="minorHAnsi" w:eastAsiaTheme="minorEastAsia" w:hAnsiTheme="minorHAnsi" w:cstheme="minorBidi"/>
              <w:b w:val="0"/>
              <w:sz w:val="22"/>
              <w:lang w:eastAsia="ru-RU"/>
            </w:rPr>
          </w:pPr>
          <w:hyperlink w:anchor="_Toc63917757" w:history="1">
            <w:r w:rsidRPr="0034354A">
              <w:rPr>
                <w:rStyle w:val="a7"/>
                <w:b w:val="0"/>
              </w:rPr>
              <w:t>1.2 Назначение программного средства</w:t>
            </w:r>
            <w:r w:rsidRPr="0034354A">
              <w:rPr>
                <w:b w:val="0"/>
                <w:webHidden/>
              </w:rPr>
              <w:tab/>
            </w:r>
            <w:r w:rsidRPr="0034354A">
              <w:rPr>
                <w:b w:val="0"/>
                <w:webHidden/>
              </w:rPr>
              <w:fldChar w:fldCharType="begin"/>
            </w:r>
            <w:r w:rsidRPr="0034354A">
              <w:rPr>
                <w:b w:val="0"/>
                <w:webHidden/>
              </w:rPr>
              <w:instrText xml:space="preserve"> PAGEREF _Toc63917757 \h </w:instrText>
            </w:r>
            <w:r w:rsidRPr="0034354A">
              <w:rPr>
                <w:b w:val="0"/>
                <w:webHidden/>
              </w:rPr>
            </w:r>
            <w:r w:rsidRPr="0034354A">
              <w:rPr>
                <w:b w:val="0"/>
                <w:webHidden/>
              </w:rPr>
              <w:fldChar w:fldCharType="separate"/>
            </w:r>
            <w:r w:rsidRPr="0034354A">
              <w:rPr>
                <w:b w:val="0"/>
                <w:webHidden/>
              </w:rPr>
              <w:t>21</w:t>
            </w:r>
            <w:r w:rsidRPr="0034354A">
              <w:rPr>
                <w:b w:val="0"/>
                <w:webHidden/>
              </w:rPr>
              <w:fldChar w:fldCharType="end"/>
            </w:r>
          </w:hyperlink>
        </w:p>
        <w:p w14:paraId="2C4B42E6" w14:textId="3348B241" w:rsidR="0034354A" w:rsidRPr="0034354A" w:rsidRDefault="0034354A">
          <w:pPr>
            <w:pStyle w:val="11"/>
            <w:rPr>
              <w:rFonts w:asciiTheme="minorHAnsi" w:eastAsiaTheme="minorEastAsia" w:hAnsiTheme="minorHAnsi" w:cstheme="minorBidi"/>
              <w:b w:val="0"/>
              <w:sz w:val="22"/>
              <w:lang w:eastAsia="ru-RU"/>
            </w:rPr>
          </w:pPr>
          <w:hyperlink w:anchor="_Toc63917758" w:history="1">
            <w:r w:rsidRPr="0034354A">
              <w:rPr>
                <w:rStyle w:val="a7"/>
                <w:b w:val="0"/>
              </w:rPr>
              <w:t>1.3 Анализ существующих разработок</w:t>
            </w:r>
            <w:r w:rsidRPr="0034354A">
              <w:rPr>
                <w:b w:val="0"/>
                <w:webHidden/>
              </w:rPr>
              <w:tab/>
            </w:r>
            <w:r w:rsidRPr="0034354A">
              <w:rPr>
                <w:b w:val="0"/>
                <w:webHidden/>
              </w:rPr>
              <w:fldChar w:fldCharType="begin"/>
            </w:r>
            <w:r w:rsidRPr="0034354A">
              <w:rPr>
                <w:b w:val="0"/>
                <w:webHidden/>
              </w:rPr>
              <w:instrText xml:space="preserve"> PAGEREF _Toc63917758 \h </w:instrText>
            </w:r>
            <w:r w:rsidRPr="0034354A">
              <w:rPr>
                <w:b w:val="0"/>
                <w:webHidden/>
              </w:rPr>
            </w:r>
            <w:r w:rsidRPr="0034354A">
              <w:rPr>
                <w:b w:val="0"/>
                <w:webHidden/>
              </w:rPr>
              <w:fldChar w:fldCharType="separate"/>
            </w:r>
            <w:r w:rsidRPr="0034354A">
              <w:rPr>
                <w:b w:val="0"/>
                <w:webHidden/>
              </w:rPr>
              <w:t>22</w:t>
            </w:r>
            <w:r w:rsidRPr="0034354A">
              <w:rPr>
                <w:b w:val="0"/>
                <w:webHidden/>
              </w:rPr>
              <w:fldChar w:fldCharType="end"/>
            </w:r>
          </w:hyperlink>
        </w:p>
        <w:p w14:paraId="5E523C68" w14:textId="13063192" w:rsidR="0034354A" w:rsidRPr="0034354A" w:rsidRDefault="0034354A">
          <w:pPr>
            <w:pStyle w:val="11"/>
            <w:rPr>
              <w:rFonts w:asciiTheme="minorHAnsi" w:eastAsiaTheme="minorEastAsia" w:hAnsiTheme="minorHAnsi" w:cstheme="minorBidi"/>
              <w:b w:val="0"/>
              <w:sz w:val="22"/>
              <w:lang w:eastAsia="ru-RU"/>
            </w:rPr>
          </w:pPr>
          <w:hyperlink w:anchor="_Toc63917759" w:history="1">
            <w:r w:rsidRPr="0034354A">
              <w:rPr>
                <w:rStyle w:val="a7"/>
                <w:b w:val="0"/>
              </w:rPr>
              <w:t>2 Технические характеристики</w:t>
            </w:r>
            <w:r w:rsidRPr="0034354A">
              <w:rPr>
                <w:b w:val="0"/>
                <w:webHidden/>
              </w:rPr>
              <w:tab/>
            </w:r>
            <w:r w:rsidRPr="0034354A">
              <w:rPr>
                <w:b w:val="0"/>
                <w:webHidden/>
              </w:rPr>
              <w:fldChar w:fldCharType="begin"/>
            </w:r>
            <w:r w:rsidRPr="0034354A">
              <w:rPr>
                <w:b w:val="0"/>
                <w:webHidden/>
              </w:rPr>
              <w:instrText xml:space="preserve"> PAGEREF _Toc63917759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13E44D3B" w14:textId="5D21C303" w:rsidR="0034354A" w:rsidRPr="0034354A" w:rsidRDefault="0034354A">
          <w:pPr>
            <w:pStyle w:val="11"/>
            <w:rPr>
              <w:rFonts w:asciiTheme="minorHAnsi" w:eastAsiaTheme="minorEastAsia" w:hAnsiTheme="minorHAnsi" w:cstheme="minorBidi"/>
              <w:b w:val="0"/>
              <w:sz w:val="22"/>
              <w:lang w:eastAsia="ru-RU"/>
            </w:rPr>
          </w:pPr>
          <w:hyperlink w:anchor="_Toc63917760" w:history="1">
            <w:r w:rsidRPr="0034354A">
              <w:rPr>
                <w:rStyle w:val="a7"/>
                <w:b w:val="0"/>
              </w:rPr>
              <w:t>2.1 Постановка задачи на разработку</w:t>
            </w:r>
            <w:r w:rsidRPr="0034354A">
              <w:rPr>
                <w:b w:val="0"/>
                <w:webHidden/>
              </w:rPr>
              <w:tab/>
            </w:r>
            <w:r w:rsidRPr="0034354A">
              <w:rPr>
                <w:b w:val="0"/>
                <w:webHidden/>
              </w:rPr>
              <w:fldChar w:fldCharType="begin"/>
            </w:r>
            <w:r w:rsidRPr="0034354A">
              <w:rPr>
                <w:b w:val="0"/>
                <w:webHidden/>
              </w:rPr>
              <w:instrText xml:space="preserve"> PAGEREF _Toc63917760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3873960B" w14:textId="3A6D87A1" w:rsidR="0034354A" w:rsidRPr="0034354A" w:rsidRDefault="0034354A">
          <w:pPr>
            <w:pStyle w:val="11"/>
            <w:rPr>
              <w:rFonts w:asciiTheme="minorHAnsi" w:eastAsiaTheme="minorEastAsia" w:hAnsiTheme="minorHAnsi" w:cstheme="minorBidi"/>
              <w:b w:val="0"/>
              <w:sz w:val="22"/>
              <w:lang w:eastAsia="ru-RU"/>
            </w:rPr>
          </w:pPr>
          <w:hyperlink w:anchor="_Toc63917761" w:history="1">
            <w:r w:rsidRPr="0034354A">
              <w:rPr>
                <w:rStyle w:val="a7"/>
                <w:b w:val="0"/>
              </w:rPr>
              <w:t>2.2 Описание программного средства</w:t>
            </w:r>
            <w:r w:rsidRPr="0034354A">
              <w:rPr>
                <w:b w:val="0"/>
                <w:webHidden/>
              </w:rPr>
              <w:tab/>
            </w:r>
            <w:r w:rsidRPr="0034354A">
              <w:rPr>
                <w:b w:val="0"/>
                <w:webHidden/>
              </w:rPr>
              <w:fldChar w:fldCharType="begin"/>
            </w:r>
            <w:r w:rsidRPr="0034354A">
              <w:rPr>
                <w:b w:val="0"/>
                <w:webHidden/>
              </w:rPr>
              <w:instrText xml:space="preserve"> PAGEREF _Toc63917761 \h </w:instrText>
            </w:r>
            <w:r w:rsidRPr="0034354A">
              <w:rPr>
                <w:b w:val="0"/>
                <w:webHidden/>
              </w:rPr>
            </w:r>
            <w:r w:rsidRPr="0034354A">
              <w:rPr>
                <w:b w:val="0"/>
                <w:webHidden/>
              </w:rPr>
              <w:fldChar w:fldCharType="separate"/>
            </w:r>
            <w:r w:rsidRPr="0034354A">
              <w:rPr>
                <w:b w:val="0"/>
                <w:webHidden/>
              </w:rPr>
              <w:t>24</w:t>
            </w:r>
            <w:r w:rsidRPr="0034354A">
              <w:rPr>
                <w:b w:val="0"/>
                <w:webHidden/>
              </w:rPr>
              <w:fldChar w:fldCharType="end"/>
            </w:r>
          </w:hyperlink>
        </w:p>
        <w:p w14:paraId="454FF405" w14:textId="5F250D57" w:rsidR="0034354A" w:rsidRPr="0034354A" w:rsidRDefault="0034354A">
          <w:pPr>
            <w:pStyle w:val="11"/>
            <w:rPr>
              <w:rFonts w:asciiTheme="minorHAnsi" w:eastAsiaTheme="minorEastAsia" w:hAnsiTheme="minorHAnsi" w:cstheme="minorBidi"/>
              <w:b w:val="0"/>
              <w:sz w:val="22"/>
              <w:lang w:eastAsia="ru-RU"/>
            </w:rPr>
          </w:pPr>
          <w:hyperlink w:anchor="_Toc63917762" w:history="1">
            <w:r w:rsidRPr="0034354A">
              <w:rPr>
                <w:rStyle w:val="a7"/>
                <w:b w:val="0"/>
              </w:rPr>
              <w:t>2.2.1 Общие сведения</w:t>
            </w:r>
            <w:r w:rsidRPr="0034354A">
              <w:rPr>
                <w:b w:val="0"/>
                <w:webHidden/>
              </w:rPr>
              <w:tab/>
            </w:r>
            <w:r w:rsidRPr="0034354A">
              <w:rPr>
                <w:b w:val="0"/>
                <w:webHidden/>
              </w:rPr>
              <w:fldChar w:fldCharType="begin"/>
            </w:r>
            <w:r w:rsidRPr="0034354A">
              <w:rPr>
                <w:b w:val="0"/>
                <w:webHidden/>
              </w:rPr>
              <w:instrText xml:space="preserve"> PAGEREF _Toc63917762 \h </w:instrText>
            </w:r>
            <w:r w:rsidRPr="0034354A">
              <w:rPr>
                <w:b w:val="0"/>
                <w:webHidden/>
              </w:rPr>
            </w:r>
            <w:r w:rsidRPr="0034354A">
              <w:rPr>
                <w:b w:val="0"/>
                <w:webHidden/>
              </w:rPr>
              <w:fldChar w:fldCharType="separate"/>
            </w:r>
            <w:r w:rsidRPr="0034354A">
              <w:rPr>
                <w:b w:val="0"/>
                <w:webHidden/>
              </w:rPr>
              <w:t>25</w:t>
            </w:r>
            <w:r w:rsidRPr="0034354A">
              <w:rPr>
                <w:b w:val="0"/>
                <w:webHidden/>
              </w:rPr>
              <w:fldChar w:fldCharType="end"/>
            </w:r>
          </w:hyperlink>
        </w:p>
        <w:p w14:paraId="27513D5C" w14:textId="7F210B26" w:rsidR="0034354A" w:rsidRPr="0034354A" w:rsidRDefault="0034354A">
          <w:pPr>
            <w:pStyle w:val="11"/>
            <w:rPr>
              <w:rFonts w:asciiTheme="minorHAnsi" w:eastAsiaTheme="minorEastAsia" w:hAnsiTheme="minorHAnsi" w:cstheme="minorBidi"/>
              <w:b w:val="0"/>
              <w:sz w:val="22"/>
              <w:lang w:eastAsia="ru-RU"/>
            </w:rPr>
          </w:pPr>
          <w:hyperlink w:anchor="_Toc63917763" w:history="1">
            <w:r w:rsidRPr="0034354A">
              <w:rPr>
                <w:rStyle w:val="a7"/>
                <w:b w:val="0"/>
              </w:rPr>
              <w:t>2.2.2 Функциональное назначение</w:t>
            </w:r>
            <w:r w:rsidRPr="0034354A">
              <w:rPr>
                <w:b w:val="0"/>
                <w:webHidden/>
              </w:rPr>
              <w:tab/>
            </w:r>
            <w:r w:rsidRPr="0034354A">
              <w:rPr>
                <w:b w:val="0"/>
                <w:webHidden/>
              </w:rPr>
              <w:fldChar w:fldCharType="begin"/>
            </w:r>
            <w:r w:rsidRPr="0034354A">
              <w:rPr>
                <w:b w:val="0"/>
                <w:webHidden/>
              </w:rPr>
              <w:instrText xml:space="preserve"> PAGEREF _Toc63917763 \h </w:instrText>
            </w:r>
            <w:r w:rsidRPr="0034354A">
              <w:rPr>
                <w:b w:val="0"/>
                <w:webHidden/>
              </w:rPr>
            </w:r>
            <w:r w:rsidRPr="0034354A">
              <w:rPr>
                <w:b w:val="0"/>
                <w:webHidden/>
              </w:rPr>
              <w:fldChar w:fldCharType="separate"/>
            </w:r>
            <w:r w:rsidRPr="0034354A">
              <w:rPr>
                <w:b w:val="0"/>
                <w:webHidden/>
              </w:rPr>
              <w:t>26</w:t>
            </w:r>
            <w:r w:rsidRPr="0034354A">
              <w:rPr>
                <w:b w:val="0"/>
                <w:webHidden/>
              </w:rPr>
              <w:fldChar w:fldCharType="end"/>
            </w:r>
          </w:hyperlink>
        </w:p>
        <w:p w14:paraId="72ABA838" w14:textId="71C40EF3" w:rsidR="0034354A" w:rsidRPr="0034354A" w:rsidRDefault="0034354A">
          <w:pPr>
            <w:pStyle w:val="11"/>
            <w:rPr>
              <w:rFonts w:asciiTheme="minorHAnsi" w:eastAsiaTheme="minorEastAsia" w:hAnsiTheme="minorHAnsi" w:cstheme="minorBidi"/>
              <w:b w:val="0"/>
              <w:sz w:val="22"/>
              <w:lang w:eastAsia="ru-RU"/>
            </w:rPr>
          </w:pPr>
          <w:hyperlink w:anchor="_Toc63917764" w:history="1">
            <w:r w:rsidRPr="0034354A">
              <w:rPr>
                <w:rStyle w:val="a7"/>
                <w:b w:val="0"/>
              </w:rPr>
              <w:t>2.2.3 Описание логической структуры</w:t>
            </w:r>
            <w:r w:rsidRPr="0034354A">
              <w:rPr>
                <w:b w:val="0"/>
                <w:webHidden/>
              </w:rPr>
              <w:tab/>
            </w:r>
            <w:r w:rsidRPr="0034354A">
              <w:rPr>
                <w:b w:val="0"/>
                <w:webHidden/>
              </w:rPr>
              <w:fldChar w:fldCharType="begin"/>
            </w:r>
            <w:r w:rsidRPr="0034354A">
              <w:rPr>
                <w:b w:val="0"/>
                <w:webHidden/>
              </w:rPr>
              <w:instrText xml:space="preserve"> PAGEREF _Toc63917764 \h </w:instrText>
            </w:r>
            <w:r w:rsidRPr="0034354A">
              <w:rPr>
                <w:b w:val="0"/>
                <w:webHidden/>
              </w:rPr>
            </w:r>
            <w:r w:rsidRPr="0034354A">
              <w:rPr>
                <w:b w:val="0"/>
                <w:webHidden/>
              </w:rPr>
              <w:fldChar w:fldCharType="separate"/>
            </w:r>
            <w:r w:rsidRPr="0034354A">
              <w:rPr>
                <w:b w:val="0"/>
                <w:webHidden/>
              </w:rPr>
              <w:t>27</w:t>
            </w:r>
            <w:r w:rsidRPr="0034354A">
              <w:rPr>
                <w:b w:val="0"/>
                <w:webHidden/>
              </w:rPr>
              <w:fldChar w:fldCharType="end"/>
            </w:r>
          </w:hyperlink>
        </w:p>
        <w:p w14:paraId="3E615638" w14:textId="4E7E1C7D" w:rsidR="0034354A" w:rsidRPr="0034354A" w:rsidRDefault="0034354A">
          <w:pPr>
            <w:pStyle w:val="11"/>
            <w:rPr>
              <w:rFonts w:asciiTheme="minorHAnsi" w:eastAsiaTheme="minorEastAsia" w:hAnsiTheme="minorHAnsi" w:cstheme="minorBidi"/>
              <w:b w:val="0"/>
              <w:sz w:val="22"/>
              <w:lang w:eastAsia="ru-RU"/>
            </w:rPr>
          </w:pPr>
          <w:hyperlink w:anchor="_Toc63917765" w:history="1">
            <w:r w:rsidRPr="0034354A">
              <w:rPr>
                <w:rStyle w:val="a7"/>
                <w:b w:val="0"/>
              </w:rPr>
              <w:t>2.2.4 Используемые технические средства</w:t>
            </w:r>
            <w:r w:rsidRPr="0034354A">
              <w:rPr>
                <w:b w:val="0"/>
                <w:webHidden/>
              </w:rPr>
              <w:tab/>
            </w:r>
            <w:r w:rsidRPr="0034354A">
              <w:rPr>
                <w:b w:val="0"/>
                <w:webHidden/>
              </w:rPr>
              <w:fldChar w:fldCharType="begin"/>
            </w:r>
            <w:r w:rsidRPr="0034354A">
              <w:rPr>
                <w:b w:val="0"/>
                <w:webHidden/>
              </w:rPr>
              <w:instrText xml:space="preserve"> PAGEREF _Toc63917765 \h </w:instrText>
            </w:r>
            <w:r w:rsidRPr="0034354A">
              <w:rPr>
                <w:b w:val="0"/>
                <w:webHidden/>
              </w:rPr>
            </w:r>
            <w:r w:rsidRPr="0034354A">
              <w:rPr>
                <w:b w:val="0"/>
                <w:webHidden/>
              </w:rPr>
              <w:fldChar w:fldCharType="separate"/>
            </w:r>
            <w:r w:rsidRPr="0034354A">
              <w:rPr>
                <w:b w:val="0"/>
                <w:webHidden/>
              </w:rPr>
              <w:t>41</w:t>
            </w:r>
            <w:r w:rsidRPr="0034354A">
              <w:rPr>
                <w:b w:val="0"/>
                <w:webHidden/>
              </w:rPr>
              <w:fldChar w:fldCharType="end"/>
            </w:r>
          </w:hyperlink>
        </w:p>
        <w:p w14:paraId="37356F25" w14:textId="7BF81540" w:rsidR="0034354A" w:rsidRPr="0034354A" w:rsidRDefault="0034354A">
          <w:pPr>
            <w:pStyle w:val="11"/>
            <w:rPr>
              <w:rFonts w:asciiTheme="minorHAnsi" w:eastAsiaTheme="minorEastAsia" w:hAnsiTheme="minorHAnsi" w:cstheme="minorBidi"/>
              <w:b w:val="0"/>
              <w:sz w:val="22"/>
              <w:lang w:eastAsia="ru-RU"/>
            </w:rPr>
          </w:pPr>
          <w:hyperlink w:anchor="_Toc63917766" w:history="1">
            <w:r w:rsidRPr="0034354A">
              <w:rPr>
                <w:rStyle w:val="a7"/>
                <w:b w:val="0"/>
              </w:rPr>
              <w:t>2.2.5 Вызов и загрузка</w:t>
            </w:r>
            <w:r w:rsidRPr="0034354A">
              <w:rPr>
                <w:b w:val="0"/>
                <w:webHidden/>
              </w:rPr>
              <w:tab/>
            </w:r>
            <w:r w:rsidRPr="0034354A">
              <w:rPr>
                <w:b w:val="0"/>
                <w:webHidden/>
              </w:rPr>
              <w:fldChar w:fldCharType="begin"/>
            </w:r>
            <w:r w:rsidRPr="0034354A">
              <w:rPr>
                <w:b w:val="0"/>
                <w:webHidden/>
              </w:rPr>
              <w:instrText xml:space="preserve"> PAGEREF _Toc63917766 \h </w:instrText>
            </w:r>
            <w:r w:rsidRPr="0034354A">
              <w:rPr>
                <w:b w:val="0"/>
                <w:webHidden/>
              </w:rPr>
            </w:r>
            <w:r w:rsidRPr="0034354A">
              <w:rPr>
                <w:b w:val="0"/>
                <w:webHidden/>
              </w:rPr>
              <w:fldChar w:fldCharType="separate"/>
            </w:r>
            <w:r w:rsidRPr="0034354A">
              <w:rPr>
                <w:b w:val="0"/>
                <w:webHidden/>
              </w:rPr>
              <w:t>42</w:t>
            </w:r>
            <w:r w:rsidRPr="0034354A">
              <w:rPr>
                <w:b w:val="0"/>
                <w:webHidden/>
              </w:rPr>
              <w:fldChar w:fldCharType="end"/>
            </w:r>
          </w:hyperlink>
        </w:p>
        <w:p w14:paraId="17F5BF40" w14:textId="190815DF" w:rsidR="0034354A" w:rsidRPr="0034354A" w:rsidRDefault="0034354A">
          <w:pPr>
            <w:pStyle w:val="11"/>
            <w:rPr>
              <w:rFonts w:asciiTheme="minorHAnsi" w:eastAsiaTheme="minorEastAsia" w:hAnsiTheme="minorHAnsi" w:cstheme="minorBidi"/>
              <w:b w:val="0"/>
              <w:sz w:val="22"/>
              <w:lang w:eastAsia="ru-RU"/>
            </w:rPr>
          </w:pPr>
          <w:hyperlink w:anchor="_Toc63917767" w:history="1">
            <w:r w:rsidRPr="0034354A">
              <w:rPr>
                <w:rStyle w:val="a7"/>
                <w:b w:val="0"/>
              </w:rPr>
              <w:t>2.2.6 Входные данные</w:t>
            </w:r>
            <w:r w:rsidRPr="0034354A">
              <w:rPr>
                <w:b w:val="0"/>
                <w:webHidden/>
              </w:rPr>
              <w:tab/>
            </w:r>
            <w:r w:rsidRPr="0034354A">
              <w:rPr>
                <w:b w:val="0"/>
                <w:webHidden/>
              </w:rPr>
              <w:fldChar w:fldCharType="begin"/>
            </w:r>
            <w:r w:rsidRPr="0034354A">
              <w:rPr>
                <w:b w:val="0"/>
                <w:webHidden/>
              </w:rPr>
              <w:instrText xml:space="preserve"> PAGEREF _Toc63917767 \h </w:instrText>
            </w:r>
            <w:r w:rsidRPr="0034354A">
              <w:rPr>
                <w:b w:val="0"/>
                <w:webHidden/>
              </w:rPr>
            </w:r>
            <w:r w:rsidRPr="0034354A">
              <w:rPr>
                <w:b w:val="0"/>
                <w:webHidden/>
              </w:rPr>
              <w:fldChar w:fldCharType="separate"/>
            </w:r>
            <w:r w:rsidRPr="0034354A">
              <w:rPr>
                <w:b w:val="0"/>
                <w:webHidden/>
              </w:rPr>
              <w:t>43</w:t>
            </w:r>
            <w:r w:rsidRPr="0034354A">
              <w:rPr>
                <w:b w:val="0"/>
                <w:webHidden/>
              </w:rPr>
              <w:fldChar w:fldCharType="end"/>
            </w:r>
          </w:hyperlink>
        </w:p>
        <w:p w14:paraId="49B6C7CD" w14:textId="1DAA4440" w:rsidR="0034354A" w:rsidRPr="0034354A" w:rsidRDefault="0034354A">
          <w:pPr>
            <w:pStyle w:val="11"/>
            <w:rPr>
              <w:rFonts w:asciiTheme="minorHAnsi" w:eastAsiaTheme="minorEastAsia" w:hAnsiTheme="minorHAnsi" w:cstheme="minorBidi"/>
              <w:b w:val="0"/>
              <w:sz w:val="22"/>
              <w:lang w:eastAsia="ru-RU"/>
            </w:rPr>
          </w:pPr>
          <w:hyperlink w:anchor="_Toc63917768" w:history="1">
            <w:r w:rsidRPr="0034354A">
              <w:rPr>
                <w:rStyle w:val="a7"/>
                <w:b w:val="0"/>
              </w:rPr>
              <w:t>2.2.7 Выходные данные</w:t>
            </w:r>
            <w:r w:rsidRPr="0034354A">
              <w:rPr>
                <w:b w:val="0"/>
                <w:webHidden/>
              </w:rPr>
              <w:tab/>
            </w:r>
            <w:r w:rsidRPr="0034354A">
              <w:rPr>
                <w:b w:val="0"/>
                <w:webHidden/>
              </w:rPr>
              <w:fldChar w:fldCharType="begin"/>
            </w:r>
            <w:r w:rsidRPr="0034354A">
              <w:rPr>
                <w:b w:val="0"/>
                <w:webHidden/>
              </w:rPr>
              <w:instrText xml:space="preserve"> PAGEREF _Toc63917768 \h </w:instrText>
            </w:r>
            <w:r w:rsidRPr="0034354A">
              <w:rPr>
                <w:b w:val="0"/>
                <w:webHidden/>
              </w:rPr>
            </w:r>
            <w:r w:rsidRPr="0034354A">
              <w:rPr>
                <w:b w:val="0"/>
                <w:webHidden/>
              </w:rPr>
              <w:fldChar w:fldCharType="separate"/>
            </w:r>
            <w:r w:rsidRPr="0034354A">
              <w:rPr>
                <w:b w:val="0"/>
                <w:webHidden/>
              </w:rPr>
              <w:t>44</w:t>
            </w:r>
            <w:r w:rsidRPr="0034354A">
              <w:rPr>
                <w:b w:val="0"/>
                <w:webHidden/>
              </w:rPr>
              <w:fldChar w:fldCharType="end"/>
            </w:r>
          </w:hyperlink>
        </w:p>
        <w:p w14:paraId="041BDD3E" w14:textId="2231586C" w:rsidR="0034354A" w:rsidRPr="0034354A" w:rsidRDefault="0034354A">
          <w:pPr>
            <w:pStyle w:val="11"/>
            <w:rPr>
              <w:rFonts w:asciiTheme="minorHAnsi" w:eastAsiaTheme="minorEastAsia" w:hAnsiTheme="minorHAnsi" w:cstheme="minorBidi"/>
              <w:b w:val="0"/>
              <w:sz w:val="22"/>
              <w:lang w:eastAsia="ru-RU"/>
            </w:rPr>
          </w:pPr>
          <w:hyperlink w:anchor="_Toc63917769" w:history="1">
            <w:r w:rsidRPr="0034354A">
              <w:rPr>
                <w:rStyle w:val="a7"/>
                <w:b w:val="0"/>
              </w:rPr>
              <w:t>2.2.8 Рекомендации по использованию</w:t>
            </w:r>
            <w:r w:rsidRPr="0034354A">
              <w:rPr>
                <w:b w:val="0"/>
                <w:webHidden/>
              </w:rPr>
              <w:tab/>
            </w:r>
            <w:r w:rsidRPr="0034354A">
              <w:rPr>
                <w:b w:val="0"/>
                <w:webHidden/>
              </w:rPr>
              <w:fldChar w:fldCharType="begin"/>
            </w:r>
            <w:r w:rsidRPr="0034354A">
              <w:rPr>
                <w:b w:val="0"/>
                <w:webHidden/>
              </w:rPr>
              <w:instrText xml:space="preserve"> PAGEREF _Toc63917769 \h </w:instrText>
            </w:r>
            <w:r w:rsidRPr="0034354A">
              <w:rPr>
                <w:b w:val="0"/>
                <w:webHidden/>
              </w:rPr>
            </w:r>
            <w:r w:rsidRPr="0034354A">
              <w:rPr>
                <w:b w:val="0"/>
                <w:webHidden/>
              </w:rPr>
              <w:fldChar w:fldCharType="separate"/>
            </w:r>
            <w:r w:rsidRPr="0034354A">
              <w:rPr>
                <w:b w:val="0"/>
                <w:webHidden/>
              </w:rPr>
              <w:t>45</w:t>
            </w:r>
            <w:r w:rsidRPr="0034354A">
              <w:rPr>
                <w:b w:val="0"/>
                <w:webHidden/>
              </w:rPr>
              <w:fldChar w:fldCharType="end"/>
            </w:r>
          </w:hyperlink>
        </w:p>
        <w:p w14:paraId="3C0337DD" w14:textId="2D9C654C" w:rsidR="0034354A" w:rsidRPr="0034354A" w:rsidRDefault="0034354A">
          <w:pPr>
            <w:pStyle w:val="11"/>
            <w:rPr>
              <w:rFonts w:asciiTheme="minorHAnsi" w:eastAsiaTheme="minorEastAsia" w:hAnsiTheme="minorHAnsi" w:cstheme="minorBidi"/>
              <w:b w:val="0"/>
              <w:sz w:val="22"/>
              <w:lang w:eastAsia="ru-RU"/>
            </w:rPr>
          </w:pPr>
          <w:hyperlink w:anchor="_Toc63917770" w:history="1">
            <w:r w:rsidRPr="0034354A">
              <w:rPr>
                <w:rStyle w:val="a7"/>
                <w:b w:val="0"/>
              </w:rPr>
              <w:t>3 Экономический раздел</w:t>
            </w:r>
            <w:r w:rsidRPr="0034354A">
              <w:rPr>
                <w:b w:val="0"/>
                <w:webHidden/>
              </w:rPr>
              <w:tab/>
            </w:r>
            <w:r w:rsidRPr="0034354A">
              <w:rPr>
                <w:b w:val="0"/>
                <w:webHidden/>
              </w:rPr>
              <w:fldChar w:fldCharType="begin"/>
            </w:r>
            <w:r w:rsidRPr="0034354A">
              <w:rPr>
                <w:b w:val="0"/>
                <w:webHidden/>
              </w:rPr>
              <w:instrText xml:space="preserve"> PAGEREF _Toc63917770 \h </w:instrText>
            </w:r>
            <w:r w:rsidRPr="0034354A">
              <w:rPr>
                <w:b w:val="0"/>
                <w:webHidden/>
              </w:rPr>
            </w:r>
            <w:r w:rsidRPr="0034354A">
              <w:rPr>
                <w:b w:val="0"/>
                <w:webHidden/>
              </w:rPr>
              <w:fldChar w:fldCharType="separate"/>
            </w:r>
            <w:r w:rsidRPr="0034354A">
              <w:rPr>
                <w:b w:val="0"/>
                <w:webHidden/>
              </w:rPr>
              <w:t>50</w:t>
            </w:r>
            <w:r w:rsidRPr="0034354A">
              <w:rPr>
                <w:b w:val="0"/>
                <w:webHidden/>
              </w:rPr>
              <w:fldChar w:fldCharType="end"/>
            </w:r>
          </w:hyperlink>
        </w:p>
        <w:p w14:paraId="6282F6CB" w14:textId="55CAB97A" w:rsidR="0034354A" w:rsidRPr="0034354A" w:rsidRDefault="0034354A">
          <w:pPr>
            <w:pStyle w:val="11"/>
            <w:rPr>
              <w:rFonts w:asciiTheme="minorHAnsi" w:eastAsiaTheme="minorEastAsia" w:hAnsiTheme="minorHAnsi" w:cstheme="minorBidi"/>
              <w:b w:val="0"/>
              <w:sz w:val="22"/>
              <w:lang w:eastAsia="ru-RU"/>
            </w:rPr>
          </w:pPr>
          <w:hyperlink w:anchor="_Toc63917771" w:history="1">
            <w:r w:rsidRPr="0034354A">
              <w:rPr>
                <w:rStyle w:val="a7"/>
                <w:b w:val="0"/>
              </w:rPr>
              <w:t>4 Охрана труда</w:t>
            </w:r>
            <w:r w:rsidRPr="0034354A">
              <w:rPr>
                <w:b w:val="0"/>
                <w:webHidden/>
              </w:rPr>
              <w:tab/>
            </w:r>
            <w:r w:rsidRPr="0034354A">
              <w:rPr>
                <w:b w:val="0"/>
                <w:webHidden/>
              </w:rPr>
              <w:fldChar w:fldCharType="begin"/>
            </w:r>
            <w:r w:rsidRPr="0034354A">
              <w:rPr>
                <w:b w:val="0"/>
                <w:webHidden/>
              </w:rPr>
              <w:instrText xml:space="preserve"> PAGEREF _Toc63917771 \h </w:instrText>
            </w:r>
            <w:r w:rsidRPr="0034354A">
              <w:rPr>
                <w:b w:val="0"/>
                <w:webHidden/>
              </w:rPr>
            </w:r>
            <w:r w:rsidRPr="0034354A">
              <w:rPr>
                <w:b w:val="0"/>
                <w:webHidden/>
              </w:rPr>
              <w:fldChar w:fldCharType="separate"/>
            </w:r>
            <w:r w:rsidRPr="0034354A">
              <w:rPr>
                <w:b w:val="0"/>
                <w:webHidden/>
              </w:rPr>
              <w:t>56</w:t>
            </w:r>
            <w:r w:rsidRPr="0034354A">
              <w:rPr>
                <w:b w:val="0"/>
                <w:webHidden/>
              </w:rPr>
              <w:fldChar w:fldCharType="end"/>
            </w:r>
          </w:hyperlink>
        </w:p>
        <w:p w14:paraId="5542BDF5" w14:textId="5812A567" w:rsidR="0034354A" w:rsidRPr="0034354A" w:rsidRDefault="0034354A">
          <w:pPr>
            <w:pStyle w:val="11"/>
            <w:rPr>
              <w:rFonts w:asciiTheme="minorHAnsi" w:eastAsiaTheme="minorEastAsia" w:hAnsiTheme="minorHAnsi" w:cstheme="minorBidi"/>
              <w:b w:val="0"/>
              <w:sz w:val="22"/>
              <w:lang w:eastAsia="ru-RU"/>
            </w:rPr>
          </w:pPr>
          <w:hyperlink w:anchor="_Toc63917772" w:history="1">
            <w:r w:rsidRPr="0034354A">
              <w:rPr>
                <w:rStyle w:val="a7"/>
                <w:b w:val="0"/>
              </w:rPr>
              <w:t>4.1 Характеристика трудовой деятельности и факторов среды при работе оператора</w:t>
            </w:r>
            <w:r w:rsidRPr="0034354A">
              <w:rPr>
                <w:b w:val="0"/>
                <w:webHidden/>
              </w:rPr>
              <w:tab/>
            </w:r>
            <w:r w:rsidRPr="0034354A">
              <w:rPr>
                <w:b w:val="0"/>
                <w:webHidden/>
              </w:rPr>
              <w:fldChar w:fldCharType="begin"/>
            </w:r>
            <w:r w:rsidRPr="0034354A">
              <w:rPr>
                <w:b w:val="0"/>
                <w:webHidden/>
              </w:rPr>
              <w:instrText xml:space="preserve"> PAGEREF _Toc63917772 \h </w:instrText>
            </w:r>
            <w:r w:rsidRPr="0034354A">
              <w:rPr>
                <w:b w:val="0"/>
                <w:webHidden/>
              </w:rPr>
            </w:r>
            <w:r w:rsidRPr="0034354A">
              <w:rPr>
                <w:b w:val="0"/>
                <w:webHidden/>
              </w:rPr>
              <w:fldChar w:fldCharType="separate"/>
            </w:r>
            <w:r w:rsidRPr="0034354A">
              <w:rPr>
                <w:b w:val="0"/>
                <w:webHidden/>
              </w:rPr>
              <w:t>56</w:t>
            </w:r>
            <w:r w:rsidRPr="0034354A">
              <w:rPr>
                <w:b w:val="0"/>
                <w:webHidden/>
              </w:rPr>
              <w:fldChar w:fldCharType="end"/>
            </w:r>
          </w:hyperlink>
        </w:p>
        <w:p w14:paraId="7C7E55A3" w14:textId="03C4788D" w:rsidR="0034354A" w:rsidRPr="0034354A" w:rsidRDefault="0034354A">
          <w:pPr>
            <w:pStyle w:val="11"/>
            <w:rPr>
              <w:rFonts w:asciiTheme="minorHAnsi" w:eastAsiaTheme="minorEastAsia" w:hAnsiTheme="minorHAnsi" w:cstheme="minorBidi"/>
              <w:b w:val="0"/>
              <w:sz w:val="22"/>
              <w:lang w:eastAsia="ru-RU"/>
            </w:rPr>
          </w:pPr>
          <w:hyperlink w:anchor="_Toc63917773" w:history="1">
            <w:r w:rsidRPr="0034354A">
              <w:rPr>
                <w:rStyle w:val="a7"/>
                <w:b w:val="0"/>
                <w:shd w:val="clear" w:color="auto" w:fill="FFFFFF"/>
              </w:rPr>
              <w:t>4.2 Организация общественного контроля условий и безопасности труда</w:t>
            </w:r>
            <w:r w:rsidRPr="0034354A">
              <w:rPr>
                <w:b w:val="0"/>
                <w:webHidden/>
              </w:rPr>
              <w:tab/>
            </w:r>
            <w:r w:rsidRPr="0034354A">
              <w:rPr>
                <w:b w:val="0"/>
                <w:webHidden/>
              </w:rPr>
              <w:fldChar w:fldCharType="begin"/>
            </w:r>
            <w:r w:rsidRPr="0034354A">
              <w:rPr>
                <w:b w:val="0"/>
                <w:webHidden/>
              </w:rPr>
              <w:instrText xml:space="preserve"> PAGEREF _Toc63917773 \h </w:instrText>
            </w:r>
            <w:r w:rsidRPr="0034354A">
              <w:rPr>
                <w:b w:val="0"/>
                <w:webHidden/>
              </w:rPr>
            </w:r>
            <w:r w:rsidRPr="0034354A">
              <w:rPr>
                <w:b w:val="0"/>
                <w:webHidden/>
              </w:rPr>
              <w:fldChar w:fldCharType="separate"/>
            </w:r>
            <w:r w:rsidRPr="0034354A">
              <w:rPr>
                <w:b w:val="0"/>
                <w:webHidden/>
              </w:rPr>
              <w:t>57</w:t>
            </w:r>
            <w:r w:rsidRPr="0034354A">
              <w:rPr>
                <w:b w:val="0"/>
                <w:webHidden/>
              </w:rPr>
              <w:fldChar w:fldCharType="end"/>
            </w:r>
          </w:hyperlink>
        </w:p>
        <w:p w14:paraId="15A8552A" w14:textId="4E176FCE" w:rsidR="0034354A" w:rsidRPr="0034354A" w:rsidRDefault="0034354A">
          <w:pPr>
            <w:pStyle w:val="11"/>
            <w:rPr>
              <w:rFonts w:asciiTheme="minorHAnsi" w:eastAsiaTheme="minorEastAsia" w:hAnsiTheme="minorHAnsi" w:cstheme="minorBidi"/>
              <w:b w:val="0"/>
              <w:sz w:val="22"/>
              <w:lang w:eastAsia="ru-RU"/>
            </w:rPr>
          </w:pPr>
          <w:hyperlink w:anchor="_Toc63917774" w:history="1">
            <w:r w:rsidRPr="0034354A">
              <w:rPr>
                <w:rStyle w:val="a7"/>
                <w:b w:val="0"/>
              </w:rPr>
              <w:t>4.4 Ответственность за необеспечение трудоохранных требований</w:t>
            </w:r>
            <w:r w:rsidRPr="0034354A">
              <w:rPr>
                <w:b w:val="0"/>
                <w:webHidden/>
              </w:rPr>
              <w:tab/>
            </w:r>
            <w:r w:rsidRPr="0034354A">
              <w:rPr>
                <w:b w:val="0"/>
                <w:webHidden/>
              </w:rPr>
              <w:fldChar w:fldCharType="begin"/>
            </w:r>
            <w:r w:rsidRPr="0034354A">
              <w:rPr>
                <w:b w:val="0"/>
                <w:webHidden/>
              </w:rPr>
              <w:instrText xml:space="preserve"> PAGEREF _Toc63917774 \h </w:instrText>
            </w:r>
            <w:r w:rsidRPr="0034354A">
              <w:rPr>
                <w:b w:val="0"/>
                <w:webHidden/>
              </w:rPr>
            </w:r>
            <w:r w:rsidRPr="0034354A">
              <w:rPr>
                <w:b w:val="0"/>
                <w:webHidden/>
              </w:rPr>
              <w:fldChar w:fldCharType="separate"/>
            </w:r>
            <w:r w:rsidRPr="0034354A">
              <w:rPr>
                <w:b w:val="0"/>
                <w:webHidden/>
              </w:rPr>
              <w:t>65</w:t>
            </w:r>
            <w:r w:rsidRPr="0034354A">
              <w:rPr>
                <w:b w:val="0"/>
                <w:webHidden/>
              </w:rPr>
              <w:fldChar w:fldCharType="end"/>
            </w:r>
          </w:hyperlink>
        </w:p>
        <w:p w14:paraId="75D7E4FA" w14:textId="763FEFC6" w:rsidR="0034354A" w:rsidRPr="0034354A" w:rsidRDefault="0034354A">
          <w:pPr>
            <w:pStyle w:val="11"/>
            <w:rPr>
              <w:rFonts w:asciiTheme="minorHAnsi" w:eastAsiaTheme="minorEastAsia" w:hAnsiTheme="minorHAnsi" w:cstheme="minorBidi"/>
              <w:b w:val="0"/>
              <w:sz w:val="22"/>
              <w:lang w:eastAsia="ru-RU"/>
            </w:rPr>
          </w:pPr>
          <w:hyperlink w:anchor="_Toc63917775" w:history="1">
            <w:r w:rsidRPr="0034354A">
              <w:rPr>
                <w:rStyle w:val="a7"/>
                <w:b w:val="0"/>
              </w:rPr>
              <w:t>ЗАКЛЮЧЕНИЕ</w:t>
            </w:r>
            <w:r w:rsidRPr="0034354A">
              <w:rPr>
                <w:b w:val="0"/>
                <w:webHidden/>
              </w:rPr>
              <w:tab/>
            </w:r>
            <w:r w:rsidRPr="0034354A">
              <w:rPr>
                <w:b w:val="0"/>
                <w:webHidden/>
              </w:rPr>
              <w:fldChar w:fldCharType="begin"/>
            </w:r>
            <w:r w:rsidRPr="0034354A">
              <w:rPr>
                <w:b w:val="0"/>
                <w:webHidden/>
              </w:rPr>
              <w:instrText xml:space="preserve"> PAGEREF _Toc63917775 \h </w:instrText>
            </w:r>
            <w:r w:rsidRPr="0034354A">
              <w:rPr>
                <w:b w:val="0"/>
                <w:webHidden/>
              </w:rPr>
            </w:r>
            <w:r w:rsidRPr="0034354A">
              <w:rPr>
                <w:b w:val="0"/>
                <w:webHidden/>
              </w:rPr>
              <w:fldChar w:fldCharType="separate"/>
            </w:r>
            <w:r w:rsidRPr="0034354A">
              <w:rPr>
                <w:b w:val="0"/>
                <w:webHidden/>
              </w:rPr>
              <w:t>71</w:t>
            </w:r>
            <w:r w:rsidRPr="0034354A">
              <w:rPr>
                <w:b w:val="0"/>
                <w:webHidden/>
              </w:rPr>
              <w:fldChar w:fldCharType="end"/>
            </w:r>
          </w:hyperlink>
        </w:p>
        <w:p w14:paraId="50DCF2D0" w14:textId="19D83129" w:rsidR="00B5665E" w:rsidRPr="00172AF1" w:rsidRDefault="00B5665E" w:rsidP="00B5665E">
          <w:pPr>
            <w:spacing w:after="0"/>
            <w:rPr>
              <w:rFonts w:cs="Times New Roman"/>
              <w:b/>
              <w:bCs/>
              <w:szCs w:val="28"/>
            </w:rPr>
          </w:pPr>
          <w:r w:rsidRPr="0034354A">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bookmarkStart w:id="0" w:name="_GoBack"/>
      <w:bookmarkEnd w:id="0"/>
    </w:p>
    <w:p w14:paraId="2D7A8E67" w14:textId="77777777" w:rsidR="00B5665E" w:rsidRPr="00646C64" w:rsidRDefault="00B5665E" w:rsidP="00B5665E">
      <w:pPr>
        <w:pStyle w:val="1"/>
        <w:spacing w:before="0" w:after="480"/>
        <w:jc w:val="center"/>
        <w:rPr>
          <w:rFonts w:cs="Times New Roman"/>
          <w:b/>
          <w:color w:val="000000" w:themeColor="text1"/>
        </w:rPr>
      </w:pPr>
      <w:bookmarkStart w:id="1" w:name="_Toc50104900"/>
      <w:bookmarkStart w:id="2" w:name="_Toc50105591"/>
      <w:bookmarkStart w:id="3" w:name="_Toc63917753"/>
      <w:r w:rsidRPr="00646C64">
        <w:rPr>
          <w:rFonts w:cs="Times New Roman"/>
          <w:b/>
          <w:color w:val="000000" w:themeColor="text1"/>
        </w:rPr>
        <w:lastRenderedPageBreak/>
        <w:t>ВВЕДЕНИЕ</w:t>
      </w:r>
      <w:bookmarkEnd w:id="1"/>
      <w:bookmarkEnd w:id="2"/>
      <w:bookmarkEnd w:id="3"/>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4" w:name="_Toc484163473"/>
      <w:bookmarkStart w:id="5" w:name="_Toc484161405"/>
      <w:bookmarkStart w:id="6" w:name="_Toc63917754"/>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4"/>
      <w:bookmarkEnd w:id="5"/>
      <w:bookmarkEnd w:id="6"/>
    </w:p>
    <w:p w14:paraId="66CC4284" w14:textId="77777777" w:rsidR="00A45769" w:rsidRPr="00717D6B" w:rsidRDefault="00A45769" w:rsidP="006D0543">
      <w:pPr>
        <w:pStyle w:val="af2"/>
      </w:pPr>
      <w:bookmarkStart w:id="7" w:name="_Toc63917755"/>
      <w:r w:rsidRPr="00717D6B">
        <w:t xml:space="preserve">1.  </w:t>
      </w:r>
      <w:r w:rsidR="006D4C38">
        <w:t>Назначение и область применения</w:t>
      </w:r>
      <w:bookmarkEnd w:id="7"/>
    </w:p>
    <w:p w14:paraId="4520BF4F" w14:textId="77777777" w:rsidR="00A45769" w:rsidRPr="00717D6B" w:rsidRDefault="00A45769" w:rsidP="006D0543">
      <w:pPr>
        <w:pStyle w:val="af2"/>
      </w:pPr>
      <w:bookmarkStart w:id="8" w:name="_Toc63917756"/>
      <w:r w:rsidRPr="00717D6B">
        <w:t>1.1 Описание предметной области</w:t>
      </w:r>
      <w:bookmarkEnd w:id="8"/>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9" w:name="_Toc63917757"/>
      <w:r>
        <w:lastRenderedPageBreak/>
        <w:t>1.2</w:t>
      </w:r>
      <w:r w:rsidRPr="00717D6B">
        <w:t xml:space="preserve"> </w:t>
      </w:r>
      <w:r>
        <w:t>Назначение программного средства</w:t>
      </w:r>
      <w:bookmarkEnd w:id="9"/>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bookmarkStart w:id="10" w:name="_Toc63917758"/>
      <w:r>
        <w:lastRenderedPageBreak/>
        <w:t>1.3</w:t>
      </w:r>
      <w:r w:rsidR="00E55E03" w:rsidRPr="00717D6B">
        <w:t xml:space="preserve"> Анализ существующих разработок</w:t>
      </w:r>
      <w:bookmarkEnd w:id="10"/>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bookmarkStart w:id="11" w:name="_Toc63917759"/>
      <w:r>
        <w:lastRenderedPageBreak/>
        <w:t>2 Технические характеристики</w:t>
      </w:r>
      <w:bookmarkEnd w:id="11"/>
    </w:p>
    <w:p w14:paraId="7327C0F4" w14:textId="272CA317" w:rsidR="006C1E8E" w:rsidRDefault="006C1E8E" w:rsidP="006C1E8E">
      <w:pPr>
        <w:pStyle w:val="afb"/>
      </w:pPr>
      <w:bookmarkStart w:id="12" w:name="_Toc63917760"/>
      <w:r>
        <w:t>2.1 Постановка задачи на разработку</w:t>
      </w:r>
      <w:bookmarkEnd w:id="12"/>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bookmarkStart w:id="13" w:name="_Toc63917761"/>
      <w:r>
        <w:t>2.2 Описание программного средства</w:t>
      </w:r>
      <w:bookmarkEnd w:id="13"/>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bookmarkStart w:id="14" w:name="_Toc63917762"/>
      <w:r w:rsidR="006C1E8E">
        <w:lastRenderedPageBreak/>
        <w:t>2.2.1 Общие сведения</w:t>
      </w:r>
      <w:bookmarkEnd w:id="14"/>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bookmarkStart w:id="15" w:name="_Toc63917763"/>
      <w:r w:rsidR="006C1E8E">
        <w:lastRenderedPageBreak/>
        <w:t>2.2.2 Функциональное назначение</w:t>
      </w:r>
      <w:bookmarkEnd w:id="15"/>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bookmarkStart w:id="16" w:name="_Toc63917764"/>
      <w:r w:rsidR="006C1E8E">
        <w:lastRenderedPageBreak/>
        <w:t>2.2.3 Описание логической структуры</w:t>
      </w:r>
      <w:bookmarkEnd w:id="16"/>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5696D24A"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73D35FEA" w:rsidR="00F8063A" w:rsidRDefault="00F8063A" w:rsidP="00F8063A">
      <w:pPr>
        <w:pStyle w:val="afd"/>
        <w:jc w:val="left"/>
      </w:pPr>
      <w:r>
        <w:t xml:space="preserve">В таблице 2.2.3.9 приведено описание событий библиотеки </w:t>
      </w:r>
      <w:r>
        <w:rPr>
          <w:lang w:val="en-US"/>
        </w:rPr>
        <w:t>API</w:t>
      </w:r>
      <w:r w:rsidRPr="00F8063A">
        <w:t>.</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proofErr w:type="spellStart"/>
            <w:r>
              <w:rPr>
                <w:lang w:val="en-US"/>
              </w:rPr>
              <w:t>onScanCompleted</w:t>
            </w:r>
            <w:proofErr w:type="spellEnd"/>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proofErr w:type="spellStart"/>
            <w:r>
              <w:rPr>
                <w:lang w:val="en-US"/>
              </w:rPr>
              <w:t>onScanFound</w:t>
            </w:r>
            <w:proofErr w:type="spellEnd"/>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proofErr w:type="spellStart"/>
            <w:r>
              <w:rPr>
                <w:lang w:val="en-US"/>
              </w:rPr>
              <w:t>onVirusInfo</w:t>
            </w:r>
            <w:proofErr w:type="spellEnd"/>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bookmarkStart w:id="17" w:name="_Toc63917765"/>
      <w:r>
        <w:lastRenderedPageBreak/>
        <w:t>2.2.4 Используемые технические средства</w:t>
      </w:r>
      <w:bookmarkEnd w:id="17"/>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41D4511D" w:rsidR="002A2269" w:rsidRDefault="002A2269" w:rsidP="002C1958">
            <w:pPr>
              <w:jc w:val="both"/>
              <w:rPr>
                <w:rStyle w:val="fdwtext"/>
                <w:lang w:val="en-US"/>
              </w:rPr>
            </w:pPr>
            <w:r>
              <w:rPr>
                <w:rStyle w:val="fdwtext"/>
                <w:lang w:val="en-US"/>
              </w:rPr>
              <w:t xml:space="preserve">Ryzen 5 </w:t>
            </w:r>
            <w:r w:rsidR="009436D0">
              <w:rPr>
                <w:rStyle w:val="fdwtext"/>
              </w:rPr>
              <w:t>1600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Default="00AD1269" w:rsidP="00311FD6">
      <w:pPr>
        <w:pStyle w:val="afd"/>
        <w:rPr>
          <w:color w:val="FF0000"/>
        </w:rPr>
      </w:pPr>
    </w:p>
    <w:p w14:paraId="0F59234D" w14:textId="735E8D01" w:rsidR="009B16A2" w:rsidRPr="009B16A2" w:rsidRDefault="009B16A2" w:rsidP="00311FD6">
      <w:pPr>
        <w:pStyle w:val="afd"/>
      </w:pPr>
      <w:r>
        <w:t xml:space="preserve">В таблица 2.2.4.3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1A94EE5" w:rsidR="009B16A2" w:rsidRDefault="009B16A2" w:rsidP="00311FD6">
      <w:pPr>
        <w:pStyle w:val="afd"/>
      </w:pPr>
      <w:r>
        <w:t xml:space="preserve">Таблица 2.2.4.3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27445D24" w14:textId="607735EC" w:rsidR="009B16A2" w:rsidRDefault="009B16A2" w:rsidP="00311FD6">
      <w:pPr>
        <w:pStyle w:val="afd"/>
      </w:pPr>
    </w:p>
    <w:p w14:paraId="585C98B7" w14:textId="34057CF8"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bookmarkStart w:id="18" w:name="_Toc63917766"/>
      <w:r>
        <w:lastRenderedPageBreak/>
        <w:t>2.2.5 Вызов и загрузка</w:t>
      </w:r>
      <w:bookmarkEnd w:id="18"/>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bookmarkStart w:id="19" w:name="_Toc63917767"/>
      <w:r>
        <w:lastRenderedPageBreak/>
        <w:t>2.2.6 Входные данные</w:t>
      </w:r>
      <w:bookmarkEnd w:id="19"/>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w:t>
            </w:r>
            <w:r>
              <w:t xml:space="preserve">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01CC23A3" w14:textId="244F9B18"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bookmarkStart w:id="20" w:name="_Toc63917768"/>
      <w:r>
        <w:lastRenderedPageBreak/>
        <w:t>2.2.7 Выходные данные</w:t>
      </w:r>
      <w:bookmarkEnd w:id="20"/>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65EE82E2" w:rsidR="00146E19" w:rsidRDefault="00146E19" w:rsidP="00146E19">
      <w:pPr>
        <w:pStyle w:val="afd"/>
      </w:pPr>
      <w:r>
        <w:t>В таблице 2.2.6.3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6C14D69D" w:rsidR="00146E19" w:rsidRDefault="00146E19" w:rsidP="00146E19">
      <w:pPr>
        <w:pStyle w:val="afd"/>
        <w:ind w:firstLine="0"/>
      </w:pPr>
      <w:r>
        <w:t>Таблица 2.2.6.3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6DD48B5" w:rsidR="00820173" w:rsidRDefault="0060253C" w:rsidP="00510251">
            <w:pPr>
              <w:pStyle w:val="afd"/>
              <w:ind w:firstLine="0"/>
            </w:pPr>
            <w: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77777777" w:rsidR="00820173" w:rsidRDefault="00820173"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1" w:name="_Toc63917769"/>
      <w:r>
        <w:lastRenderedPageBreak/>
        <w:t>2.2.8 Рекомендации по использованию</w:t>
      </w:r>
      <w:bookmarkEnd w:id="21"/>
    </w:p>
    <w:p w14:paraId="251E4195" w14:textId="15FAB6E9"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w:t>
      </w:r>
      <w:proofErr w:type="spellStart"/>
      <w:r w:rsidR="005F0ABC">
        <w:t>трее</w:t>
      </w:r>
      <w:proofErr w:type="spellEnd"/>
      <w:r w:rsidR="005F0ABC">
        <w:t xml:space="preserve"> либо открыть контекстное меню и нажать на кнопку Открыть </w:t>
      </w:r>
      <w:r w:rsidR="005F0ABC" w:rsidRPr="005F0ABC">
        <w:t>(</w:t>
      </w:r>
      <w:r w:rsidR="005F0ABC">
        <w:t>рисунок 2.2.8.1</w:t>
      </w:r>
      <w:r w:rsidR="005F0ABC" w:rsidRPr="005F0ABC">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5952EF3B" w:rsidR="00C906DE" w:rsidRDefault="00C906DE" w:rsidP="005F0ABC">
      <w:pPr>
        <w:pStyle w:val="aff"/>
      </w:pPr>
      <w:r>
        <w:drawing>
          <wp:inline distT="0" distB="0" distL="0" distR="0" wp14:anchorId="24ABB236" wp14:editId="1CD2AD66">
            <wp:extent cx="5876630" cy="2945219"/>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74" b="2458"/>
                    <a:stretch/>
                  </pic:blipFill>
                  <pic:spPr bwMode="auto">
                    <a:xfrm>
                      <a:off x="0" y="0"/>
                      <a:ext cx="5876630" cy="2945219"/>
                    </a:xfrm>
                    <a:prstGeom prst="rect">
                      <a:avLst/>
                    </a:prstGeom>
                    <a:ln>
                      <a:noFill/>
                    </a:ln>
                    <a:extLst>
                      <a:ext uri="{53640926-AAD7-44D8-BBD7-CCE9431645EC}">
                        <a14:shadowObscured xmlns:a14="http://schemas.microsoft.com/office/drawing/2010/main"/>
                      </a:ext>
                    </a:extLst>
                  </pic:spPr>
                </pic:pic>
              </a:graphicData>
            </a:graphic>
          </wp:inline>
        </w:drawing>
      </w:r>
    </w:p>
    <w:p w14:paraId="5DB087B8" w14:textId="4E048725" w:rsidR="00C906DE" w:rsidRDefault="00C906DE" w:rsidP="005F0ABC">
      <w:pPr>
        <w:pStyle w:val="aff"/>
      </w:pPr>
      <w:r>
        <w:t>Рисунок 2.2.8.2 – Главное окно</w:t>
      </w:r>
    </w:p>
    <w:p w14:paraId="5BFC3D19" w14:textId="0834A120" w:rsidR="005F0ABC" w:rsidRDefault="004A275B" w:rsidP="004A275B">
      <w:pPr>
        <w:pStyle w:val="afd"/>
      </w:pPr>
      <w:r>
        <w:t>На главном окне программы расположено 5 кнопок</w:t>
      </w:r>
      <w:r w:rsidRPr="004A275B">
        <w:t>:</w:t>
      </w:r>
    </w:p>
    <w:p w14:paraId="661604CA" w14:textId="0BCFED49" w:rsidR="004A275B" w:rsidRPr="004A275B" w:rsidRDefault="004A275B" w:rsidP="004A275B">
      <w:pPr>
        <w:pStyle w:val="afd"/>
      </w:pPr>
      <w:r w:rsidRPr="004A275B">
        <w:t xml:space="preserve">– </w:t>
      </w:r>
      <w:r w:rsidR="00800B14">
        <w:t>с</w:t>
      </w:r>
      <w:r>
        <w:t>канирование, открывает окно настройки ручного сканирования</w:t>
      </w:r>
      <w:r w:rsidRPr="004A275B">
        <w:t>;</w:t>
      </w:r>
    </w:p>
    <w:p w14:paraId="139B0F89" w14:textId="13153334" w:rsidR="004A275B" w:rsidRDefault="004A275B" w:rsidP="004A275B">
      <w:pPr>
        <w:pStyle w:val="afd"/>
      </w:pPr>
      <w:r>
        <w:t xml:space="preserve">– </w:t>
      </w:r>
      <w:r w:rsidR="00800B14">
        <w:t>н</w:t>
      </w:r>
      <w:r>
        <w:t>астройки</w:t>
      </w:r>
      <w:r w:rsidRPr="004A275B">
        <w:t xml:space="preserve">, </w:t>
      </w:r>
      <w:r>
        <w:t>открывает окно настроек программного средства</w:t>
      </w:r>
      <w:r w:rsidRPr="004A275B">
        <w:t>;</w:t>
      </w:r>
    </w:p>
    <w:p w14:paraId="0ABF7B4B" w14:textId="2CD9FADA" w:rsidR="004A275B" w:rsidRDefault="00800B14" w:rsidP="004A275B">
      <w:pPr>
        <w:pStyle w:val="afd"/>
      </w:pPr>
      <w:r>
        <w:t>– к</w:t>
      </w:r>
      <w:r w:rsidR="004A275B">
        <w:t>арантин</w:t>
      </w:r>
      <w:r w:rsidR="004A275B" w:rsidRPr="004A275B">
        <w:t xml:space="preserve">, </w:t>
      </w:r>
      <w:r w:rsidR="004A275B">
        <w:t>открывает окно, в котором отображаются все файлы, находящиеся в карантине</w:t>
      </w:r>
      <w:r w:rsidR="004A275B" w:rsidRPr="004A275B">
        <w:t>;</w:t>
      </w:r>
    </w:p>
    <w:p w14:paraId="4E6E4A84" w14:textId="07655725" w:rsidR="004A275B" w:rsidRPr="004A275B" w:rsidRDefault="00800B14" w:rsidP="00800B14">
      <w:pPr>
        <w:pStyle w:val="afd"/>
        <w:ind w:left="709" w:firstLine="0"/>
      </w:pPr>
      <w:r>
        <w:t>– и</w:t>
      </w:r>
      <w:r w:rsidR="004A275B">
        <w:t>сключения, открывает окно, в котором можно задать файлы и папки, которые не проверяются во время сканирования</w:t>
      </w:r>
      <w:r w:rsidR="00334CE5">
        <w:t>.</w:t>
      </w:r>
    </w:p>
    <w:p w14:paraId="4112C936" w14:textId="7DB6A1C1" w:rsidR="005F0ABC" w:rsidRDefault="00550C0D" w:rsidP="005F0ABC">
      <w:pPr>
        <w:pStyle w:val="afd"/>
      </w:pPr>
      <w:r>
        <w:t>На рисунке 2.2.8.</w:t>
      </w:r>
      <w:r w:rsidR="00B34A73" w:rsidRPr="00B34A73">
        <w:t xml:space="preserve">3 </w:t>
      </w:r>
      <w:r w:rsidR="00B34A73">
        <w:t>изображено окно настроек сканирования</w:t>
      </w:r>
      <w:r w:rsidR="00DB7673">
        <w:t>.</w:t>
      </w:r>
    </w:p>
    <w:p w14:paraId="62686B7D" w14:textId="0EEE899E" w:rsidR="00DB7673" w:rsidRDefault="00DB7673" w:rsidP="00DB7673">
      <w:pPr>
        <w:pStyle w:val="aff"/>
      </w:pPr>
      <w:r>
        <w:lastRenderedPageBreak/>
        <w:drawing>
          <wp:inline distT="0" distB="0" distL="0" distR="0" wp14:anchorId="3BF015A5" wp14:editId="50169F6A">
            <wp:extent cx="5940425" cy="30194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19425"/>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Default="002B150C" w:rsidP="002B150C">
      <w:pPr>
        <w:pStyle w:val="afd"/>
        <w:rPr>
          <w:lang w:val="en-US"/>
        </w:rPr>
      </w:pPr>
      <w:r>
        <w:t>На форме расположены 4 кнопки</w:t>
      </w:r>
      <w:r>
        <w:rPr>
          <w:lang w:val="en-US"/>
        </w:rPr>
        <w:t>:</w:t>
      </w:r>
    </w:p>
    <w:p w14:paraId="2816249F" w14:textId="1322A3D4" w:rsidR="002B150C" w:rsidRDefault="002B150C" w:rsidP="008722AE">
      <w:pPr>
        <w:pStyle w:val="afd"/>
        <w:numPr>
          <w:ilvl w:val="0"/>
          <w:numId w:val="16"/>
        </w:numPr>
        <w:ind w:left="0" w:firstLine="709"/>
      </w:pPr>
      <w:r>
        <w:t>полная проверка, запускает проверку всех файлов на всех разделах доступных жестких дисков</w:t>
      </w:r>
      <w:r w:rsidRPr="002B150C">
        <w:t>;</w:t>
      </w:r>
    </w:p>
    <w:p w14:paraId="49B95557" w14:textId="566BE1D7" w:rsidR="002B150C" w:rsidRDefault="002B150C" w:rsidP="002B150C">
      <w:pPr>
        <w:pStyle w:val="afd"/>
        <w:numPr>
          <w:ilvl w:val="0"/>
          <w:numId w:val="16"/>
        </w:numPr>
        <w:ind w:left="0" w:firstLine="709"/>
      </w:pPr>
      <w:r>
        <w:t>быстрая проверка, запускает проверку только исполняемых</w:t>
      </w:r>
      <w:r>
        <w:rPr>
          <w:lang w:val="en-US"/>
        </w:rPr>
        <w:t> </w:t>
      </w:r>
      <w:r>
        <w:t>файлов на всех разделах доступных жестких дисков</w:t>
      </w:r>
      <w:r w:rsidR="00394E69" w:rsidRPr="00394E69">
        <w:t>,</w:t>
      </w:r>
      <w:r>
        <w:t xml:space="preserve"> за исключением системного раздела</w:t>
      </w:r>
      <w:r w:rsidRPr="002B150C">
        <w:t>;</w:t>
      </w:r>
    </w:p>
    <w:p w14:paraId="7C8B965E" w14:textId="41DBE437" w:rsidR="002B150C" w:rsidRPr="002B150C" w:rsidRDefault="002B150C" w:rsidP="002B150C">
      <w:pPr>
        <w:pStyle w:val="afd"/>
        <w:numPr>
          <w:ilvl w:val="0"/>
          <w:numId w:val="16"/>
        </w:numPr>
      </w:pPr>
      <w:r>
        <w:t>отмена, возвращает на главную страницу</w:t>
      </w:r>
      <w:r w:rsidRPr="002B150C">
        <w:t>;</w:t>
      </w:r>
    </w:p>
    <w:p w14:paraId="1F0FA199" w14:textId="7DD84A1D" w:rsidR="002B150C" w:rsidRPr="002B150C" w:rsidRDefault="002B150C" w:rsidP="002B150C">
      <w:pPr>
        <w:pStyle w:val="afd"/>
        <w:numPr>
          <w:ilvl w:val="0"/>
          <w:numId w:val="16"/>
        </w:numPr>
      </w:pPr>
      <w:r>
        <w:t>начать проверку, запускает проверку файлов</w:t>
      </w:r>
      <w:r w:rsidRPr="002B150C">
        <w:t>.</w:t>
      </w:r>
      <w:r>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797E83E2" w:rsidR="00CB7467" w:rsidRDefault="00CB7467" w:rsidP="00CB7467">
      <w:pPr>
        <w:pStyle w:val="aff"/>
      </w:pPr>
      <w:r>
        <w:lastRenderedPageBreak/>
        <w:drawing>
          <wp:inline distT="0" distB="0" distL="0" distR="0" wp14:anchorId="61A02565" wp14:editId="1655ED55">
            <wp:extent cx="5886023" cy="2945219"/>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5" r="-1" b="2334"/>
                    <a:stretch/>
                  </pic:blipFill>
                  <pic:spPr bwMode="auto">
                    <a:xfrm>
                      <a:off x="0" y="0"/>
                      <a:ext cx="5887262" cy="2945839"/>
                    </a:xfrm>
                    <a:prstGeom prst="rect">
                      <a:avLst/>
                    </a:prstGeom>
                    <a:ln>
                      <a:noFill/>
                    </a:ln>
                    <a:extLst>
                      <a:ext uri="{53640926-AAD7-44D8-BBD7-CCE9431645EC}">
                        <a14:shadowObscured xmlns:a14="http://schemas.microsoft.com/office/drawing/2010/main"/>
                      </a:ext>
                    </a:extLst>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Default="00454400" w:rsidP="005F0ABC">
      <w:pPr>
        <w:pStyle w:val="afd"/>
        <w:rPr>
          <w:lang w:val="en-US"/>
        </w:rPr>
      </w:pPr>
      <w:r>
        <w:t>На форме располагается 2 кнопки</w:t>
      </w:r>
      <w:r>
        <w:rPr>
          <w:lang w:val="en-US"/>
        </w:rPr>
        <w:t>:</w:t>
      </w:r>
    </w:p>
    <w:p w14:paraId="1C9F02AB" w14:textId="6A90A262" w:rsidR="00454400" w:rsidRDefault="00454400" w:rsidP="00454400">
      <w:pPr>
        <w:pStyle w:val="afd"/>
        <w:numPr>
          <w:ilvl w:val="0"/>
          <w:numId w:val="16"/>
        </w:numPr>
        <w:rPr>
          <w:lang w:val="en-US"/>
        </w:rPr>
      </w:pPr>
      <w:r>
        <w:t>приостановить, позволяет приостановить сканирование</w:t>
      </w:r>
      <w:r>
        <w:rPr>
          <w:lang w:val="en-US"/>
        </w:rPr>
        <w:t>;</w:t>
      </w:r>
    </w:p>
    <w:p w14:paraId="49B2786C" w14:textId="2FA84F58" w:rsidR="00454400" w:rsidRDefault="00454400" w:rsidP="00454400">
      <w:pPr>
        <w:pStyle w:val="afd"/>
        <w:numPr>
          <w:ilvl w:val="0"/>
          <w:numId w:val="16"/>
        </w:numPr>
        <w:ind w:left="0" w:firstLine="709"/>
      </w:pPr>
      <w:r>
        <w:t>завершить сканирование, позволяет остановить процесс сканирования</w:t>
      </w:r>
      <w:r w:rsidR="009C18B5">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lastRenderedPageBreak/>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130C9E46" w:rsidR="0095264C" w:rsidRDefault="0095264C" w:rsidP="0095264C">
      <w:pPr>
        <w:pStyle w:val="aff"/>
      </w:pPr>
      <w:r>
        <w:drawing>
          <wp:inline distT="0" distB="0" distL="0" distR="0" wp14:anchorId="2AEE2258" wp14:editId="6050B3BF">
            <wp:extent cx="5954233" cy="293938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53" t="2454" r="1199" b="3201"/>
                    <a:stretch/>
                  </pic:blipFill>
                  <pic:spPr bwMode="auto">
                    <a:xfrm>
                      <a:off x="0" y="0"/>
                      <a:ext cx="5963841" cy="2944127"/>
                    </a:xfrm>
                    <a:prstGeom prst="rect">
                      <a:avLst/>
                    </a:prstGeom>
                    <a:ln>
                      <a:noFill/>
                    </a:ln>
                    <a:extLst>
                      <a:ext uri="{53640926-AAD7-44D8-BBD7-CCE9431645EC}">
                        <a14:shadowObscured xmlns:a14="http://schemas.microsoft.com/office/drawing/2010/main"/>
                      </a:ext>
                    </a:extLst>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1D765BB2" w:rsidR="00192BE6" w:rsidRDefault="00192BE6" w:rsidP="00192BE6">
      <w:pPr>
        <w:pStyle w:val="afd"/>
      </w:pPr>
      <w:r w:rsidRPr="00192BE6">
        <w:t>Файлы</w:t>
      </w:r>
      <w:r w:rsidR="006315C6">
        <w:t>,</w:t>
      </w:r>
      <w:r w:rsidRPr="00192BE6">
        <w:t xml:space="preserve"> находящие</w:t>
      </w:r>
      <w:r>
        <w:t>ся в карантине можно либо восстановить, либо удалить</w:t>
      </w:r>
      <w:r w:rsidR="006315C6">
        <w:t>. Все действия осуществляются через контекстное меню (рисунок 2.2.8.9).</w:t>
      </w:r>
    </w:p>
    <w:p w14:paraId="60A8756F" w14:textId="6EBB2279" w:rsidR="006315C6" w:rsidRDefault="006315C6" w:rsidP="006315C6">
      <w:pPr>
        <w:pStyle w:val="aff"/>
      </w:pPr>
      <w:r>
        <w:drawing>
          <wp:inline distT="0" distB="0" distL="0" distR="0" wp14:anchorId="431A39B3" wp14:editId="3C8B6D66">
            <wp:extent cx="2998470" cy="10737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073785"/>
                    </a:xfrm>
                    <a:prstGeom prst="rect">
                      <a:avLst/>
                    </a:prstGeom>
                    <a:noFill/>
                    <a:ln>
                      <a:noFill/>
                    </a:ln>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77B2BF2E" w:rsidR="004A1624" w:rsidRPr="00C65088" w:rsidRDefault="004A1624" w:rsidP="003D76D9">
      <w:pPr>
        <w:pStyle w:val="afd"/>
        <w:rPr>
          <w:lang w:val="en-US"/>
        </w:rPr>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proofErr w:type="spellStart"/>
      <w:r>
        <w:t>флешек</w:t>
      </w:r>
      <w:proofErr w:type="spellEnd"/>
      <w:r>
        <w:t xml:space="preserve">) или установить </w:t>
      </w:r>
      <w:proofErr w:type="gramStart"/>
      <w:r>
        <w:t>действие</w:t>
      </w:r>
      <w:proofErr w:type="gramEnd"/>
      <w:r>
        <w:t xml:space="preserve"> применяемое к обнаруженным вирусам по умолчани</w:t>
      </w:r>
      <w:r w:rsidR="009C057D">
        <w:t>ю.</w:t>
      </w:r>
    </w:p>
    <w:p w14:paraId="3384FF71" w14:textId="05AD36CF" w:rsidR="003D76D9" w:rsidRDefault="00E57669" w:rsidP="006315C6">
      <w:pPr>
        <w:pStyle w:val="aff"/>
      </w:pPr>
      <w:r>
        <w:lastRenderedPageBreak/>
        <w:drawing>
          <wp:inline distT="0" distB="0" distL="0" distR="0" wp14:anchorId="7C404FAE" wp14:editId="25A7613D">
            <wp:extent cx="5826642" cy="298450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5" t="2093" r="1009"/>
                    <a:stretch/>
                  </pic:blipFill>
                  <pic:spPr bwMode="auto">
                    <a:xfrm>
                      <a:off x="0" y="0"/>
                      <a:ext cx="5827306" cy="298484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77777777" w:rsidR="003D76D9" w:rsidRPr="003D76D9" w:rsidRDefault="003D76D9" w:rsidP="006315C6">
      <w:pPr>
        <w:pStyle w:val="aff"/>
      </w:pPr>
    </w:p>
    <w:p w14:paraId="74D78CE7" w14:textId="6028ABE8" w:rsidR="005F0ABC" w:rsidRPr="003D76D9" w:rsidRDefault="005F0ABC" w:rsidP="003D76D9">
      <w:pPr>
        <w:pStyle w:val="afd"/>
      </w:pPr>
      <w:r>
        <w:br w:type="page"/>
      </w:r>
    </w:p>
    <w:p w14:paraId="6918F88E" w14:textId="77777777" w:rsidR="00C65088" w:rsidRDefault="00C65088" w:rsidP="00C65088">
      <w:pPr>
        <w:pStyle w:val="afb"/>
      </w:pPr>
      <w:bookmarkStart w:id="22" w:name="_Toc62732295"/>
      <w:bookmarkStart w:id="23" w:name="_Toc63917770"/>
      <w:r>
        <w:lastRenderedPageBreak/>
        <w:t>3</w:t>
      </w:r>
      <w:r w:rsidRPr="009F56BF">
        <w:t xml:space="preserve"> </w:t>
      </w:r>
      <w:r>
        <w:t>Экономический раздел</w:t>
      </w:r>
      <w:bookmarkEnd w:id="22"/>
      <w:bookmarkEnd w:id="23"/>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C37ACA">
        <w:trPr>
          <w:trHeight w:val="130"/>
        </w:trPr>
        <w:tc>
          <w:tcPr>
            <w:tcW w:w="8222" w:type="dxa"/>
            <w:tcBorders>
              <w:bottom w:val="single" w:sz="4" w:space="0" w:color="auto"/>
            </w:tcBorders>
            <w:vAlign w:val="center"/>
          </w:tcPr>
          <w:p w14:paraId="1B569AF6" w14:textId="77777777" w:rsidR="00C65088" w:rsidRPr="00EA0E38" w:rsidRDefault="00C65088" w:rsidP="00C37ACA">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C37ACA">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C37ACA">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C37ACA">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C37ACA">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C37ACA">
            <w:pPr>
              <w:jc w:val="center"/>
              <w:rPr>
                <w:szCs w:val="28"/>
              </w:rPr>
            </w:pPr>
            <w:r>
              <w:rPr>
                <w:szCs w:val="28"/>
              </w:rPr>
              <w:t>2</w:t>
            </w:r>
          </w:p>
          <w:p w14:paraId="5D7B2D9C" w14:textId="77777777" w:rsidR="00C65088" w:rsidRPr="00EA0E38" w:rsidRDefault="00C65088" w:rsidP="00C37ACA">
            <w:pPr>
              <w:jc w:val="center"/>
              <w:rPr>
                <w:szCs w:val="28"/>
              </w:rPr>
            </w:pPr>
            <w:r w:rsidRPr="00EA0E38">
              <w:rPr>
                <w:szCs w:val="28"/>
              </w:rPr>
              <w:t>1</w:t>
            </w:r>
          </w:p>
        </w:tc>
      </w:tr>
      <w:tr w:rsidR="00C65088" w:rsidRPr="00EA0E38" w14:paraId="2B815DC5" w14:textId="77777777" w:rsidTr="00C37ACA">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C37ACA">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C37ACA">
            <w:pPr>
              <w:jc w:val="center"/>
              <w:rPr>
                <w:szCs w:val="28"/>
              </w:rPr>
            </w:pPr>
            <w:r w:rsidRPr="00EA0E38">
              <w:rPr>
                <w:szCs w:val="28"/>
              </w:rPr>
              <w:t>1</w:t>
            </w:r>
          </w:p>
        </w:tc>
      </w:tr>
      <w:tr w:rsidR="00C65088" w:rsidRPr="00EA0E38" w14:paraId="42A64D6D" w14:textId="77777777" w:rsidTr="00C37ACA">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C37ACA">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C37ACA">
            <w:pPr>
              <w:ind w:hanging="23"/>
              <w:jc w:val="center"/>
              <w:rPr>
                <w:szCs w:val="28"/>
              </w:rPr>
            </w:pPr>
            <w:r>
              <w:rPr>
                <w:szCs w:val="28"/>
              </w:rPr>
              <w:t>3</w:t>
            </w:r>
          </w:p>
        </w:tc>
      </w:tr>
      <w:tr w:rsidR="00C65088" w:rsidRPr="00EA0E38" w14:paraId="7C44724D" w14:textId="77777777" w:rsidTr="00C37ACA">
        <w:tc>
          <w:tcPr>
            <w:tcW w:w="8222" w:type="dxa"/>
            <w:tcBorders>
              <w:top w:val="nil"/>
              <w:left w:val="single" w:sz="4" w:space="0" w:color="auto"/>
              <w:bottom w:val="nil"/>
              <w:right w:val="single" w:sz="4" w:space="0" w:color="auto"/>
            </w:tcBorders>
          </w:tcPr>
          <w:p w14:paraId="00F533C1" w14:textId="77777777" w:rsidR="00C65088" w:rsidRPr="00EA0E38" w:rsidRDefault="00C65088" w:rsidP="00C37ACA">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C37ACA">
            <w:pPr>
              <w:ind w:hanging="23"/>
              <w:jc w:val="center"/>
              <w:rPr>
                <w:szCs w:val="28"/>
              </w:rPr>
            </w:pPr>
            <w:r>
              <w:rPr>
                <w:szCs w:val="28"/>
              </w:rPr>
              <w:t>1</w:t>
            </w:r>
          </w:p>
        </w:tc>
      </w:tr>
      <w:tr w:rsidR="00C65088" w:rsidRPr="00EA0E38" w14:paraId="528B64D6" w14:textId="77777777" w:rsidTr="00C37ACA">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C37ACA">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C37ACA">
            <w:pPr>
              <w:ind w:hanging="23"/>
              <w:jc w:val="center"/>
              <w:rPr>
                <w:szCs w:val="28"/>
              </w:rPr>
            </w:pPr>
            <w:r>
              <w:rPr>
                <w:szCs w:val="28"/>
              </w:rPr>
              <w:t>2</w:t>
            </w:r>
          </w:p>
        </w:tc>
      </w:tr>
      <w:tr w:rsidR="00C65088" w:rsidRPr="00EA0E38" w14:paraId="25313B05" w14:textId="77777777" w:rsidTr="00C37ACA">
        <w:tc>
          <w:tcPr>
            <w:tcW w:w="8222" w:type="dxa"/>
            <w:tcBorders>
              <w:top w:val="single" w:sz="4" w:space="0" w:color="auto"/>
              <w:bottom w:val="nil"/>
            </w:tcBorders>
          </w:tcPr>
          <w:p w14:paraId="48A84187" w14:textId="77777777" w:rsidR="00C65088" w:rsidRPr="00A35D51" w:rsidRDefault="00C65088" w:rsidP="00C37ACA">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C37ACA">
            <w:pPr>
              <w:ind w:hanging="23"/>
              <w:jc w:val="center"/>
              <w:rPr>
                <w:szCs w:val="28"/>
              </w:rPr>
            </w:pPr>
            <w:r>
              <w:rPr>
                <w:szCs w:val="28"/>
              </w:rPr>
              <w:t>3</w:t>
            </w:r>
          </w:p>
        </w:tc>
      </w:tr>
      <w:tr w:rsidR="00C65088" w:rsidRPr="00EA0E38" w14:paraId="04BF738F" w14:textId="77777777" w:rsidTr="00C37ACA">
        <w:tc>
          <w:tcPr>
            <w:tcW w:w="8222" w:type="dxa"/>
            <w:tcBorders>
              <w:top w:val="nil"/>
              <w:bottom w:val="nil"/>
            </w:tcBorders>
          </w:tcPr>
          <w:p w14:paraId="6CB206DB" w14:textId="77777777" w:rsidR="00C65088" w:rsidRPr="00EA0E38" w:rsidRDefault="00C65088" w:rsidP="00C37ACA">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C37ACA">
            <w:pPr>
              <w:ind w:hanging="23"/>
              <w:jc w:val="center"/>
              <w:rPr>
                <w:szCs w:val="28"/>
              </w:rPr>
            </w:pPr>
            <w:r>
              <w:rPr>
                <w:szCs w:val="28"/>
              </w:rPr>
              <w:t>1</w:t>
            </w:r>
          </w:p>
        </w:tc>
      </w:tr>
      <w:tr w:rsidR="00C65088" w:rsidRPr="00EA0E38" w14:paraId="03BBB331" w14:textId="77777777" w:rsidTr="00C37ACA">
        <w:tc>
          <w:tcPr>
            <w:tcW w:w="8222" w:type="dxa"/>
            <w:tcBorders>
              <w:top w:val="nil"/>
            </w:tcBorders>
          </w:tcPr>
          <w:p w14:paraId="3FC0E1C2" w14:textId="77777777" w:rsidR="00C65088" w:rsidRPr="00EA0E38" w:rsidRDefault="00C65088" w:rsidP="00C37ACA">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C37ACA">
            <w:pPr>
              <w:ind w:hanging="23"/>
              <w:jc w:val="center"/>
              <w:rPr>
                <w:szCs w:val="28"/>
              </w:rPr>
            </w:pPr>
            <w:r>
              <w:rPr>
                <w:szCs w:val="28"/>
              </w:rPr>
              <w:t>2</w:t>
            </w:r>
          </w:p>
        </w:tc>
      </w:tr>
      <w:tr w:rsidR="00C65088" w:rsidRPr="00EA0E38" w14:paraId="092BEB3F" w14:textId="77777777" w:rsidTr="00C37ACA">
        <w:tc>
          <w:tcPr>
            <w:tcW w:w="8222" w:type="dxa"/>
          </w:tcPr>
          <w:p w14:paraId="52D60BAF" w14:textId="77777777" w:rsidR="00C65088" w:rsidRPr="00EA0E38" w:rsidRDefault="00C65088" w:rsidP="00C37ACA">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C37ACA">
            <w:pPr>
              <w:ind w:hanging="23"/>
              <w:jc w:val="center"/>
              <w:rPr>
                <w:szCs w:val="28"/>
              </w:rPr>
            </w:pPr>
            <w:r>
              <w:rPr>
                <w:szCs w:val="28"/>
              </w:rPr>
              <w:t>7</w:t>
            </w:r>
          </w:p>
        </w:tc>
      </w:tr>
      <w:tr w:rsidR="00C65088" w:rsidRPr="00EA0E38" w14:paraId="41586EDC" w14:textId="77777777" w:rsidTr="00C37ACA">
        <w:tc>
          <w:tcPr>
            <w:tcW w:w="8222" w:type="dxa"/>
            <w:tcBorders>
              <w:bottom w:val="single" w:sz="4" w:space="0" w:color="auto"/>
            </w:tcBorders>
          </w:tcPr>
          <w:p w14:paraId="74EC7D37" w14:textId="77777777" w:rsidR="00C65088" w:rsidRPr="00EA0E38" w:rsidRDefault="00C65088" w:rsidP="00C37ACA">
            <w:pPr>
              <w:ind w:hanging="23"/>
              <w:rPr>
                <w:szCs w:val="28"/>
              </w:rPr>
            </w:pPr>
            <w:r>
              <w:rPr>
                <w:szCs w:val="28"/>
              </w:rPr>
              <w:t>Тестирование и испытания</w:t>
            </w:r>
          </w:p>
        </w:tc>
        <w:tc>
          <w:tcPr>
            <w:tcW w:w="1417" w:type="dxa"/>
          </w:tcPr>
          <w:p w14:paraId="2F8CA310" w14:textId="77777777" w:rsidR="00C65088" w:rsidRPr="00397F0E" w:rsidRDefault="00C65088" w:rsidP="00C37ACA">
            <w:pPr>
              <w:ind w:hanging="23"/>
              <w:jc w:val="center"/>
              <w:rPr>
                <w:szCs w:val="28"/>
              </w:rPr>
            </w:pPr>
            <w:r>
              <w:rPr>
                <w:szCs w:val="28"/>
              </w:rPr>
              <w:t>1</w:t>
            </w:r>
          </w:p>
        </w:tc>
      </w:tr>
      <w:tr w:rsidR="00C65088" w:rsidRPr="00EA0E38" w14:paraId="023E6FDA" w14:textId="77777777" w:rsidTr="00C37ACA">
        <w:tc>
          <w:tcPr>
            <w:tcW w:w="8222" w:type="dxa"/>
            <w:tcBorders>
              <w:top w:val="single" w:sz="4" w:space="0" w:color="auto"/>
            </w:tcBorders>
          </w:tcPr>
          <w:p w14:paraId="78A1C3C9" w14:textId="77777777" w:rsidR="00C65088" w:rsidRPr="00EA0E38" w:rsidRDefault="00C65088" w:rsidP="00C37ACA">
            <w:pPr>
              <w:ind w:hanging="23"/>
              <w:rPr>
                <w:szCs w:val="28"/>
              </w:rPr>
            </w:pPr>
            <w:r>
              <w:rPr>
                <w:szCs w:val="28"/>
              </w:rPr>
              <w:t>Внесение корректировок</w:t>
            </w:r>
          </w:p>
        </w:tc>
        <w:tc>
          <w:tcPr>
            <w:tcW w:w="1417" w:type="dxa"/>
          </w:tcPr>
          <w:p w14:paraId="70E0FC5D" w14:textId="77777777" w:rsidR="00C65088" w:rsidRPr="00833D8B" w:rsidRDefault="00C65088" w:rsidP="00C37ACA">
            <w:pPr>
              <w:ind w:hanging="23"/>
              <w:jc w:val="center"/>
              <w:rPr>
                <w:szCs w:val="28"/>
              </w:rPr>
            </w:pPr>
            <w:r>
              <w:rPr>
                <w:szCs w:val="28"/>
              </w:rPr>
              <w:t>2</w:t>
            </w:r>
          </w:p>
        </w:tc>
      </w:tr>
      <w:tr w:rsidR="00C65088" w:rsidRPr="00EA0E38" w14:paraId="17C60F97" w14:textId="77777777" w:rsidTr="00C37ACA">
        <w:tc>
          <w:tcPr>
            <w:tcW w:w="8222" w:type="dxa"/>
            <w:tcBorders>
              <w:left w:val="single" w:sz="4" w:space="0" w:color="auto"/>
            </w:tcBorders>
          </w:tcPr>
          <w:p w14:paraId="3055BF9C" w14:textId="77777777" w:rsidR="00C65088" w:rsidRPr="000575F7" w:rsidRDefault="00C65088" w:rsidP="00C37ACA">
            <w:pPr>
              <w:rPr>
                <w:szCs w:val="28"/>
                <w:highlight w:val="red"/>
              </w:rPr>
            </w:pPr>
            <w:r w:rsidRPr="00C325A6">
              <w:rPr>
                <w:szCs w:val="28"/>
              </w:rPr>
              <w:t>Всего</w:t>
            </w:r>
          </w:p>
        </w:tc>
        <w:tc>
          <w:tcPr>
            <w:tcW w:w="1417" w:type="dxa"/>
          </w:tcPr>
          <w:p w14:paraId="64A48D1A" w14:textId="77777777" w:rsidR="00C65088" w:rsidRPr="00833D8B" w:rsidRDefault="00C65088" w:rsidP="00C37ACA">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proofErr w:type="spellStart"/>
      <w:r w:rsidRPr="00065359">
        <w:t>ЗП</w:t>
      </w:r>
      <w:r w:rsidRPr="00065359">
        <w:rPr>
          <w:vertAlign w:val="subscript"/>
        </w:rPr>
        <w:t>о</w:t>
      </w:r>
      <w:proofErr w:type="spellEnd"/>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w:t>
      </w:r>
      <w:proofErr w:type="spellStart"/>
      <w:r w:rsidRPr="00065359">
        <w:rPr>
          <w:szCs w:val="28"/>
        </w:rPr>
        <w:t>К</w:t>
      </w:r>
      <w:r w:rsidRPr="00065359">
        <w:rPr>
          <w:szCs w:val="28"/>
          <w:vertAlign w:val="subscript"/>
        </w:rPr>
        <w:t>пр</w:t>
      </w:r>
      <w:proofErr w:type="spellEnd"/>
      <w:r w:rsidRPr="00065359">
        <w:rPr>
          <w:szCs w:val="28"/>
        </w:rPr>
        <w:t>,</w:t>
      </w:r>
      <w:r w:rsidR="00551920">
        <w:rPr>
          <w:szCs w:val="28"/>
          <w:lang w:val="en-US"/>
        </w:rPr>
        <w:t xml:space="preserve"> </w:t>
      </w:r>
      <w:r w:rsidR="00551920">
        <w:rPr>
          <w:szCs w:val="28"/>
          <w:lang w:val="en-US"/>
        </w:rPr>
        <w:tab/>
      </w:r>
      <w:r w:rsidR="00551920">
        <w:rPr>
          <w:szCs w:val="28"/>
          <w:lang w:val="en-US"/>
        </w:rPr>
        <w:tab/>
      </w:r>
      <w:r w:rsidR="00551920">
        <w:rPr>
          <w:szCs w:val="28"/>
          <w:lang w:val="en-US"/>
        </w:rPr>
        <w:tab/>
      </w:r>
      <w:r w:rsidR="00551920">
        <w:rPr>
          <w:szCs w:val="28"/>
          <w:lang w:val="en-US"/>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proofErr w:type="spellStart"/>
      <w:r w:rsidRPr="00065359">
        <w:t>ЗП</w:t>
      </w:r>
      <w:r w:rsidRPr="00065359">
        <w:rPr>
          <w:vertAlign w:val="subscript"/>
        </w:rPr>
        <w:t>о</w:t>
      </w:r>
      <w:proofErr w:type="spellEnd"/>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proofErr w:type="spellStart"/>
      <w:r w:rsidRPr="00065359">
        <w:rPr>
          <w:szCs w:val="28"/>
        </w:rPr>
        <w:t>К</w:t>
      </w:r>
      <w:r w:rsidRPr="00065359">
        <w:rPr>
          <w:szCs w:val="28"/>
          <w:vertAlign w:val="subscript"/>
        </w:rPr>
        <w:t>пр</w:t>
      </w:r>
      <w:proofErr w:type="spellEnd"/>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proofErr w:type="spellStart"/>
      <w:r w:rsidRPr="00065359">
        <w:t>ЗП</w:t>
      </w:r>
      <w:r w:rsidRPr="00065359">
        <w:rPr>
          <w:vertAlign w:val="subscript"/>
        </w:rPr>
        <w:t>о</w:t>
      </w:r>
      <w:proofErr w:type="spellEnd"/>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proofErr w:type="spellStart"/>
      <w:r w:rsidRPr="00065359">
        <w:t>Н</w:t>
      </w:r>
      <w:r w:rsidRPr="00065359">
        <w:rPr>
          <w:vertAlign w:val="subscript"/>
        </w:rPr>
        <w:t>дзп</w:t>
      </w:r>
      <w:proofErr w:type="spellEnd"/>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 xml:space="preserve">где </w:t>
      </w:r>
      <w:proofErr w:type="spellStart"/>
      <w:r w:rsidRPr="00065359">
        <w:t>ЗП</w:t>
      </w:r>
      <w:r w:rsidRPr="00065359">
        <w:rPr>
          <w:vertAlign w:val="subscript"/>
        </w:rPr>
        <w:t>д</w:t>
      </w:r>
      <w:proofErr w:type="spellEnd"/>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proofErr w:type="spellStart"/>
      <w:r w:rsidRPr="00065359">
        <w:t>Н</w:t>
      </w:r>
      <w:r w:rsidRPr="00065359">
        <w:rPr>
          <w:vertAlign w:val="subscript"/>
        </w:rPr>
        <w:t>дзп</w:t>
      </w:r>
      <w:proofErr w:type="spellEnd"/>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w:proofErr w:type="spellStart"/>
                <m:r>
                  <m:rPr>
                    <m:nor/>
                  </m:rPr>
                  <w:rPr>
                    <w:sz w:val="32"/>
                    <w:szCs w:val="32"/>
                  </w:rPr>
                  <m:t>фсзн</m:t>
                </m:r>
                <w:proofErr w:type="spellEnd"/>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proofErr w:type="spellStart"/>
      <w:r w:rsidRPr="00065359">
        <w:rPr>
          <w:szCs w:val="28"/>
        </w:rPr>
        <w:t>О</w:t>
      </w:r>
      <w:r w:rsidRPr="00065359">
        <w:rPr>
          <w:szCs w:val="28"/>
          <w:vertAlign w:val="subscript"/>
        </w:rPr>
        <w:t>фсзн</w:t>
      </w:r>
      <w:proofErr w:type="spellEnd"/>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proofErr w:type="spellStart"/>
      <w:r w:rsidRPr="00065359">
        <w:t>Н</w:t>
      </w:r>
      <w:r w:rsidRPr="00065359">
        <w:rPr>
          <w:szCs w:val="28"/>
          <w:vertAlign w:val="subscript"/>
        </w:rPr>
        <w:t>фсзн</w:t>
      </w:r>
      <w:proofErr w:type="spellEnd"/>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w:proofErr w:type="spellStart"/>
            <m:r>
              <m:rPr>
                <m:nor/>
              </m:rPr>
              <w:rPr>
                <w:sz w:val="32"/>
                <w:szCs w:val="32"/>
              </w:rPr>
              <m:t>бгс</m:t>
            </m:r>
            <w:proofErr w:type="spellEnd"/>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w:proofErr w:type="spellStart"/>
                <m:r>
                  <m:rPr>
                    <m:nor/>
                  </m:rPr>
                  <w:rPr>
                    <w:sz w:val="32"/>
                    <w:szCs w:val="32"/>
                  </w:rPr>
                  <m:t>бгс</m:t>
                </m:r>
                <w:proofErr w:type="spellEnd"/>
              </m:sub>
            </m:sSub>
          </m:num>
          <m:den>
            <m:r>
              <w:rPr>
                <w:rFonts w:ascii="Cambria Math" w:hAnsi="Cambria Math"/>
                <w:sz w:val="32"/>
                <w:szCs w:val="32"/>
              </w:rPr>
              <m:t>100</m:t>
            </m:r>
          </m:den>
        </m:f>
      </m:oMath>
      <w:proofErr w:type="gramStart"/>
      <w:r w:rsidRPr="00065359">
        <w:rPr>
          <w:szCs w:val="28"/>
        </w:rPr>
        <w:t xml:space="preserve">,   </w:t>
      </w:r>
      <w:proofErr w:type="gramEnd"/>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 xml:space="preserve">где </w:t>
      </w:r>
      <w:proofErr w:type="spellStart"/>
      <w:r w:rsidRPr="00065359">
        <w:rPr>
          <w:szCs w:val="28"/>
        </w:rPr>
        <w:t>О</w:t>
      </w:r>
      <w:r w:rsidRPr="00065359">
        <w:rPr>
          <w:szCs w:val="28"/>
          <w:vertAlign w:val="subscript"/>
        </w:rPr>
        <w:t>бгс</w:t>
      </w:r>
      <w:proofErr w:type="spellEnd"/>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proofErr w:type="spellStart"/>
      <w:r w:rsidRPr="00065359">
        <w:t>Н</w:t>
      </w:r>
      <w:r w:rsidRPr="00065359">
        <w:rPr>
          <w:szCs w:val="28"/>
          <w:vertAlign w:val="subscript"/>
        </w:rPr>
        <w:t>бгс</w:t>
      </w:r>
      <w:proofErr w:type="spellEnd"/>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proofErr w:type="spellStart"/>
      <w:r w:rsidRPr="00065359">
        <w:t>О</w:t>
      </w:r>
      <w:r w:rsidRPr="00065359">
        <w:rPr>
          <w:vertAlign w:val="subscript"/>
        </w:rPr>
        <w:t>бгс</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C37ACA">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C37ACA">
        <w:trPr>
          <w:trHeight w:val="354"/>
        </w:trPr>
        <w:tc>
          <w:tcPr>
            <w:tcW w:w="2819" w:type="dxa"/>
          </w:tcPr>
          <w:p w14:paraId="57DE05F2" w14:textId="77777777" w:rsidR="00C65088" w:rsidRPr="00510533" w:rsidRDefault="00C65088" w:rsidP="007E1044">
            <w:pPr>
              <w:tabs>
                <w:tab w:val="left" w:pos="1215"/>
              </w:tabs>
              <w:rPr>
                <w:sz w:val="26"/>
                <w:szCs w:val="26"/>
              </w:rPr>
            </w:pPr>
            <w:proofErr w:type="spellStart"/>
            <w:r>
              <w:rPr>
                <w:sz w:val="26"/>
                <w:szCs w:val="26"/>
              </w:rPr>
              <w:t>Брошюрирование</w:t>
            </w:r>
            <w:proofErr w:type="spellEnd"/>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C37ACA">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C37A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C65088"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Pr="00932A78">
        <w:rPr>
          <w:szCs w:val="28"/>
        </w:rPr>
        <w:t>,</w:t>
      </w:r>
      <w:r w:rsidRPr="00932A78">
        <w:rPr>
          <w:szCs w:val="28"/>
        </w:rPr>
        <w:tab/>
      </w:r>
      <w:r w:rsidRPr="00932A78">
        <w:rPr>
          <w:szCs w:val="28"/>
        </w:rPr>
        <w:tab/>
      </w:r>
      <w:r w:rsidRPr="00932A78">
        <w:rPr>
          <w:szCs w:val="28"/>
        </w:rPr>
        <w:tab/>
      </w:r>
      <w:r w:rsidRPr="00932A78">
        <w:rPr>
          <w:szCs w:val="28"/>
        </w:rPr>
        <w:tab/>
      </w:r>
      <w:r w:rsidRPr="00932A78">
        <w:rPr>
          <w:szCs w:val="28"/>
        </w:rPr>
        <w:tab/>
        <w:t>(</w:t>
      </w:r>
      <w:r>
        <w:rPr>
          <w:szCs w:val="28"/>
        </w:rPr>
        <w:t>3.1.7</w:t>
      </w:r>
      <w:r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oMath>
      <w:r w:rsidRPr="00065359">
        <w:rPr>
          <w:szCs w:val="28"/>
        </w:rPr>
        <w:t xml:space="preserve"> – установочная мощность </w:t>
      </w:r>
      <w:proofErr w:type="spellStart"/>
      <w:r w:rsidRPr="00065359">
        <w:rPr>
          <w:szCs w:val="28"/>
          <w:lang w:val="en-US"/>
        </w:rPr>
        <w:t>i</w:t>
      </w:r>
      <w:proofErr w:type="spellEnd"/>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C65088"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oMath>
      <w:r w:rsidRPr="00065359">
        <w:rPr>
          <w:szCs w:val="28"/>
        </w:rPr>
        <w:t xml:space="preserve"> – время фактического использования </w:t>
      </w:r>
      <w:proofErr w:type="spellStart"/>
      <w:r w:rsidRPr="00065359">
        <w:rPr>
          <w:szCs w:val="28"/>
          <w:lang w:val="en-US"/>
        </w:rPr>
        <w:t>i</w:t>
      </w:r>
      <w:proofErr w:type="spellEnd"/>
      <w:r w:rsidRPr="00065359">
        <w:rPr>
          <w:szCs w:val="28"/>
        </w:rPr>
        <w:t>-го объекта, ч;</w:t>
      </w:r>
    </w:p>
    <w:p w14:paraId="533AE321" w14:textId="77777777" w:rsidR="00C65088" w:rsidRDefault="00C65088"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Pr="00065359">
        <w:rPr>
          <w:szCs w:val="28"/>
        </w:rPr>
        <w:t xml:space="preserve"> – тариф за 1 кВт/ч энергии, руб., тариф уточняется в бухгалтерии предприятия (таблица </w:t>
      </w:r>
      <w:r>
        <w:rPr>
          <w:szCs w:val="28"/>
        </w:rPr>
        <w:t>3.1.3</w:t>
      </w:r>
      <w:r w:rsidRPr="00065359">
        <w:rPr>
          <w:szCs w:val="28"/>
        </w:rPr>
        <w:t>).</w:t>
      </w:r>
      <w:r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C65088"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Pr="000D189C">
        <w:rPr>
          <w:rFonts w:ascii="Roboto" w:hAnsi="Roboto"/>
          <w:szCs w:val="28"/>
        </w:rPr>
        <w:t xml:space="preserve"> </w:t>
      </w:r>
      <w:r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C37ACA">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C37ACA">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C37ACA">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w:proofErr w:type="spellStart"/>
      <w:r w:rsidRPr="00065359">
        <w:rPr>
          <w:szCs w:val="28"/>
        </w:rPr>
        <w:t>ЗП</w:t>
      </w:r>
      <w:r w:rsidRPr="00065359">
        <w:rPr>
          <w:szCs w:val="28"/>
          <w:vertAlign w:val="subscript"/>
        </w:rPr>
        <w:t>о</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w:proofErr w:type="spellStart"/>
                <m:r>
                  <m:rPr>
                    <m:nor/>
                  </m:rPr>
                  <w:rPr>
                    <w:szCs w:val="28"/>
                  </w:rPr>
                  <m:t>пр</m:t>
                </m:r>
                <w:proofErr w:type="spellEnd"/>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пр</w:t>
      </w:r>
      <w:proofErr w:type="spellEnd"/>
      <w:r w:rsidRPr="00065359">
        <w:rPr>
          <w:szCs w:val="28"/>
        </w:rPr>
        <w:t xml:space="preserve"> – норматив прямых расходов, </w:t>
      </w:r>
      <w:proofErr w:type="spellStart"/>
      <w:r w:rsidRPr="00065359">
        <w:rPr>
          <w:szCs w:val="28"/>
        </w:rPr>
        <w:t>Н</w:t>
      </w:r>
      <w:r w:rsidRPr="00065359">
        <w:rPr>
          <w:szCs w:val="28"/>
          <w:vertAlign w:val="subscript"/>
        </w:rPr>
        <w:t>пр</w:t>
      </w:r>
      <w:proofErr w:type="spellEnd"/>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proofErr w:type="spellStart"/>
      <w:r w:rsidRPr="00065359">
        <w:t>А</w:t>
      </w:r>
      <w:r w:rsidRPr="00065359">
        <w:rPr>
          <w:vertAlign w:val="subscript"/>
        </w:rPr>
        <w:t>о</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 xml:space="preserve">где </w:t>
      </w:r>
      <w:proofErr w:type="spellStart"/>
      <w:r w:rsidRPr="00065359">
        <w:t>А</w:t>
      </w:r>
      <w:r w:rsidRPr="00065359">
        <w:rPr>
          <w:vertAlign w:val="subscript"/>
        </w:rPr>
        <w:t>о</w:t>
      </w:r>
      <w:proofErr w:type="spellEnd"/>
      <w:r w:rsidRPr="00065359">
        <w:t xml:space="preserve"> – амортизационные отчисления, руб.;</w:t>
      </w:r>
    </w:p>
    <w:p w14:paraId="7611FAE2" w14:textId="77777777" w:rsidR="00C65088" w:rsidRPr="00065359" w:rsidRDefault="00C65088"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proofErr w:type="spellStart"/>
      <w:r w:rsidRPr="000613A5">
        <w:rPr>
          <w:color w:val="000000" w:themeColor="text1"/>
          <w:szCs w:val="28"/>
        </w:rPr>
        <w:t>А</w:t>
      </w:r>
      <w:r w:rsidRPr="000613A5">
        <w:rPr>
          <w:color w:val="000000" w:themeColor="text1"/>
          <w:szCs w:val="28"/>
          <w:vertAlign w:val="subscript"/>
        </w:rPr>
        <w:t>о</w:t>
      </w:r>
      <w:proofErr w:type="spellEnd"/>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proofErr w:type="spellStart"/>
      <w:r>
        <w:rPr>
          <w:color w:val="000000" w:themeColor="text1"/>
          <w:szCs w:val="28"/>
        </w:rPr>
        <w:t>А</w:t>
      </w:r>
      <w:r w:rsidRPr="0036349E">
        <w:rPr>
          <w:color w:val="000000" w:themeColor="text1"/>
          <w:szCs w:val="28"/>
          <w:vertAlign w:val="subscript"/>
        </w:rPr>
        <w:t>о</w:t>
      </w:r>
      <w:proofErr w:type="spellEnd"/>
      <w:r w:rsidRPr="0040381A">
        <w:rPr>
          <w:color w:val="000000" w:themeColor="text1"/>
          <w:szCs w:val="28"/>
          <w:vertAlign w:val="subscript"/>
        </w:rPr>
        <w:t>(</w:t>
      </w:r>
      <w:proofErr w:type="spellStart"/>
      <w:r>
        <w:rPr>
          <w:color w:val="000000" w:themeColor="text1"/>
          <w:szCs w:val="28"/>
          <w:vertAlign w:val="subscript"/>
        </w:rPr>
        <w:t>мес</w:t>
      </w:r>
      <w:proofErr w:type="spellEnd"/>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proofErr w:type="gramStart"/>
      <w:r w:rsidRPr="00C60691">
        <w:t xml:space="preserve">  </w:t>
      </w:r>
      <w:r w:rsidRPr="00065359">
        <w:t xml:space="preserve"> (</w:t>
      </w:r>
      <w:proofErr w:type="gramEnd"/>
      <w:r>
        <w:t>3.1.1</w:t>
      </w:r>
      <w:r w:rsidRPr="00065359">
        <w:t>0)</w:t>
      </w:r>
    </w:p>
    <w:p w14:paraId="3A8C0994" w14:textId="77777777" w:rsidR="00C65088" w:rsidRPr="00065359" w:rsidRDefault="00C65088" w:rsidP="007E1044">
      <w:pPr>
        <w:spacing w:after="0"/>
        <w:jc w:val="both"/>
      </w:pPr>
      <w:r w:rsidRPr="00065359">
        <w:t xml:space="preserve">где </w:t>
      </w:r>
      <w:proofErr w:type="spellStart"/>
      <w:r w:rsidRPr="00065359">
        <w:t>Р</w:t>
      </w:r>
      <w:r w:rsidRPr="00065359">
        <w:rPr>
          <w:sz w:val="36"/>
          <w:vertAlign w:val="subscript"/>
        </w:rPr>
        <w:t>нр</w:t>
      </w:r>
      <w:proofErr w:type="spellEnd"/>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proofErr w:type="spellStart"/>
      <w:r w:rsidRPr="00065359">
        <w:t>Н</w:t>
      </w:r>
      <w:r w:rsidRPr="00065359">
        <w:rPr>
          <w:sz w:val="36"/>
          <w:vertAlign w:val="subscript"/>
        </w:rPr>
        <w:t>нр</w:t>
      </w:r>
      <w:proofErr w:type="spellEnd"/>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w:t>
      </w:r>
      <w:proofErr w:type="spellStart"/>
      <w:r w:rsidRPr="00065359">
        <w:t>ЗП</w:t>
      </w:r>
      <w:r w:rsidRPr="00065359">
        <w:rPr>
          <w:vertAlign w:val="subscript"/>
        </w:rPr>
        <w:t>о</w:t>
      </w:r>
      <w:proofErr w:type="spellEnd"/>
      <w:r w:rsidRPr="00065359">
        <w:t xml:space="preserve"> + </w:t>
      </w:r>
      <w:proofErr w:type="spellStart"/>
      <w:r w:rsidRPr="00065359">
        <w:t>ЗП</w:t>
      </w:r>
      <w:r w:rsidRPr="00065359">
        <w:rPr>
          <w:vertAlign w:val="subscript"/>
        </w:rPr>
        <w:t>д</w:t>
      </w:r>
      <w:proofErr w:type="spellEnd"/>
      <w:r w:rsidRPr="00065359">
        <w:t xml:space="preserve"> + </w:t>
      </w:r>
      <w:proofErr w:type="spellStart"/>
      <w:r w:rsidRPr="00065359">
        <w:t>О</w:t>
      </w:r>
      <w:r w:rsidRPr="00065359">
        <w:rPr>
          <w:vertAlign w:val="subscript"/>
        </w:rPr>
        <w:t>фсзн</w:t>
      </w:r>
      <w:proofErr w:type="spellEnd"/>
      <w:r w:rsidRPr="00065359">
        <w:t xml:space="preserve"> + </w:t>
      </w:r>
      <w:proofErr w:type="spellStart"/>
      <w:r w:rsidRPr="00065359">
        <w:t>О</w:t>
      </w:r>
      <w:r w:rsidRPr="00065359">
        <w:rPr>
          <w:vertAlign w:val="subscript"/>
        </w:rPr>
        <w:t>бгс</w:t>
      </w:r>
      <w:proofErr w:type="spellEnd"/>
      <w:r w:rsidRPr="00065359">
        <w:t xml:space="preserve"> + С</w:t>
      </w:r>
      <w:r w:rsidRPr="00065359">
        <w:rPr>
          <w:vertAlign w:val="subscript"/>
        </w:rPr>
        <w:t>м</w:t>
      </w:r>
      <w:r w:rsidRPr="00065359">
        <w:t xml:space="preserve"> + </w:t>
      </w:r>
      <w:proofErr w:type="spellStart"/>
      <w:r w:rsidRPr="00065359">
        <w:t>Р</w:t>
      </w:r>
      <w:r w:rsidRPr="00065359">
        <w:rPr>
          <w:vertAlign w:val="subscript"/>
        </w:rPr>
        <w:t>эл</w:t>
      </w:r>
      <w:proofErr w:type="spellEnd"/>
      <w:r w:rsidRPr="00065359">
        <w:t xml:space="preserve"> + </w:t>
      </w:r>
      <w:proofErr w:type="spellStart"/>
      <w:r w:rsidRPr="00065359">
        <w:t>Р</w:t>
      </w:r>
      <w:r w:rsidRPr="00065359">
        <w:rPr>
          <w:vertAlign w:val="subscript"/>
        </w:rPr>
        <w:t>пр</w:t>
      </w:r>
      <w:proofErr w:type="spellEnd"/>
      <w:r w:rsidRPr="00065359">
        <w:t xml:space="preserve"> + </w:t>
      </w:r>
      <w:proofErr w:type="spellStart"/>
      <w:r w:rsidRPr="00065359">
        <w:t>А</w:t>
      </w:r>
      <w:r w:rsidRPr="00065359">
        <w:rPr>
          <w:vertAlign w:val="subscript"/>
        </w:rPr>
        <w:t>о</w:t>
      </w:r>
      <w:proofErr w:type="spellEnd"/>
      <w:r w:rsidRPr="00065359">
        <w:t xml:space="preserve"> + </w:t>
      </w:r>
      <w:proofErr w:type="spellStart"/>
      <w:r w:rsidRPr="00065359">
        <w:t>Р</w:t>
      </w:r>
      <w:r w:rsidRPr="00065359">
        <w:rPr>
          <w:vertAlign w:val="subscript"/>
        </w:rPr>
        <w:t>нр</w:t>
      </w:r>
      <w:proofErr w:type="spellEnd"/>
      <w:r w:rsidRPr="00065359">
        <w:t xml:space="preserve">                      </w:t>
      </w:r>
      <w:proofErr w:type="gramStart"/>
      <w:r w:rsidRPr="00065359">
        <w:t xml:space="preserve">   (</w:t>
      </w:r>
      <w:proofErr w:type="gramEnd"/>
      <w:r>
        <w:t>3.1.1</w:t>
      </w:r>
      <w:r w:rsidRPr="00065359">
        <w:t>1)</w:t>
      </w:r>
    </w:p>
    <w:p w14:paraId="63CAB3BD" w14:textId="77777777" w:rsidR="00C65088" w:rsidRPr="00065359" w:rsidRDefault="00C65088" w:rsidP="007E1044">
      <w:pPr>
        <w:spacing w:after="0"/>
        <w:ind w:firstLine="142"/>
        <w:jc w:val="both"/>
      </w:pPr>
      <w:r w:rsidRPr="00065359">
        <w:t xml:space="preserve">где   </w:t>
      </w:r>
      <w:proofErr w:type="spellStart"/>
      <w:r w:rsidRPr="00065359">
        <w:t>С</w:t>
      </w:r>
      <w:r w:rsidRPr="00065359">
        <w:rPr>
          <w:szCs w:val="28"/>
          <w:vertAlign w:val="subscript"/>
        </w:rPr>
        <w:t>п</w:t>
      </w:r>
      <w:proofErr w:type="spellEnd"/>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proofErr w:type="spellStart"/>
      <w:r w:rsidRPr="00065359">
        <w:t>ЗП</w:t>
      </w:r>
      <w:r w:rsidRPr="00065359">
        <w:rPr>
          <w:vertAlign w:val="subscript"/>
        </w:rPr>
        <w:t>о</w:t>
      </w:r>
      <w:proofErr w:type="spellEnd"/>
      <w:r w:rsidRPr="00065359">
        <w:t xml:space="preserve"> – основная заработная плата, руб.;</w:t>
      </w:r>
    </w:p>
    <w:p w14:paraId="2465F61A" w14:textId="77777777" w:rsidR="00C65088" w:rsidRPr="00065359" w:rsidRDefault="00C65088" w:rsidP="007E1044">
      <w:pPr>
        <w:spacing w:after="0"/>
        <w:ind w:firstLine="709"/>
        <w:jc w:val="both"/>
      </w:pPr>
      <w:proofErr w:type="spellStart"/>
      <w:r w:rsidRPr="00065359">
        <w:t>ЗП</w:t>
      </w:r>
      <w:r w:rsidRPr="00065359">
        <w:rPr>
          <w:vertAlign w:val="subscript"/>
        </w:rPr>
        <w:t>д</w:t>
      </w:r>
      <w:proofErr w:type="spellEnd"/>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proofErr w:type="spellStart"/>
      <w:r w:rsidRPr="00065359">
        <w:t>О</w:t>
      </w:r>
      <w:r w:rsidRPr="00065359">
        <w:rPr>
          <w:vertAlign w:val="subscript"/>
        </w:rPr>
        <w:t>фсзн</w:t>
      </w:r>
      <w:proofErr w:type="spellEnd"/>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proofErr w:type="spellStart"/>
      <w:r w:rsidRPr="00065359">
        <w:t>О</w:t>
      </w:r>
      <w:r w:rsidRPr="00065359">
        <w:rPr>
          <w:vertAlign w:val="subscript"/>
        </w:rPr>
        <w:t>бгс</w:t>
      </w:r>
      <w:proofErr w:type="spellEnd"/>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proofErr w:type="spellStart"/>
      <w:r w:rsidRPr="00065359">
        <w:t>Р</w:t>
      </w:r>
      <w:r w:rsidRPr="00065359">
        <w:rPr>
          <w:vertAlign w:val="subscript"/>
        </w:rPr>
        <w:t>эл</w:t>
      </w:r>
      <w:proofErr w:type="spellEnd"/>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proofErr w:type="spellStart"/>
      <w:r w:rsidRPr="00065359">
        <w:t>Р</w:t>
      </w:r>
      <w:r w:rsidRPr="00065359">
        <w:rPr>
          <w:vertAlign w:val="subscript"/>
        </w:rPr>
        <w:t>пр</w:t>
      </w:r>
      <w:proofErr w:type="spellEnd"/>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proofErr w:type="spellStart"/>
      <w:r w:rsidRPr="00065359">
        <w:t>А</w:t>
      </w:r>
      <w:r w:rsidRPr="00065359">
        <w:rPr>
          <w:vertAlign w:val="subscript"/>
        </w:rPr>
        <w:t>о</w:t>
      </w:r>
      <w:proofErr w:type="spellEnd"/>
      <w:r w:rsidRPr="00065359">
        <w:t xml:space="preserve"> – амортизационные отчисления, руб.;</w:t>
      </w:r>
    </w:p>
    <w:p w14:paraId="518ED449" w14:textId="77777777" w:rsidR="00C65088" w:rsidRPr="00065359" w:rsidRDefault="00C65088" w:rsidP="007E1044">
      <w:pPr>
        <w:spacing w:after="0"/>
        <w:ind w:firstLine="709"/>
        <w:jc w:val="both"/>
      </w:pPr>
      <w:proofErr w:type="spellStart"/>
      <w:r w:rsidRPr="00065359">
        <w:t>Р</w:t>
      </w:r>
      <w:r w:rsidRPr="00065359">
        <w:rPr>
          <w:vertAlign w:val="subscript"/>
        </w:rPr>
        <w:t>нр</w:t>
      </w:r>
      <w:proofErr w:type="spellEnd"/>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proofErr w:type="spellStart"/>
      <w:r w:rsidRPr="00065359">
        <w:t>С</w:t>
      </w:r>
      <w:r w:rsidRPr="00065359">
        <w:rPr>
          <w:szCs w:val="28"/>
          <w:vertAlign w:val="subscript"/>
        </w:rPr>
        <w:t>п</w:t>
      </w:r>
      <w:proofErr w:type="spellEnd"/>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m:t>
        </m:r>
        <m:r>
          <m:rPr>
            <m:sty m:val="p"/>
          </m:rPr>
          <w:rPr>
            <w:rFonts w:ascii="Cambria Math" w:hAnsi="Cambria Math" w:cs="Times New Roman"/>
          </w:rPr>
          <m:t>88</m:t>
        </m:r>
        <m:r>
          <m:rPr>
            <m:sty m:val="p"/>
          </m:rPr>
          <w:rPr>
            <w:rFonts w:ascii="Cambria Math" w:hAnsi="Cambria Math" w:cs="Times New Roman"/>
          </w:rPr>
          <m:t xml:space="preserve">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Pr>
          <w:szCs w:val="28"/>
          <w:lang w:val="en-US"/>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t>С</w:t>
      </w:r>
      <w:r w:rsidRPr="00065359">
        <w:rPr>
          <w:szCs w:val="28"/>
          <w:vertAlign w:val="subscript"/>
        </w:rPr>
        <w:t>п</w:t>
      </w:r>
      <w:proofErr w:type="spellEnd"/>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r>
        <w:rPr>
          <w:lang w:val="en-US"/>
        </w:rPr>
        <w:t>2</w:t>
      </w:r>
      <w:r w:rsidR="008C195C">
        <w:t>58</w:t>
      </w:r>
      <w:r>
        <w:rPr>
          <w:lang w:val="en-US"/>
        </w:rPr>
        <w:t>,</w:t>
      </w:r>
      <w:r w:rsidR="008C195C">
        <w:t>88</w:t>
      </w:r>
      <w:r w:rsidRPr="00065359">
        <w:t xml:space="preserve"> </w:t>
      </w:r>
      <w:r w:rsidRPr="00065359">
        <w:rPr>
          <w:szCs w:val="28"/>
        </w:rPr>
        <w:t xml:space="preserve">+ </w:t>
      </w:r>
      <w:r>
        <w:rPr>
          <w:szCs w:val="28"/>
          <w:lang w:val="en-US"/>
        </w:rPr>
        <w:t>7</w:t>
      </w:r>
      <w:r w:rsidR="008C195C">
        <w:rPr>
          <w:szCs w:val="28"/>
        </w:rPr>
        <w:t>7</w:t>
      </w:r>
      <w:r>
        <w:rPr>
          <w:szCs w:val="28"/>
          <w:lang w:val="en-US"/>
        </w:rPr>
        <w:t>,</w:t>
      </w:r>
      <w:r w:rsidR="008C195C">
        <w:rPr>
          <w:szCs w:val="28"/>
        </w:rPr>
        <w:t>66</w:t>
      </w:r>
      <w:r w:rsidRPr="00065359">
        <w:rPr>
          <w:szCs w:val="28"/>
        </w:rPr>
        <w:t xml:space="preserve"> = </w:t>
      </w:r>
      <w:r>
        <w:rPr>
          <w:szCs w:val="28"/>
          <w:lang w:val="en-US"/>
        </w:rPr>
        <w:t>3</w:t>
      </w:r>
      <w:r w:rsidR="008C195C">
        <w:rPr>
          <w:szCs w:val="28"/>
        </w:rPr>
        <w:t>36</w:t>
      </w:r>
      <w:r>
        <w:rPr>
          <w:szCs w:val="28"/>
        </w:rPr>
        <w:t>,</w:t>
      </w:r>
      <w:r>
        <w:rPr>
          <w:szCs w:val="28"/>
          <w:lang w:val="en-US"/>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НДС = </w:t>
      </w:r>
      <w:proofErr w:type="spellStart"/>
      <w:r w:rsidRPr="00065359">
        <w:rPr>
          <w:szCs w:val="28"/>
        </w:rPr>
        <w:t>Ц</w:t>
      </w:r>
      <w:r w:rsidRPr="00065359">
        <w:rPr>
          <w:szCs w:val="28"/>
          <w:vertAlign w:val="subscript"/>
        </w:rPr>
        <w:t>отп</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ндс</w:t>
      </w:r>
      <w:proofErr w:type="spellEnd"/>
      <w:r w:rsidRPr="00065359">
        <w:rPr>
          <w:szCs w:val="28"/>
        </w:rPr>
        <w:t xml:space="preserve"> – ставка налога (НДС), </w:t>
      </w:r>
      <w:proofErr w:type="spellStart"/>
      <w:r w:rsidRPr="00065359">
        <w:rPr>
          <w:szCs w:val="28"/>
        </w:rPr>
        <w:t>Н</w:t>
      </w:r>
      <w:r w:rsidRPr="00065359">
        <w:rPr>
          <w:szCs w:val="28"/>
          <w:vertAlign w:val="subscript"/>
        </w:rPr>
        <w:t>ндс</w:t>
      </w:r>
      <w:proofErr w:type="spellEnd"/>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rPr>
          <w:szCs w:val="28"/>
        </w:rPr>
        <w:t>Ц</w:t>
      </w:r>
      <w:r w:rsidRPr="00065359">
        <w:rPr>
          <w:szCs w:val="28"/>
          <w:vertAlign w:val="subscript"/>
        </w:rPr>
        <w:t>отп</w:t>
      </w:r>
      <w:proofErr w:type="spellEnd"/>
      <w:r w:rsidRPr="00065359">
        <w:rPr>
          <w:szCs w:val="28"/>
        </w:rPr>
        <w:t xml:space="preserve"> + НДС, </w:t>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w:t>
      </w:r>
      <w:proofErr w:type="spellStart"/>
      <w:r w:rsidRPr="00065359">
        <w:rPr>
          <w:szCs w:val="28"/>
        </w:rPr>
        <w:t>Ц</w:t>
      </w:r>
      <w:r w:rsidRPr="00AE1E87">
        <w:rPr>
          <w:szCs w:val="28"/>
          <w:vertAlign w:val="subscript"/>
        </w:rPr>
        <w:t>отп</w:t>
      </w:r>
      <w:proofErr w:type="spellEnd"/>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C37ACA">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C37ACA">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о</w:t>
            </w:r>
            <w:proofErr w:type="spellEnd"/>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C37ACA">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д</w:t>
            </w:r>
            <w:proofErr w:type="spellEnd"/>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C37ACA">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фсзн</w:t>
            </w:r>
            <w:proofErr w:type="spellEnd"/>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C37ACA">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бгс</w:t>
            </w:r>
            <w:proofErr w:type="spellEnd"/>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C37ACA">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эл</w:t>
            </w:r>
            <w:proofErr w:type="spellEnd"/>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C37ACA">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пр</w:t>
            </w:r>
            <w:proofErr w:type="spellEnd"/>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C37ACA">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proofErr w:type="spellStart"/>
            <w:r w:rsidRPr="00065359">
              <w:rPr>
                <w:szCs w:val="28"/>
              </w:rPr>
              <w:t>А</w:t>
            </w:r>
            <w:r w:rsidRPr="00065359">
              <w:rPr>
                <w:szCs w:val="28"/>
                <w:vertAlign w:val="subscript"/>
              </w:rPr>
              <w:t>о</w:t>
            </w:r>
            <w:proofErr w:type="spellEnd"/>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DB6661">
        <w:trPr>
          <w:trHeight w:val="156"/>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нр</w:t>
            </w:r>
            <w:proofErr w:type="spellEnd"/>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C37ACA">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C37ACA">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C37ACA">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C37ACA">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C37ACA">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06D941EA" w14:textId="77777777" w:rsidR="00DB6661" w:rsidRDefault="00C65088" w:rsidP="00DB6661">
      <w:pPr>
        <w:spacing w:after="0"/>
        <w:jc w:val="both"/>
        <w:rPr>
          <w:szCs w:val="28"/>
        </w:rPr>
      </w:pPr>
      <w:r>
        <w:rPr>
          <w:szCs w:val="28"/>
        </w:rPr>
        <w:tab/>
      </w:r>
    </w:p>
    <w:p w14:paraId="5970A7D5" w14:textId="560D4A02"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1A75AD47" w14:textId="78672907" w:rsidR="00B63A23" w:rsidRPr="00C031D7" w:rsidRDefault="00B63A23" w:rsidP="00C031D7">
      <w:pPr>
        <w:pStyle w:val="afb"/>
      </w:pPr>
      <w:bookmarkStart w:id="24" w:name="_Toc62732296"/>
      <w:bookmarkStart w:id="25" w:name="_Toc63917771"/>
      <w:r w:rsidRPr="00C031D7">
        <w:rPr>
          <w:rStyle w:val="afc"/>
          <w:b/>
        </w:rPr>
        <w:lastRenderedPageBreak/>
        <w:t>4</w:t>
      </w:r>
      <w:r w:rsidRPr="00C031D7">
        <w:t xml:space="preserve"> </w:t>
      </w:r>
      <w:bookmarkEnd w:id="24"/>
      <w:r w:rsidRPr="00C031D7">
        <w:t>Охрана труда</w:t>
      </w:r>
      <w:bookmarkEnd w:id="25"/>
    </w:p>
    <w:p w14:paraId="7AC8041D" w14:textId="4F417345" w:rsidR="00B63A23" w:rsidRDefault="00B63A23" w:rsidP="00C031D7">
      <w:pPr>
        <w:pStyle w:val="afb"/>
      </w:pPr>
      <w:bookmarkStart w:id="26" w:name="_Toc63917772"/>
      <w:r>
        <w:t>4</w:t>
      </w:r>
      <w:r>
        <w:t xml:space="preserve">.1 </w:t>
      </w:r>
      <w:r w:rsidRPr="005E3D8C">
        <w:t>Характеристика трудовой деятельности и факторов среды при работе оператора</w:t>
      </w:r>
      <w:bookmarkEnd w:id="26"/>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77777777" w:rsidR="00B63A23" w:rsidRPr="0087773A" w:rsidRDefault="00B63A23" w:rsidP="008143A3">
      <w:pPr>
        <w:pStyle w:val="afd"/>
        <w:rPr>
          <w:color w:val="000000" w:themeColor="text1"/>
        </w:rPr>
      </w:pPr>
      <w:r w:rsidRPr="0087773A">
        <w:rPr>
          <w:color w:val="000000" w:themeColor="text1"/>
        </w:rPr>
        <w:t xml:space="preserve">движущиеся машины и механизмы; </w:t>
      </w:r>
    </w:p>
    <w:p w14:paraId="700D303F" w14:textId="77777777" w:rsidR="00B63A23" w:rsidRPr="0087773A" w:rsidRDefault="00B63A23" w:rsidP="008143A3">
      <w:pPr>
        <w:pStyle w:val="afd"/>
        <w:rPr>
          <w:color w:val="000000" w:themeColor="text1"/>
        </w:rPr>
      </w:pPr>
      <w:r w:rsidRPr="0087773A">
        <w:rPr>
          <w:color w:val="000000" w:themeColor="text1"/>
        </w:rPr>
        <w:t>подвижные части производственного оборудования;</w:t>
      </w:r>
    </w:p>
    <w:p w14:paraId="4500E177"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запыленность воздуха рабочей зоны;</w:t>
      </w:r>
    </w:p>
    <w:p w14:paraId="4DD66061"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повышенное значение напряжения в электрической цепи, замыкание которой может произойти через тело человека;</w:t>
      </w:r>
    </w:p>
    <w:p w14:paraId="343C5463"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или пониженная температура воздуха рабочей зоны;</w:t>
      </w:r>
    </w:p>
    <w:p w14:paraId="097E2A11"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пониженная или повышенная влажность воздуха рабочей зоны;</w:t>
      </w:r>
    </w:p>
    <w:p w14:paraId="4820885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шума на рабочем месте;</w:t>
      </w:r>
    </w:p>
    <w:p w14:paraId="231A89D5"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или пониженная ионизация воздуха;</w:t>
      </w:r>
    </w:p>
    <w:p w14:paraId="4C267443"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ионизирующих излучений;</w:t>
      </w:r>
    </w:p>
    <w:p w14:paraId="7A471DE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статического электричества;</w:t>
      </w:r>
    </w:p>
    <w:p w14:paraId="155338E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повышенный уровень электромагнитного излучения;</w:t>
      </w:r>
    </w:p>
    <w:p w14:paraId="34B9E349"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напряженность электромагнитного поля;</w:t>
      </w:r>
    </w:p>
    <w:p w14:paraId="5A512F4D"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напряженность электростатического поля;</w:t>
      </w:r>
    </w:p>
    <w:p w14:paraId="77907742"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повышенная яркость света;</w:t>
      </w:r>
    </w:p>
    <w:p w14:paraId="7C3C1A74"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прямая и отраженная блескость;</w:t>
      </w:r>
    </w:p>
    <w:p w14:paraId="28CFE18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статические перегрузки костно-мышечного аппарата и динамические локальные перегрузки мышц кистей рук;</w:t>
      </w:r>
    </w:p>
    <w:p w14:paraId="4A0BEEF4"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перенапряжение зрительного анализатора;</w:t>
      </w:r>
    </w:p>
    <w:p w14:paraId="46DAEA98"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умственное перенапряжение;</w:t>
      </w:r>
    </w:p>
    <w:p w14:paraId="5766AEE5" w14:textId="77777777" w:rsidR="00B63A23" w:rsidRPr="0087773A" w:rsidRDefault="00B63A23" w:rsidP="008143A3">
      <w:pPr>
        <w:pStyle w:val="afd"/>
        <w:rPr>
          <w:color w:val="000000" w:themeColor="text1"/>
        </w:rPr>
      </w:pPr>
      <w:r w:rsidRPr="0087773A">
        <w:rPr>
          <w:color w:val="000000" w:themeColor="text1"/>
        </w:rPr>
        <w:t>‒</w:t>
      </w:r>
      <w:r w:rsidRPr="0087773A">
        <w:rPr>
          <w:color w:val="000000" w:themeColor="text1"/>
        </w:rPr>
        <w:tab/>
        <w:t>монотонность труда;</w:t>
      </w:r>
    </w:p>
    <w:p w14:paraId="195073B1" w14:textId="310E0F9C" w:rsidR="00B63A23" w:rsidRDefault="00B63A23" w:rsidP="008143A3">
      <w:pPr>
        <w:pStyle w:val="afd"/>
        <w:rPr>
          <w:color w:val="000000" w:themeColor="text1"/>
        </w:rPr>
      </w:pPr>
      <w:r w:rsidRPr="0087773A">
        <w:rPr>
          <w:color w:val="000000" w:themeColor="text1"/>
        </w:rPr>
        <w:t>‒</w:t>
      </w:r>
      <w:r w:rsidRPr="0087773A">
        <w:rPr>
          <w:color w:val="000000" w:themeColor="text1"/>
        </w:rPr>
        <w:tab/>
        <w:t>эмоциональные перегрузки.</w:t>
      </w:r>
    </w:p>
    <w:p w14:paraId="38420B43" w14:textId="77777777" w:rsidR="008143A3" w:rsidRPr="007748CF" w:rsidRDefault="008143A3" w:rsidP="007748CF">
      <w:pPr>
        <w:pStyle w:val="afd"/>
      </w:pPr>
      <w:r w:rsidRPr="007748CF">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3E730160" w14:textId="13F9146F" w:rsidR="00B63A23" w:rsidRPr="007748CF" w:rsidRDefault="00B63A23" w:rsidP="007748CF">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w:t>
      </w:r>
      <w:r w:rsidRPr="007748CF">
        <w:lastRenderedPageBreak/>
        <w:t xml:space="preserve">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2F5F633F" w14:textId="77777777" w:rsidR="00B63A23" w:rsidRPr="007748CF" w:rsidRDefault="00B63A23" w:rsidP="007748CF">
      <w:pPr>
        <w:pStyle w:val="afd"/>
      </w:pPr>
      <w:r w:rsidRPr="007748CF">
        <w:rPr>
          <w:rStyle w:val="ad"/>
          <w:b w:val="0"/>
          <w:bCs w:val="0"/>
        </w:rPr>
        <w:t>Производственная (рабочая) среда</w:t>
      </w:r>
      <w:r w:rsidRPr="007748CF">
        <w:t>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w:t>
      </w:r>
      <w:r w:rsidRPr="007748CF">
        <w:softHyphen/>
        <w:t>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796F391B" w14:textId="77777777" w:rsidR="00B63A23" w:rsidRPr="007748CF" w:rsidRDefault="00B63A23" w:rsidP="007748CF">
      <w:pPr>
        <w:pStyle w:val="afd"/>
      </w:pPr>
      <w:r w:rsidRPr="007748CF">
        <w:t xml:space="preserve">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 </w:t>
      </w:r>
    </w:p>
    <w:p w14:paraId="73D9E88F" w14:textId="3DDDE741" w:rsidR="00B63A23" w:rsidRDefault="00B63A23" w:rsidP="00AE5905">
      <w:pPr>
        <w:pStyle w:val="afb"/>
        <w:rPr>
          <w:shd w:val="clear" w:color="auto" w:fill="FFFFFF"/>
        </w:rPr>
      </w:pPr>
      <w:bookmarkStart w:id="27" w:name="_Toc63917773"/>
      <w:r>
        <w:rPr>
          <w:shd w:val="clear" w:color="auto" w:fill="FFFFFF"/>
        </w:rPr>
        <w:t>4</w:t>
      </w:r>
      <w:r w:rsidRPr="00BF6B87">
        <w:rPr>
          <w:shd w:val="clear" w:color="auto" w:fill="FFFFFF"/>
        </w:rPr>
        <w:t>.2 Организация общественного контроля условий и безопасности труда</w:t>
      </w:r>
      <w:bookmarkEnd w:id="27"/>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 xml:space="preserve">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w:t>
      </w:r>
      <w:r w:rsidRPr="00AF15D7">
        <w:rPr>
          <w:color w:val="000000" w:themeColor="text1"/>
          <w:sz w:val="28"/>
          <w:szCs w:val="28"/>
        </w:rPr>
        <w:lastRenderedPageBreak/>
        <w:t>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безопасность технологического оборудования, исправность ограждений, инструмента;</w:t>
      </w:r>
    </w:p>
    <w:p w14:paraId="2C69BB6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w:t>
      </w:r>
      <w:proofErr w:type="spellStart"/>
      <w:r w:rsidRPr="009F0CC1">
        <w:rPr>
          <w:color w:val="000000"/>
          <w:sz w:val="28"/>
          <w:szCs w:val="28"/>
        </w:rPr>
        <w:t>пожаро</w:t>
      </w:r>
      <w:proofErr w:type="spellEnd"/>
      <w:r w:rsidRPr="009F0CC1">
        <w:rPr>
          <w:color w:val="000000"/>
          <w:sz w:val="28"/>
          <w:szCs w:val="28"/>
        </w:rPr>
        <w:t xml:space="preserve">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w:t>
      </w:r>
      <w:proofErr w:type="spellStart"/>
      <w:r w:rsidRPr="009F0CC1">
        <w:rPr>
          <w:color w:val="000000"/>
          <w:sz w:val="28"/>
          <w:szCs w:val="28"/>
        </w:rPr>
        <w:t>контрольно</w:t>
      </w:r>
      <w:proofErr w:type="spellEnd"/>
      <w:r>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w:t>
      </w:r>
      <w:proofErr w:type="spellStart"/>
      <w:r w:rsidRPr="009F0CC1">
        <w:rPr>
          <w:color w:val="000000"/>
          <w:sz w:val="28"/>
          <w:szCs w:val="28"/>
        </w:rPr>
        <w:t>планово</w:t>
      </w:r>
      <w:proofErr w:type="spellEnd"/>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0884487C" w14:textId="77777777" w:rsidR="00B63A23" w:rsidRDefault="00B63A23" w:rsidP="00B63A23"/>
    <w:p w14:paraId="55DD813B" w14:textId="0C1DD258" w:rsidR="00B63A23" w:rsidRDefault="00B63A23" w:rsidP="00F24F0B">
      <w:pPr>
        <w:spacing w:after="0"/>
        <w:ind w:firstLine="709"/>
        <w:jc w:val="both"/>
        <w:rPr>
          <w:b/>
          <w:bCs/>
        </w:rPr>
      </w:pPr>
      <w:r>
        <w:rPr>
          <w:b/>
          <w:bCs/>
        </w:rPr>
        <w:t>4</w:t>
      </w:r>
      <w:r w:rsidRPr="008E3CE9">
        <w:rPr>
          <w:b/>
          <w:bCs/>
        </w:rPr>
        <w:t>.3 Общественный контроль за состоянием охраны труда на объекте при проектируемой деятельности</w:t>
      </w:r>
    </w:p>
    <w:p w14:paraId="2DB39983" w14:textId="1E5FC611" w:rsidR="00B63A23" w:rsidRDefault="00B63A23" w:rsidP="00F24F0B">
      <w:pPr>
        <w:spacing w:after="0"/>
        <w:ind w:firstLine="709"/>
        <w:jc w:val="both"/>
        <w:rPr>
          <w:b/>
          <w:bCs/>
        </w:rPr>
      </w:pPr>
    </w:p>
    <w:p w14:paraId="7D613AB4" w14:textId="77777777" w:rsidR="00F24F0B" w:rsidRPr="0087773A" w:rsidRDefault="00F24F0B" w:rsidP="00F24F0B">
      <w:pPr>
        <w:pStyle w:val="afd"/>
      </w:pPr>
      <w:r w:rsidRPr="0087773A">
        <w:t xml:space="preserve">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 (далее – Указ № 510) общественный контроль в форме проведения проверок вправе осуществлять только профсоюзы, их организационные структуры, объединения таких союзов и их </w:t>
      </w:r>
      <w:r w:rsidRPr="0087773A">
        <w:lastRenderedPageBreak/>
        <w:t>организационные структуры в случаях и порядке, установленных законодательными актами.</w:t>
      </w:r>
    </w:p>
    <w:p w14:paraId="161612DD" w14:textId="77777777" w:rsidR="00F24F0B" w:rsidRPr="0087773A" w:rsidRDefault="00F24F0B" w:rsidP="00F24F0B">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F24F0B">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5AC8FE9C" w14:textId="77777777" w:rsidR="00F24F0B" w:rsidRPr="0087773A" w:rsidRDefault="00F24F0B" w:rsidP="00F24F0B">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14 января 2000 года № 371-3). </w:t>
      </w:r>
    </w:p>
    <w:p w14:paraId="6BDC993C" w14:textId="77777777" w:rsidR="00F24F0B" w:rsidRPr="0087773A" w:rsidRDefault="00F24F0B" w:rsidP="00F24F0B">
      <w:pPr>
        <w:pStyle w:val="afd"/>
      </w:pPr>
      <w:r w:rsidRPr="0087773A">
        <w:t>Данным Законом, в частности, установлено, что профсоюзы вправе осуществлять общественный контроль за:</w:t>
      </w:r>
    </w:p>
    <w:p w14:paraId="08EF8896" w14:textId="1D56BE51" w:rsidR="00F24F0B" w:rsidRPr="0087773A" w:rsidRDefault="00D53D43" w:rsidP="00F24F0B">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F24F0B">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F24F0B">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77777777" w:rsidR="00F24F0B" w:rsidRPr="0087773A" w:rsidRDefault="00F24F0B" w:rsidP="00F24F0B">
      <w:pPr>
        <w:pStyle w:val="afd"/>
      </w:pPr>
      <w:r w:rsidRPr="0087773A">
        <w:t>Указом № 240 профсоюзам предоставлено право на осуществление указанных выше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77777777" w:rsidR="00F24F0B" w:rsidRPr="0087773A" w:rsidRDefault="00F24F0B" w:rsidP="00F24F0B">
      <w:pPr>
        <w:pStyle w:val="afd"/>
      </w:pPr>
      <w:r w:rsidRPr="0087773A">
        <w:t>При этом все вышеперечисленные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954FB6F"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Основными видами контроля являются: 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w:t>
      </w:r>
      <w:r w:rsidRPr="00080A2D">
        <w:rPr>
          <w:color w:val="000000" w:themeColor="text1"/>
          <w:szCs w:val="28"/>
        </w:rPr>
        <w:lastRenderedPageBreak/>
        <w:t>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0C27D13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ежедневно на участке в смене, лаборатории и иных аналогичных структурных подразделениях организации (далее — участок): ежемесячно — в цехе, отделе, иных аналогичных структурных подразделениях организации (далее — цех): ежеквартально —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Ежедневно проверяются: состояние территории, проходов, проездов: состояние и правильность организации рабочих мест; безопасность технологического оборудования, оснастки и инструмента, грузоподъемных и транспортных средств; наличие и правильное использование работающими средств индивидуальной защиты; соблюдение работниками требований безопасности при выполнении работ и т. д. 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53D43">
      <w:pPr>
        <w:shd w:val="clear" w:color="auto" w:fill="FFFFFF"/>
        <w:spacing w:after="0"/>
        <w:ind w:firstLine="709"/>
        <w:jc w:val="both"/>
        <w:textAlignment w:val="baseline"/>
        <w:rPr>
          <w:b/>
          <w:bCs/>
          <w:color w:val="000000" w:themeColor="text1"/>
          <w:szCs w:val="28"/>
        </w:rPr>
      </w:pPr>
      <w:r w:rsidRPr="00080A2D">
        <w:rPr>
          <w:color w:val="000000" w:themeColor="text1"/>
          <w:szCs w:val="28"/>
        </w:rPr>
        <w:lastRenderedPageBreak/>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0C31038A" w14:textId="77777777" w:rsidR="00B63A23" w:rsidRPr="0087773A" w:rsidRDefault="00B63A23" w:rsidP="00F24F0B">
      <w:pPr>
        <w:pStyle w:val="afd"/>
        <w:rPr>
          <w:rFonts w:cs="Times New Roman"/>
        </w:rPr>
      </w:pPr>
      <w:r w:rsidRPr="0087773A">
        <w:t>Про</w:t>
      </w:r>
      <w:r w:rsidRPr="0087773A">
        <w:softHyphen/>
        <w:t>из</w:t>
      </w:r>
      <w:r w:rsidRPr="0087773A">
        <w:softHyphen/>
        <w:t>вод</w:t>
      </w:r>
      <w:r w:rsidRPr="0087773A">
        <w:softHyphen/>
        <w:t>ст</w:t>
      </w:r>
      <w:r w:rsidRPr="0087773A">
        <w:softHyphen/>
        <w:t>вен</w:t>
      </w:r>
      <w:r w:rsidRPr="0087773A">
        <w:softHyphen/>
        <w:t>ный кон</w:t>
      </w:r>
      <w:r w:rsidRPr="0087773A">
        <w:softHyphen/>
        <w:t>троль – кон</w:t>
      </w:r>
      <w:r w:rsidRPr="0087773A">
        <w:softHyphen/>
        <w:t>троль, обес</w:t>
      </w:r>
      <w:r w:rsidRPr="0087773A">
        <w:softHyphen/>
        <w:t>пе</w:t>
      </w:r>
      <w:r w:rsidRPr="0087773A">
        <w:softHyphen/>
        <w:t>чи</w:t>
      </w:r>
      <w:r w:rsidRPr="0087773A">
        <w:softHyphen/>
        <w:t>вае</w:t>
      </w:r>
      <w:r w:rsidRPr="0087773A">
        <w:softHyphen/>
        <w:t>мый производите</w:t>
      </w:r>
      <w:r w:rsidRPr="0087773A">
        <w:softHyphen/>
        <w:t>лем про</w:t>
      </w:r>
      <w:r w:rsidRPr="0087773A">
        <w:softHyphen/>
        <w:t>дук</w:t>
      </w:r>
      <w:r w:rsidRPr="0087773A">
        <w:softHyphen/>
        <w:t>ции (то</w:t>
      </w:r>
      <w:r w:rsidRPr="0087773A">
        <w:softHyphen/>
        <w:t>ва</w:t>
      </w:r>
      <w:r w:rsidRPr="0087773A">
        <w:softHyphen/>
        <w:t>ров), ра</w:t>
      </w:r>
      <w:r w:rsidRPr="0087773A">
        <w:softHyphen/>
        <w:t>бот и ус</w:t>
      </w:r>
      <w:r w:rsidRPr="0087773A">
        <w:softHyphen/>
        <w:t>луг, за со</w:t>
      </w:r>
      <w:r w:rsidRPr="0087773A">
        <w:softHyphen/>
        <w:t>блю</w:t>
      </w:r>
      <w:r w:rsidRPr="0087773A">
        <w:softHyphen/>
        <w:t>де</w:t>
      </w:r>
      <w:r w:rsidRPr="0087773A">
        <w:softHyphen/>
        <w:t>ни</w:t>
      </w:r>
      <w:r w:rsidRPr="0087773A">
        <w:softHyphen/>
        <w:t>ем требова</w:t>
      </w:r>
      <w:r w:rsidRPr="0087773A">
        <w:softHyphen/>
        <w:t>ний са</w:t>
      </w:r>
      <w:r w:rsidRPr="0087773A">
        <w:softHyphen/>
        <w:t>ни</w:t>
      </w:r>
      <w:r w:rsidRPr="0087773A">
        <w:softHyphen/>
        <w:t>тар</w:t>
      </w:r>
      <w:r w:rsidRPr="0087773A">
        <w:softHyphen/>
        <w:t>но-эпи</w:t>
      </w:r>
      <w:r w:rsidRPr="0087773A">
        <w:softHyphen/>
        <w:t>де</w:t>
      </w:r>
      <w:r w:rsidRPr="0087773A">
        <w:softHyphen/>
        <w:t>мио</w:t>
      </w:r>
      <w:r w:rsidRPr="0087773A">
        <w:softHyphen/>
        <w:t>ло</w:t>
      </w:r>
      <w:r w:rsidRPr="0087773A">
        <w:softHyphen/>
        <w:t>ги</w:t>
      </w:r>
      <w:r w:rsidRPr="0087773A">
        <w:softHyphen/>
        <w:t>че</w:t>
      </w:r>
      <w:r w:rsidRPr="0087773A">
        <w:softHyphen/>
        <w:t>ско</w:t>
      </w:r>
      <w:r w:rsidRPr="0087773A">
        <w:softHyphen/>
        <w:t>го за</w:t>
      </w:r>
      <w:r w:rsidRPr="0087773A">
        <w:softHyphen/>
        <w:t>ко</w:t>
      </w:r>
      <w:r w:rsidRPr="0087773A">
        <w:softHyphen/>
        <w:t>но</w:t>
      </w:r>
      <w:r w:rsidRPr="0087773A">
        <w:softHyphen/>
        <w:t>да</w:t>
      </w:r>
      <w:r w:rsidRPr="0087773A">
        <w:softHyphen/>
        <w:t>тель</w:t>
      </w:r>
      <w:r w:rsidRPr="0087773A">
        <w:softHyphen/>
        <w:t>ст</w:t>
      </w:r>
      <w:r w:rsidRPr="0087773A">
        <w:softHyphen/>
        <w:t>ва и выполнени</w:t>
      </w:r>
      <w:r w:rsidRPr="0087773A">
        <w:softHyphen/>
        <w:t>ем са</w:t>
      </w:r>
      <w:r w:rsidRPr="0087773A">
        <w:softHyphen/>
        <w:t>ни</w:t>
      </w:r>
      <w:r w:rsidRPr="0087773A">
        <w:softHyphen/>
        <w:t>тар</w:t>
      </w:r>
      <w:r w:rsidRPr="0087773A">
        <w:softHyphen/>
        <w:t>но-про</w:t>
      </w:r>
      <w:r w:rsidRPr="0087773A">
        <w:softHyphen/>
        <w:t>ти</w:t>
      </w:r>
      <w:r w:rsidRPr="0087773A">
        <w:softHyphen/>
        <w:t>во</w:t>
      </w:r>
      <w:r w:rsidRPr="0087773A">
        <w:softHyphen/>
        <w:t>эпи</w:t>
      </w:r>
      <w:r w:rsidRPr="0087773A">
        <w:softHyphen/>
        <w:t>де</w:t>
      </w:r>
      <w:r w:rsidRPr="0087773A">
        <w:softHyphen/>
        <w:t>ми</w:t>
      </w:r>
      <w:r w:rsidRPr="0087773A">
        <w:softHyphen/>
        <w:t>че</w:t>
      </w:r>
      <w:r w:rsidRPr="0087773A">
        <w:softHyphen/>
        <w:t>ских и про</w:t>
      </w:r>
      <w:r w:rsidRPr="0087773A">
        <w:softHyphen/>
        <w:t>фи</w:t>
      </w:r>
      <w:r w:rsidRPr="0087773A">
        <w:softHyphen/>
        <w:t>лак</w:t>
      </w:r>
      <w:r w:rsidRPr="0087773A">
        <w:softHyphen/>
        <w:t>ти</w:t>
      </w:r>
      <w:r w:rsidRPr="0087773A">
        <w:softHyphen/>
        <w:t>че</w:t>
      </w:r>
      <w:r w:rsidRPr="0087773A">
        <w:softHyphen/>
        <w:t>ских мероприятий,</w:t>
      </w:r>
      <w:r w:rsidRPr="00C3568E">
        <w:rPr>
          <w:color w:val="5B9BD5" w:themeColor="accent1"/>
        </w:rPr>
        <w:t xml:space="preserve"> </w:t>
      </w:r>
      <w:r w:rsidRPr="0087773A">
        <w:rPr>
          <w:rFonts w:cs="Times New Roman"/>
        </w:rPr>
        <w:t>на</w:t>
      </w:r>
      <w:r w:rsidRPr="0087773A">
        <w:rPr>
          <w:rFonts w:cs="Times New Roman"/>
        </w:rPr>
        <w:softHyphen/>
        <w:t>прав</w:t>
      </w:r>
      <w:r w:rsidRPr="0087773A">
        <w:rPr>
          <w:rFonts w:cs="Times New Roman"/>
        </w:rPr>
        <w:softHyphen/>
        <w:t>лен</w:t>
      </w:r>
      <w:r w:rsidRPr="0087773A">
        <w:rPr>
          <w:rFonts w:cs="Times New Roman"/>
        </w:rPr>
        <w:softHyphen/>
        <w:t>ный на со</w:t>
      </w:r>
      <w:r w:rsidRPr="0087773A">
        <w:rPr>
          <w:rFonts w:cs="Times New Roman"/>
        </w:rPr>
        <w:softHyphen/>
        <w:t>хра</w:t>
      </w:r>
      <w:r w:rsidRPr="0087773A">
        <w:rPr>
          <w:rFonts w:cs="Times New Roman"/>
        </w:rPr>
        <w:softHyphen/>
        <w:t>не</w:t>
      </w:r>
      <w:r w:rsidRPr="0087773A">
        <w:rPr>
          <w:rFonts w:cs="Times New Roman"/>
        </w:rPr>
        <w:softHyphen/>
        <w:t>ние жиз</w:t>
      </w:r>
      <w:r w:rsidRPr="0087773A">
        <w:rPr>
          <w:rFonts w:cs="Times New Roman"/>
        </w:rPr>
        <w:softHyphen/>
        <w:t>ни и здо</w:t>
      </w:r>
      <w:r w:rsidRPr="0087773A">
        <w:rPr>
          <w:rFonts w:cs="Times New Roman"/>
        </w:rPr>
        <w:softHyphen/>
        <w:t>ро</w:t>
      </w:r>
      <w:r w:rsidRPr="0087773A">
        <w:rPr>
          <w:rFonts w:cs="Times New Roman"/>
        </w:rPr>
        <w:softHyphen/>
        <w:t>вья лю</w:t>
      </w:r>
      <w:r w:rsidRPr="0087773A">
        <w:rPr>
          <w:rFonts w:cs="Times New Roman"/>
        </w:rPr>
        <w:softHyphen/>
        <w:t>дей, сре</w:t>
      </w:r>
      <w:r w:rsidRPr="0087773A">
        <w:rPr>
          <w:rFonts w:cs="Times New Roman"/>
        </w:rPr>
        <w:softHyphen/>
        <w:t>ды оби</w:t>
      </w:r>
      <w:r w:rsidRPr="0087773A">
        <w:rPr>
          <w:rFonts w:cs="Times New Roman"/>
        </w:rPr>
        <w:softHyphen/>
        <w:t>та</w:t>
      </w:r>
      <w:r w:rsidRPr="0087773A">
        <w:rPr>
          <w:rFonts w:cs="Times New Roman"/>
        </w:rPr>
        <w:softHyphen/>
        <w:t>ния при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вы</w:t>
      </w:r>
      <w:r w:rsidRPr="0087773A">
        <w:rPr>
          <w:rFonts w:cs="Times New Roman"/>
        </w:rPr>
        <w:softHyphen/>
        <w:t>пол</w:t>
      </w:r>
      <w:r w:rsidRPr="0087773A">
        <w:rPr>
          <w:rFonts w:cs="Times New Roman"/>
        </w:rPr>
        <w:softHyphen/>
        <w:t>не</w:t>
      </w:r>
      <w:r w:rsidRPr="0087773A">
        <w:rPr>
          <w:rFonts w:cs="Times New Roman"/>
        </w:rPr>
        <w:softHyphen/>
        <w:t>нии ра</w:t>
      </w:r>
      <w:r w:rsidRPr="0087773A">
        <w:rPr>
          <w:rFonts w:cs="Times New Roman"/>
        </w:rPr>
        <w:softHyphen/>
        <w:t xml:space="preserve">бот и услуг. </w:t>
      </w:r>
    </w:p>
    <w:p w14:paraId="4F618160" w14:textId="77777777" w:rsidR="00B63A23" w:rsidRPr="0087773A" w:rsidRDefault="00B63A23" w:rsidP="00F24F0B">
      <w:pPr>
        <w:pStyle w:val="afd"/>
        <w:rPr>
          <w:rFonts w:cs="Times New Roman"/>
        </w:rPr>
      </w:pPr>
      <w:r w:rsidRPr="0087773A">
        <w:rPr>
          <w:rFonts w:cs="Times New Roman"/>
        </w:rPr>
        <w:t>Вход</w:t>
      </w:r>
      <w:r w:rsidRPr="0087773A">
        <w:rPr>
          <w:rFonts w:cs="Times New Roman"/>
        </w:rPr>
        <w:softHyphen/>
        <w:t>ной кон</w:t>
      </w:r>
      <w:r w:rsidRPr="0087773A">
        <w:rPr>
          <w:rFonts w:cs="Times New Roman"/>
        </w:rPr>
        <w:softHyphen/>
        <w:t>троль – кон</w:t>
      </w:r>
      <w:r w:rsidRPr="0087773A">
        <w:rPr>
          <w:rFonts w:cs="Times New Roman"/>
        </w:rPr>
        <w:softHyphen/>
        <w:t>троль сы</w:t>
      </w:r>
      <w:r w:rsidRPr="0087773A">
        <w:rPr>
          <w:rFonts w:cs="Times New Roman"/>
        </w:rPr>
        <w:softHyphen/>
        <w:t>рья и (или) про</w:t>
      </w:r>
      <w:r w:rsidRPr="0087773A">
        <w:rPr>
          <w:rFonts w:cs="Times New Roman"/>
        </w:rPr>
        <w:softHyphen/>
        <w:t>дук</w:t>
      </w:r>
      <w:r w:rsidRPr="0087773A">
        <w:rPr>
          <w:rFonts w:cs="Times New Roman"/>
        </w:rPr>
        <w:softHyphen/>
        <w:t>ции, по</w:t>
      </w:r>
      <w:r w:rsidRPr="0087773A">
        <w:rPr>
          <w:rFonts w:cs="Times New Roman"/>
        </w:rPr>
        <w:softHyphen/>
        <w:t>сту</w:t>
      </w:r>
      <w:r w:rsidRPr="0087773A">
        <w:rPr>
          <w:rFonts w:cs="Times New Roman"/>
        </w:rPr>
        <w:softHyphen/>
        <w:t>пив</w:t>
      </w:r>
      <w:r w:rsidRPr="0087773A">
        <w:rPr>
          <w:rFonts w:cs="Times New Roman"/>
        </w:rPr>
        <w:softHyphen/>
        <w:t>ших к по</w:t>
      </w:r>
      <w:r w:rsidRPr="0087773A">
        <w:rPr>
          <w:rFonts w:cs="Times New Roman"/>
        </w:rPr>
        <w:softHyphen/>
        <w:t>тре</w:t>
      </w:r>
      <w:r w:rsidRPr="0087773A">
        <w:rPr>
          <w:rFonts w:cs="Times New Roman"/>
        </w:rPr>
        <w:softHyphen/>
        <w:t>би</w:t>
      </w:r>
      <w:r w:rsidRPr="0087773A">
        <w:rPr>
          <w:rFonts w:cs="Times New Roman"/>
        </w:rPr>
        <w:softHyphen/>
        <w:t>те</w:t>
      </w:r>
      <w:r w:rsidRPr="0087773A">
        <w:rPr>
          <w:rFonts w:cs="Times New Roman"/>
        </w:rPr>
        <w:softHyphen/>
        <w:t>лю или за</w:t>
      </w:r>
      <w:r w:rsidRPr="0087773A">
        <w:rPr>
          <w:rFonts w:cs="Times New Roman"/>
        </w:rPr>
        <w:softHyphen/>
        <w:t>каз</w:t>
      </w:r>
      <w:r w:rsidRPr="0087773A">
        <w:rPr>
          <w:rFonts w:cs="Times New Roman"/>
        </w:rPr>
        <w:softHyphen/>
        <w:t>чи</w:t>
      </w:r>
      <w:r w:rsidRPr="0087773A">
        <w:rPr>
          <w:rFonts w:cs="Times New Roman"/>
        </w:rPr>
        <w:softHyphen/>
        <w:t>ку, пред</w:t>
      </w:r>
      <w:r w:rsidRPr="0087773A">
        <w:rPr>
          <w:rFonts w:cs="Times New Roman"/>
        </w:rPr>
        <w:softHyphen/>
        <w:t>на</w:t>
      </w:r>
      <w:r w:rsidRPr="0087773A">
        <w:rPr>
          <w:rFonts w:cs="Times New Roman"/>
        </w:rPr>
        <w:softHyphen/>
        <w:t>зна</w:t>
      </w:r>
      <w:r w:rsidRPr="0087773A">
        <w:rPr>
          <w:rFonts w:cs="Times New Roman"/>
        </w:rPr>
        <w:softHyphen/>
        <w:t>чен</w:t>
      </w:r>
      <w:r w:rsidRPr="0087773A">
        <w:rPr>
          <w:rFonts w:cs="Times New Roman"/>
        </w:rPr>
        <w:softHyphen/>
        <w:t>ных для даль</w:t>
      </w:r>
      <w:r w:rsidRPr="0087773A">
        <w:rPr>
          <w:rFonts w:cs="Times New Roman"/>
        </w:rPr>
        <w:softHyphen/>
        <w:t>ней</w:t>
      </w:r>
      <w:r w:rsidRPr="0087773A">
        <w:rPr>
          <w:rFonts w:cs="Times New Roman"/>
        </w:rPr>
        <w:softHyphen/>
        <w:t>ше</w:t>
      </w:r>
      <w:r w:rsidRPr="0087773A">
        <w:rPr>
          <w:rFonts w:cs="Times New Roman"/>
        </w:rPr>
        <w:softHyphen/>
        <w:t>го использова</w:t>
      </w:r>
      <w:r w:rsidRPr="0087773A">
        <w:rPr>
          <w:rFonts w:cs="Times New Roman"/>
        </w:rPr>
        <w:softHyphen/>
        <w:t>ния 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w:t>
      </w:r>
    </w:p>
    <w:p w14:paraId="6AAD1B36" w14:textId="77777777" w:rsidR="00B63A23" w:rsidRPr="0087773A" w:rsidRDefault="00B63A23" w:rsidP="00F24F0B">
      <w:pPr>
        <w:pStyle w:val="afd"/>
        <w:rPr>
          <w:rFonts w:cs="Times New Roman"/>
        </w:rPr>
      </w:pPr>
      <w:r w:rsidRPr="0087773A">
        <w:rPr>
          <w:rFonts w:cs="Times New Roman"/>
        </w:rPr>
        <w:t>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ский кон</w:t>
      </w:r>
      <w:r w:rsidRPr="0087773A">
        <w:rPr>
          <w:rFonts w:cs="Times New Roman"/>
        </w:rPr>
        <w:softHyphen/>
        <w:t>троль – кон</w:t>
      </w:r>
      <w:r w:rsidRPr="0087773A">
        <w:rPr>
          <w:rFonts w:cs="Times New Roman"/>
        </w:rPr>
        <w:softHyphen/>
        <w:t>троль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ских па</w:t>
      </w:r>
      <w:r w:rsidRPr="0087773A">
        <w:rPr>
          <w:rFonts w:cs="Times New Roman"/>
        </w:rPr>
        <w:softHyphen/>
        <w:t>ра</w:t>
      </w:r>
      <w:r w:rsidRPr="0087773A">
        <w:rPr>
          <w:rFonts w:cs="Times New Roman"/>
        </w:rPr>
        <w:softHyphen/>
        <w:t>мет</w:t>
      </w:r>
      <w:r w:rsidRPr="0087773A">
        <w:rPr>
          <w:rFonts w:cs="Times New Roman"/>
        </w:rPr>
        <w:softHyphen/>
        <w:t>ров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ва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 про</w:t>
      </w:r>
      <w:r w:rsidRPr="0087773A">
        <w:rPr>
          <w:rFonts w:cs="Times New Roman"/>
        </w:rPr>
        <w:softHyphen/>
        <w:t>цес</w:t>
      </w:r>
      <w:r w:rsidRPr="0087773A">
        <w:rPr>
          <w:rFonts w:cs="Times New Roman"/>
        </w:rPr>
        <w:softHyphen/>
        <w:t>се из</w:t>
      </w:r>
      <w:r w:rsidRPr="0087773A">
        <w:rPr>
          <w:rFonts w:cs="Times New Roman"/>
        </w:rPr>
        <w:softHyphen/>
        <w:t>го</w:t>
      </w:r>
      <w:r w:rsidRPr="0087773A">
        <w:rPr>
          <w:rFonts w:cs="Times New Roman"/>
        </w:rPr>
        <w:softHyphen/>
        <w:t>тов</w:t>
      </w:r>
      <w:r w:rsidRPr="0087773A">
        <w:rPr>
          <w:rFonts w:cs="Times New Roman"/>
        </w:rPr>
        <w:softHyphen/>
        <w:t>ле</w:t>
      </w:r>
      <w:r w:rsidRPr="0087773A">
        <w:rPr>
          <w:rFonts w:cs="Times New Roman"/>
        </w:rPr>
        <w:softHyphen/>
        <w:t>ния и ока</w:t>
      </w:r>
      <w:r w:rsidRPr="0087773A">
        <w:rPr>
          <w:rFonts w:cs="Times New Roman"/>
        </w:rPr>
        <w:softHyphen/>
        <w:t>за</w:t>
      </w:r>
      <w:r w:rsidRPr="0087773A">
        <w:rPr>
          <w:rFonts w:cs="Times New Roman"/>
        </w:rPr>
        <w:softHyphen/>
        <w:t>ния услуг.</w:t>
      </w:r>
    </w:p>
    <w:p w14:paraId="0DF9D092" w14:textId="77777777" w:rsidR="00B63A23" w:rsidRPr="0087773A" w:rsidRDefault="00B63A23" w:rsidP="00F24F0B">
      <w:pPr>
        <w:pStyle w:val="afd"/>
        <w:rPr>
          <w:rFonts w:cs="Times New Roman"/>
        </w:rPr>
      </w:pPr>
      <w:r w:rsidRPr="0087773A">
        <w:rPr>
          <w:rFonts w:cs="Times New Roman"/>
        </w:rPr>
        <w:t>Инспекционный контроль – контроль, осуществляемый уполномоченными органами с целью надзо</w:t>
      </w:r>
      <w:r w:rsidRPr="0087773A">
        <w:rPr>
          <w:rFonts w:cs="Times New Roman"/>
        </w:rPr>
        <w:softHyphen/>
        <w:t>ра за со</w:t>
      </w:r>
      <w:r w:rsidRPr="0087773A">
        <w:rPr>
          <w:rFonts w:cs="Times New Roman"/>
        </w:rPr>
        <w:softHyphen/>
        <w:t>блю</w:t>
      </w:r>
      <w:r w:rsidRPr="0087773A">
        <w:rPr>
          <w:rFonts w:cs="Times New Roman"/>
        </w:rPr>
        <w:softHyphen/>
        <w:t>де</w:t>
      </w:r>
      <w:r w:rsidRPr="0087773A">
        <w:rPr>
          <w:rFonts w:cs="Times New Roman"/>
        </w:rPr>
        <w:softHyphen/>
        <w:t>ни</w:t>
      </w:r>
      <w:r w:rsidRPr="0087773A">
        <w:rPr>
          <w:rFonts w:cs="Times New Roman"/>
        </w:rPr>
        <w:softHyphen/>
        <w:t>ем тре</w:t>
      </w:r>
      <w:r w:rsidRPr="0087773A">
        <w:rPr>
          <w:rFonts w:cs="Times New Roman"/>
        </w:rPr>
        <w:softHyphen/>
        <w:t>бо</w:t>
      </w:r>
      <w:r w:rsidRPr="0087773A">
        <w:rPr>
          <w:rFonts w:cs="Times New Roman"/>
        </w:rPr>
        <w:softHyphen/>
        <w:t>ва</w:t>
      </w:r>
      <w:r w:rsidRPr="0087773A">
        <w:rPr>
          <w:rFonts w:cs="Times New Roman"/>
        </w:rPr>
        <w:softHyphen/>
        <w:t>ний са</w:t>
      </w:r>
      <w:r w:rsidRPr="0087773A">
        <w:rPr>
          <w:rFonts w:cs="Times New Roman"/>
        </w:rPr>
        <w:softHyphen/>
        <w:t>ни</w:t>
      </w:r>
      <w:r w:rsidRPr="0087773A">
        <w:rPr>
          <w:rFonts w:cs="Times New Roman"/>
        </w:rPr>
        <w:softHyphen/>
        <w:t>тар</w:t>
      </w:r>
      <w:r w:rsidRPr="0087773A">
        <w:rPr>
          <w:rFonts w:cs="Times New Roman"/>
        </w:rPr>
        <w:softHyphen/>
        <w:t>ных норм, пра</w:t>
      </w:r>
      <w:r w:rsidRPr="0087773A">
        <w:rPr>
          <w:rFonts w:cs="Times New Roman"/>
        </w:rPr>
        <w:softHyphen/>
        <w:t>вил и ги</w:t>
      </w:r>
      <w:r w:rsidRPr="0087773A">
        <w:rPr>
          <w:rFonts w:cs="Times New Roman"/>
        </w:rPr>
        <w:softHyphen/>
        <w:t>гие</w:t>
      </w:r>
      <w:r w:rsidRPr="0087773A">
        <w:rPr>
          <w:rFonts w:cs="Times New Roman"/>
        </w:rPr>
        <w:softHyphen/>
        <w:t>ни</w:t>
      </w:r>
      <w:r w:rsidRPr="0087773A">
        <w:rPr>
          <w:rFonts w:cs="Times New Roman"/>
        </w:rPr>
        <w:softHyphen/>
        <w:t>че</w:t>
      </w:r>
      <w:r w:rsidRPr="0087773A">
        <w:rPr>
          <w:rFonts w:cs="Times New Roman"/>
        </w:rPr>
        <w:softHyphen/>
        <w:t>ских нор</w:t>
      </w:r>
      <w:r w:rsidRPr="0087773A">
        <w:rPr>
          <w:rFonts w:cs="Times New Roman"/>
        </w:rPr>
        <w:softHyphen/>
        <w:t>ма</w:t>
      </w:r>
      <w:r w:rsidRPr="0087773A">
        <w:rPr>
          <w:rFonts w:cs="Times New Roman"/>
        </w:rPr>
        <w:softHyphen/>
        <w:t>ти</w:t>
      </w:r>
      <w:r w:rsidRPr="0087773A">
        <w:rPr>
          <w:rFonts w:cs="Times New Roman"/>
        </w:rPr>
        <w:softHyphen/>
        <w:t>вов.</w:t>
      </w:r>
    </w:p>
    <w:p w14:paraId="43C31E5F" w14:textId="77777777" w:rsidR="00B63A23" w:rsidRPr="0087773A" w:rsidRDefault="00B63A23" w:rsidP="00F24F0B">
      <w:pPr>
        <w:pStyle w:val="afd"/>
        <w:rPr>
          <w:rFonts w:cs="Times New Roman"/>
        </w:rPr>
      </w:pPr>
      <w:r w:rsidRPr="0087773A">
        <w:rPr>
          <w:rFonts w:cs="Times New Roman"/>
        </w:rPr>
        <w:t>Объ</w:t>
      </w:r>
      <w:r w:rsidRPr="0087773A">
        <w:rPr>
          <w:rFonts w:cs="Times New Roman"/>
        </w:rPr>
        <w:softHyphen/>
        <w:t>ек</w:t>
      </w:r>
      <w:r w:rsidRPr="0087773A">
        <w:rPr>
          <w:rFonts w:cs="Times New Roman"/>
        </w:rPr>
        <w:softHyphen/>
        <w:t>та</w:t>
      </w:r>
      <w:r w:rsidRPr="0087773A">
        <w:rPr>
          <w:rFonts w:cs="Times New Roman"/>
        </w:rPr>
        <w:softHyphen/>
        <w:t>ми то</w:t>
      </w:r>
      <w:r w:rsidRPr="0087773A">
        <w:rPr>
          <w:rFonts w:cs="Times New Roman"/>
        </w:rPr>
        <w:softHyphen/>
        <w:t>го или ино</w:t>
      </w:r>
      <w:r w:rsidRPr="0087773A">
        <w:rPr>
          <w:rFonts w:cs="Times New Roman"/>
        </w:rPr>
        <w:softHyphen/>
        <w:t>го ви</w:t>
      </w:r>
      <w:r w:rsidRPr="0087773A">
        <w:rPr>
          <w:rFonts w:cs="Times New Roman"/>
        </w:rPr>
        <w:softHyphen/>
        <w:t>да кон</w:t>
      </w:r>
      <w:r w:rsidRPr="0087773A">
        <w:rPr>
          <w:rFonts w:cs="Times New Roman"/>
        </w:rPr>
        <w:softHyphen/>
        <w:t>тро</w:t>
      </w:r>
      <w:r w:rsidRPr="0087773A">
        <w:rPr>
          <w:rFonts w:cs="Times New Roman"/>
        </w:rPr>
        <w:softHyphen/>
        <w:t>ля яв</w:t>
      </w:r>
      <w:r w:rsidRPr="0087773A">
        <w:rPr>
          <w:rFonts w:cs="Times New Roman"/>
        </w:rPr>
        <w:softHyphen/>
        <w:t>ля</w:t>
      </w:r>
      <w:r w:rsidRPr="0087773A">
        <w:rPr>
          <w:rFonts w:cs="Times New Roman"/>
        </w:rPr>
        <w:softHyphen/>
        <w:t>ют</w:t>
      </w:r>
      <w:r w:rsidRPr="0087773A">
        <w:rPr>
          <w:rFonts w:cs="Times New Roman"/>
        </w:rPr>
        <w:softHyphen/>
        <w:t>ся производственные, об</w:t>
      </w:r>
      <w:r w:rsidRPr="0087773A">
        <w:rPr>
          <w:rFonts w:cs="Times New Roman"/>
        </w:rPr>
        <w:softHyphen/>
        <w:t>ще</w:t>
      </w:r>
      <w:r w:rsidRPr="0087773A">
        <w:rPr>
          <w:rFonts w:cs="Times New Roman"/>
        </w:rPr>
        <w:softHyphen/>
        <w:t>ст</w:t>
      </w:r>
      <w:r w:rsidRPr="0087773A">
        <w:rPr>
          <w:rFonts w:cs="Times New Roman"/>
        </w:rPr>
        <w:softHyphen/>
        <w:t>вен</w:t>
      </w:r>
      <w:r w:rsidRPr="0087773A">
        <w:rPr>
          <w:rFonts w:cs="Times New Roman"/>
        </w:rPr>
        <w:softHyphen/>
        <w:t>ные по</w:t>
      </w:r>
      <w:r w:rsidRPr="0087773A">
        <w:rPr>
          <w:rFonts w:cs="Times New Roman"/>
        </w:rPr>
        <w:softHyphen/>
        <w:t>ме</w:t>
      </w:r>
      <w:r w:rsidRPr="0087773A">
        <w:rPr>
          <w:rFonts w:cs="Times New Roman"/>
        </w:rPr>
        <w:softHyphen/>
        <w:t>ще</w:t>
      </w:r>
      <w:r w:rsidRPr="0087773A">
        <w:rPr>
          <w:rFonts w:cs="Times New Roman"/>
        </w:rPr>
        <w:softHyphen/>
        <w:t>ния, зда</w:t>
      </w:r>
      <w:r w:rsidRPr="0087773A">
        <w:rPr>
          <w:rFonts w:cs="Times New Roman"/>
        </w:rPr>
        <w:softHyphen/>
        <w:t>ния, со</w:t>
      </w:r>
      <w:r w:rsidRPr="0087773A">
        <w:rPr>
          <w:rFonts w:cs="Times New Roman"/>
        </w:rPr>
        <w:softHyphen/>
        <w:t>ору</w:t>
      </w:r>
      <w:r w:rsidRPr="0087773A">
        <w:rPr>
          <w:rFonts w:cs="Times New Roman"/>
        </w:rPr>
        <w:softHyphen/>
        <w:t>же</w:t>
      </w:r>
      <w:r w:rsidRPr="0087773A">
        <w:rPr>
          <w:rFonts w:cs="Times New Roman"/>
        </w:rPr>
        <w:softHyphen/>
        <w:t>ния, санитар</w:t>
      </w:r>
      <w:r w:rsidRPr="0087773A">
        <w:rPr>
          <w:rFonts w:cs="Times New Roman"/>
        </w:rPr>
        <w:softHyphen/>
        <w:t>но-за</w:t>
      </w:r>
      <w:r w:rsidRPr="0087773A">
        <w:rPr>
          <w:rFonts w:cs="Times New Roman"/>
        </w:rPr>
        <w:softHyphen/>
        <w:t>щит</w:t>
      </w:r>
      <w:r w:rsidRPr="0087773A">
        <w:rPr>
          <w:rFonts w:cs="Times New Roman"/>
        </w:rPr>
        <w:softHyphen/>
        <w:t>ные зо</w:t>
      </w:r>
      <w:r w:rsidRPr="0087773A">
        <w:rPr>
          <w:rFonts w:cs="Times New Roman"/>
        </w:rPr>
        <w:softHyphen/>
        <w:t>ны, зо</w:t>
      </w:r>
      <w:r w:rsidRPr="0087773A">
        <w:rPr>
          <w:rFonts w:cs="Times New Roman"/>
        </w:rPr>
        <w:softHyphen/>
        <w:t>ны са</w:t>
      </w:r>
      <w:r w:rsidRPr="0087773A">
        <w:rPr>
          <w:rFonts w:cs="Times New Roman"/>
        </w:rPr>
        <w:softHyphen/>
        <w:t>ни</w:t>
      </w:r>
      <w:r w:rsidRPr="0087773A">
        <w:rPr>
          <w:rFonts w:cs="Times New Roman"/>
        </w:rPr>
        <w:softHyphen/>
        <w:t>тар</w:t>
      </w:r>
      <w:r w:rsidRPr="0087773A">
        <w:rPr>
          <w:rFonts w:cs="Times New Roman"/>
        </w:rPr>
        <w:softHyphen/>
        <w:t>ной ох</w:t>
      </w:r>
      <w:r w:rsidRPr="0087773A">
        <w:rPr>
          <w:rFonts w:cs="Times New Roman"/>
        </w:rPr>
        <w:softHyphen/>
        <w:t>ра</w:t>
      </w:r>
      <w:r w:rsidRPr="0087773A">
        <w:rPr>
          <w:rFonts w:cs="Times New Roman"/>
        </w:rPr>
        <w:softHyphen/>
        <w:t>ны, ат</w:t>
      </w:r>
      <w:r w:rsidRPr="0087773A">
        <w:rPr>
          <w:rFonts w:cs="Times New Roman"/>
        </w:rPr>
        <w:softHyphen/>
        <w:t>мо</w:t>
      </w:r>
      <w:r w:rsidRPr="0087773A">
        <w:rPr>
          <w:rFonts w:cs="Times New Roman"/>
        </w:rPr>
        <w:softHyphen/>
        <w:t>сфер</w:t>
      </w:r>
      <w:r w:rsidRPr="0087773A">
        <w:rPr>
          <w:rFonts w:cs="Times New Roman"/>
        </w:rPr>
        <w:softHyphen/>
        <w:t>ный воз</w:t>
      </w:r>
      <w:r w:rsidRPr="0087773A">
        <w:rPr>
          <w:rFonts w:cs="Times New Roman"/>
        </w:rPr>
        <w:softHyphen/>
        <w:t>дух, водо</w:t>
      </w:r>
      <w:r w:rsidRPr="0087773A">
        <w:rPr>
          <w:rFonts w:cs="Times New Roman"/>
        </w:rPr>
        <w:softHyphen/>
        <w:t>снаб</w:t>
      </w:r>
      <w:r w:rsidRPr="0087773A">
        <w:rPr>
          <w:rFonts w:cs="Times New Roman"/>
        </w:rPr>
        <w:softHyphen/>
        <w:t>же</w:t>
      </w:r>
      <w:r w:rsidRPr="0087773A">
        <w:rPr>
          <w:rFonts w:cs="Times New Roman"/>
        </w:rPr>
        <w:softHyphen/>
        <w:t>ние, транс</w:t>
      </w:r>
      <w:r w:rsidRPr="0087773A">
        <w:rPr>
          <w:rFonts w:cs="Times New Roman"/>
        </w:rPr>
        <w:softHyphen/>
        <w:t>порт,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ские про</w:t>
      </w:r>
      <w:r w:rsidRPr="0087773A">
        <w:rPr>
          <w:rFonts w:cs="Times New Roman"/>
        </w:rPr>
        <w:softHyphen/>
        <w:t>цес</w:t>
      </w:r>
      <w:r w:rsidRPr="0087773A">
        <w:rPr>
          <w:rFonts w:cs="Times New Roman"/>
        </w:rPr>
        <w:softHyphen/>
        <w:t>сы и обо</w:t>
      </w:r>
      <w:r w:rsidRPr="0087773A">
        <w:rPr>
          <w:rFonts w:cs="Times New Roman"/>
        </w:rPr>
        <w:softHyphen/>
        <w:t>ру</w:t>
      </w:r>
      <w:r w:rsidRPr="0087773A">
        <w:rPr>
          <w:rFonts w:cs="Times New Roman"/>
        </w:rPr>
        <w:softHyphen/>
        <w:t>до</w:t>
      </w:r>
      <w:r w:rsidRPr="0087773A">
        <w:rPr>
          <w:rFonts w:cs="Times New Roman"/>
        </w:rPr>
        <w:softHyphen/>
        <w:t>ва</w:t>
      </w:r>
      <w:r w:rsidRPr="0087773A">
        <w:rPr>
          <w:rFonts w:cs="Times New Roman"/>
        </w:rPr>
        <w:softHyphen/>
        <w:t>ние, сырье, про</w:t>
      </w:r>
      <w:r w:rsidRPr="0087773A">
        <w:rPr>
          <w:rFonts w:cs="Times New Roman"/>
        </w:rPr>
        <w:softHyphen/>
        <w:t>из</w:t>
      </w:r>
      <w:r w:rsidRPr="0087773A">
        <w:rPr>
          <w:rFonts w:cs="Times New Roman"/>
        </w:rPr>
        <w:softHyphen/>
        <w:t>во</w:t>
      </w:r>
      <w:r w:rsidRPr="0087773A">
        <w:rPr>
          <w:rFonts w:cs="Times New Roman"/>
        </w:rPr>
        <w:softHyphen/>
        <w:t>ди</w:t>
      </w:r>
      <w:r w:rsidRPr="0087773A">
        <w:rPr>
          <w:rFonts w:cs="Times New Roman"/>
        </w:rPr>
        <w:softHyphen/>
        <w:t>мая про</w:t>
      </w:r>
      <w:r w:rsidRPr="0087773A">
        <w:rPr>
          <w:rFonts w:cs="Times New Roman"/>
        </w:rPr>
        <w:softHyphen/>
        <w:t>дук</w:t>
      </w:r>
      <w:r w:rsidRPr="0087773A">
        <w:rPr>
          <w:rFonts w:cs="Times New Roman"/>
        </w:rPr>
        <w:softHyphen/>
        <w:t>ция (то</w:t>
      </w:r>
      <w:r w:rsidRPr="0087773A">
        <w:rPr>
          <w:rFonts w:cs="Times New Roman"/>
        </w:rPr>
        <w:softHyphen/>
        <w:t>ва</w:t>
      </w:r>
      <w:r w:rsidRPr="0087773A">
        <w:rPr>
          <w:rFonts w:cs="Times New Roman"/>
        </w:rPr>
        <w:softHyphen/>
        <w:t>ры), ус</w:t>
      </w:r>
      <w:r w:rsidRPr="0087773A">
        <w:rPr>
          <w:rFonts w:cs="Times New Roman"/>
        </w:rPr>
        <w:softHyphen/>
        <w:t>ло</w:t>
      </w:r>
      <w:r w:rsidRPr="0087773A">
        <w:rPr>
          <w:rFonts w:cs="Times New Roman"/>
        </w:rPr>
        <w:softHyphen/>
        <w:t>вия хра</w:t>
      </w:r>
      <w:r w:rsidRPr="0087773A">
        <w:rPr>
          <w:rFonts w:cs="Times New Roman"/>
        </w:rPr>
        <w:softHyphen/>
        <w:t>не</w:t>
      </w:r>
      <w:r w:rsidRPr="0087773A">
        <w:rPr>
          <w:rFonts w:cs="Times New Roman"/>
        </w:rPr>
        <w:softHyphen/>
        <w:t>ния, транспортиров</w:t>
      </w:r>
      <w:r w:rsidRPr="0087773A">
        <w:rPr>
          <w:rFonts w:cs="Times New Roman"/>
        </w:rPr>
        <w:softHyphen/>
        <w:t>ки и реа</w:t>
      </w:r>
      <w:r w:rsidRPr="0087773A">
        <w:rPr>
          <w:rFonts w:cs="Times New Roman"/>
        </w:rPr>
        <w:softHyphen/>
        <w:t>ли</w:t>
      </w:r>
      <w:r w:rsidRPr="0087773A">
        <w:rPr>
          <w:rFonts w:cs="Times New Roman"/>
        </w:rPr>
        <w:softHyphen/>
        <w:t>за</w:t>
      </w:r>
      <w:r w:rsidRPr="0087773A">
        <w:rPr>
          <w:rFonts w:cs="Times New Roman"/>
        </w:rPr>
        <w:softHyphen/>
        <w:t>ции, ра</w:t>
      </w:r>
      <w:r w:rsidRPr="0087773A">
        <w:rPr>
          <w:rFonts w:cs="Times New Roman"/>
        </w:rPr>
        <w:softHyphen/>
        <w:t>бо</w:t>
      </w:r>
      <w:r w:rsidRPr="0087773A">
        <w:rPr>
          <w:rFonts w:cs="Times New Roman"/>
        </w:rPr>
        <w:softHyphen/>
        <w:t>чие мес</w:t>
      </w:r>
      <w:r w:rsidRPr="0087773A">
        <w:rPr>
          <w:rFonts w:cs="Times New Roman"/>
        </w:rPr>
        <w:softHyphen/>
        <w:t>та, вклю</w:t>
      </w:r>
      <w:r w:rsidRPr="0087773A">
        <w:rPr>
          <w:rFonts w:cs="Times New Roman"/>
        </w:rPr>
        <w:softHyphen/>
        <w:t>чая ра</w:t>
      </w:r>
      <w:r w:rsidRPr="0087773A">
        <w:rPr>
          <w:rFonts w:cs="Times New Roman"/>
        </w:rPr>
        <w:softHyphen/>
        <w:t>бо</w:t>
      </w:r>
      <w:r w:rsidRPr="0087773A">
        <w:rPr>
          <w:rFonts w:cs="Times New Roman"/>
        </w:rPr>
        <w:softHyphen/>
        <w:t>таю</w:t>
      </w:r>
      <w:r w:rsidRPr="0087773A">
        <w:rPr>
          <w:rFonts w:cs="Times New Roman"/>
        </w:rPr>
        <w:softHyphen/>
        <w:t>щих и оказы</w:t>
      </w:r>
      <w:r w:rsidRPr="0087773A">
        <w:rPr>
          <w:rFonts w:cs="Times New Roman"/>
        </w:rPr>
        <w:softHyphen/>
        <w:t>вае</w:t>
      </w:r>
      <w:r w:rsidRPr="0087773A">
        <w:rPr>
          <w:rFonts w:cs="Times New Roman"/>
        </w:rPr>
        <w:softHyphen/>
        <w:t>мые ус</w:t>
      </w:r>
      <w:r w:rsidRPr="0087773A">
        <w:rPr>
          <w:rFonts w:cs="Times New Roman"/>
        </w:rPr>
        <w:softHyphen/>
        <w:t>лу</w:t>
      </w:r>
      <w:r w:rsidRPr="0087773A">
        <w:rPr>
          <w:rFonts w:cs="Times New Roman"/>
        </w:rPr>
        <w:softHyphen/>
        <w:t>ги на</w:t>
      </w:r>
      <w:r w:rsidRPr="0087773A">
        <w:rPr>
          <w:rFonts w:cs="Times New Roman"/>
        </w:rPr>
        <w:softHyphen/>
        <w:t>се</w:t>
      </w:r>
      <w:r w:rsidRPr="0087773A">
        <w:rPr>
          <w:rFonts w:cs="Times New Roman"/>
        </w:rPr>
        <w:softHyphen/>
        <w:t>ле</w:t>
      </w:r>
      <w:r w:rsidRPr="0087773A">
        <w:rPr>
          <w:rFonts w:cs="Times New Roman"/>
        </w:rPr>
        <w:softHyphen/>
        <w:t>нию.</w:t>
      </w:r>
    </w:p>
    <w:p w14:paraId="2F70F83B" w14:textId="77777777" w:rsidR="00B63A23" w:rsidRPr="0087773A" w:rsidRDefault="00B63A23" w:rsidP="00F24F0B">
      <w:pPr>
        <w:pStyle w:val="afd"/>
        <w:rPr>
          <w:rFonts w:cs="Times New Roman"/>
        </w:rPr>
      </w:pPr>
      <w:r w:rsidRPr="0087773A">
        <w:rPr>
          <w:rFonts w:cs="Times New Roman"/>
        </w:rPr>
        <w:t>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вен</w:t>
      </w:r>
      <w:r w:rsidRPr="0087773A">
        <w:rPr>
          <w:rFonts w:cs="Times New Roman"/>
        </w:rPr>
        <w:softHyphen/>
        <w:t>ный кон</w:t>
      </w:r>
      <w:r w:rsidRPr="0087773A">
        <w:rPr>
          <w:rFonts w:cs="Times New Roman"/>
        </w:rPr>
        <w:softHyphen/>
        <w:t>троль вклю</w:t>
      </w:r>
      <w:r w:rsidRPr="0087773A">
        <w:rPr>
          <w:rFonts w:cs="Times New Roman"/>
        </w:rPr>
        <w:softHyphen/>
        <w:t>ча</w:t>
      </w:r>
      <w:r w:rsidRPr="0087773A">
        <w:rPr>
          <w:rFonts w:cs="Times New Roman"/>
        </w:rPr>
        <w:softHyphen/>
        <w:t>ет:</w:t>
      </w:r>
    </w:p>
    <w:p w14:paraId="1BEFC17C" w14:textId="08A614E3" w:rsidR="00B63A23" w:rsidRPr="0087773A" w:rsidRDefault="008258C7" w:rsidP="00F24F0B">
      <w:pPr>
        <w:pStyle w:val="afd"/>
        <w:rPr>
          <w:rFonts w:cs="Times New Roman"/>
        </w:rPr>
      </w:pPr>
      <w:r>
        <w:rPr>
          <w:rFonts w:cs="Times New Roman"/>
        </w:rPr>
        <w:t xml:space="preserve">– </w:t>
      </w:r>
      <w:r w:rsidR="00B63A23" w:rsidRPr="0087773A">
        <w:rPr>
          <w:rFonts w:cs="Times New Roman"/>
        </w:rPr>
        <w:t>на</w:t>
      </w:r>
      <w:r w:rsidR="00B63A23" w:rsidRPr="0087773A">
        <w:rPr>
          <w:rFonts w:cs="Times New Roman"/>
        </w:rPr>
        <w:softHyphen/>
        <w:t>ли</w:t>
      </w:r>
      <w:r w:rsidR="00B63A23" w:rsidRPr="0087773A">
        <w:rPr>
          <w:rFonts w:cs="Times New Roman"/>
        </w:rPr>
        <w:softHyphen/>
        <w:t>чие офи</w:t>
      </w:r>
      <w:r w:rsidR="00B63A23" w:rsidRPr="0087773A">
        <w:rPr>
          <w:rFonts w:cs="Times New Roman"/>
        </w:rPr>
        <w:softHyphen/>
        <w:t>ци</w:t>
      </w:r>
      <w:r w:rsidR="00B63A23" w:rsidRPr="0087773A">
        <w:rPr>
          <w:rFonts w:cs="Times New Roman"/>
        </w:rPr>
        <w:softHyphen/>
        <w:t>аль</w:t>
      </w:r>
      <w:r w:rsidR="00B63A23" w:rsidRPr="0087773A">
        <w:rPr>
          <w:rFonts w:cs="Times New Roman"/>
        </w:rPr>
        <w:softHyphen/>
        <w:t>но из</w:t>
      </w:r>
      <w:r w:rsidR="00B63A23" w:rsidRPr="0087773A">
        <w:rPr>
          <w:rFonts w:cs="Times New Roman"/>
        </w:rPr>
        <w:softHyphen/>
        <w:t>дан</w:t>
      </w:r>
      <w:r w:rsidR="00B63A23" w:rsidRPr="0087773A">
        <w:rPr>
          <w:rFonts w:cs="Times New Roman"/>
        </w:rPr>
        <w:softHyphen/>
        <w:t>ных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ных пра</w:t>
      </w:r>
      <w:r w:rsidR="00B63A23" w:rsidRPr="0087773A">
        <w:rPr>
          <w:rFonts w:cs="Times New Roman"/>
        </w:rPr>
        <w:softHyphen/>
        <w:t>вил и норм, аттестован</w:t>
      </w:r>
      <w:r w:rsidR="00B63A23" w:rsidRPr="0087773A">
        <w:rPr>
          <w:rFonts w:cs="Times New Roman"/>
        </w:rPr>
        <w:softHyphen/>
        <w:t>ных ме</w:t>
      </w:r>
      <w:r w:rsidR="00B63A23" w:rsidRPr="0087773A">
        <w:rPr>
          <w:rFonts w:cs="Times New Roman"/>
        </w:rPr>
        <w:softHyphen/>
        <w:t>то</w:t>
      </w:r>
      <w:r w:rsidR="00B63A23" w:rsidRPr="0087773A">
        <w:rPr>
          <w:rFonts w:cs="Times New Roman"/>
        </w:rPr>
        <w:softHyphen/>
        <w:t>дов и ме</w:t>
      </w:r>
      <w:r w:rsidR="00B63A23" w:rsidRPr="0087773A">
        <w:rPr>
          <w:rFonts w:cs="Times New Roman"/>
        </w:rPr>
        <w:softHyphen/>
        <w:t>то</w:t>
      </w:r>
      <w:r w:rsidR="00B63A23" w:rsidRPr="0087773A">
        <w:rPr>
          <w:rFonts w:cs="Times New Roman"/>
        </w:rPr>
        <w:softHyphen/>
        <w:t>дик кон</w:t>
      </w:r>
      <w:r w:rsidR="00B63A23" w:rsidRPr="0087773A">
        <w:rPr>
          <w:rFonts w:cs="Times New Roman"/>
        </w:rPr>
        <w:softHyphen/>
        <w:t>тро</w:t>
      </w:r>
      <w:r w:rsidR="00B63A23" w:rsidRPr="0087773A">
        <w:rPr>
          <w:rFonts w:cs="Times New Roman"/>
        </w:rPr>
        <w:softHyphen/>
        <w:t>ля сы</w:t>
      </w:r>
      <w:r w:rsidR="00B63A23" w:rsidRPr="0087773A">
        <w:rPr>
          <w:rFonts w:cs="Times New Roman"/>
        </w:rPr>
        <w:softHyphen/>
        <w:t>рья, про</w:t>
      </w:r>
      <w:r w:rsidR="00B63A23" w:rsidRPr="0087773A">
        <w:rPr>
          <w:rFonts w:cs="Times New Roman"/>
        </w:rPr>
        <w:softHyphen/>
        <w:t>дук</w:t>
      </w:r>
      <w:r w:rsidR="00B63A23" w:rsidRPr="0087773A">
        <w:rPr>
          <w:rFonts w:cs="Times New Roman"/>
        </w:rPr>
        <w:softHyphen/>
        <w:t>ции,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фак</w:t>
      </w:r>
      <w:r w:rsidR="00B63A23" w:rsidRPr="0087773A">
        <w:rPr>
          <w:rFonts w:cs="Times New Roman"/>
        </w:rPr>
        <w:softHyphen/>
        <w:t>то</w:t>
      </w:r>
      <w:r w:rsidR="00B63A23" w:rsidRPr="0087773A">
        <w:rPr>
          <w:rFonts w:cs="Times New Roman"/>
        </w:rPr>
        <w:softHyphen/>
        <w:t>ров сре</w:t>
      </w:r>
      <w:r w:rsidR="00B63A23" w:rsidRPr="0087773A">
        <w:rPr>
          <w:rFonts w:cs="Times New Roman"/>
        </w:rPr>
        <w:softHyphen/>
        <w:t>ды оби</w:t>
      </w:r>
      <w:r w:rsidR="00B63A23" w:rsidRPr="0087773A">
        <w:rPr>
          <w:rFonts w:cs="Times New Roman"/>
        </w:rPr>
        <w:softHyphen/>
        <w:t>та</w:t>
      </w:r>
      <w:r w:rsidR="00B63A23" w:rsidRPr="0087773A">
        <w:rPr>
          <w:rFonts w:cs="Times New Roman"/>
        </w:rPr>
        <w:softHyphen/>
        <w:t>ния в со</w:t>
      </w:r>
      <w:r w:rsidR="00B63A23" w:rsidRPr="0087773A">
        <w:rPr>
          <w:rFonts w:cs="Times New Roman"/>
        </w:rPr>
        <w:softHyphen/>
        <w:t>от</w:t>
      </w:r>
      <w:r w:rsidR="00B63A23" w:rsidRPr="0087773A">
        <w:rPr>
          <w:rFonts w:cs="Times New Roman"/>
        </w:rPr>
        <w:softHyphen/>
        <w:t>вет</w:t>
      </w:r>
      <w:r w:rsidR="00B63A23" w:rsidRPr="0087773A">
        <w:rPr>
          <w:rFonts w:cs="Times New Roman"/>
        </w:rPr>
        <w:softHyphen/>
        <w:t>ст</w:t>
      </w:r>
      <w:r w:rsidR="00B63A23" w:rsidRPr="0087773A">
        <w:rPr>
          <w:rFonts w:cs="Times New Roman"/>
        </w:rPr>
        <w:softHyphen/>
        <w:t>вии с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мой дея</w:t>
      </w:r>
      <w:r w:rsidR="00B63A23" w:rsidRPr="0087773A">
        <w:rPr>
          <w:rFonts w:cs="Times New Roman"/>
        </w:rPr>
        <w:softHyphen/>
        <w:t>тель</w:t>
      </w:r>
      <w:r w:rsidR="00B63A23" w:rsidRPr="0087773A">
        <w:rPr>
          <w:rFonts w:cs="Times New Roman"/>
        </w:rPr>
        <w:softHyphen/>
        <w:t>но</w:t>
      </w:r>
      <w:r w:rsidR="00B63A23" w:rsidRPr="0087773A">
        <w:rPr>
          <w:rFonts w:cs="Times New Roman"/>
        </w:rPr>
        <w:softHyphen/>
        <w:t>стью и дру</w:t>
      </w:r>
      <w:r w:rsidR="00B63A23" w:rsidRPr="0087773A">
        <w:rPr>
          <w:rFonts w:cs="Times New Roman"/>
        </w:rPr>
        <w:softHyphen/>
        <w:t>гой нор</w:t>
      </w:r>
      <w:r w:rsidR="00B63A23" w:rsidRPr="0087773A">
        <w:rPr>
          <w:rFonts w:cs="Times New Roman"/>
        </w:rPr>
        <w:softHyphen/>
        <w:t>ма</w:t>
      </w:r>
      <w:r w:rsidR="00B63A23" w:rsidRPr="0087773A">
        <w:rPr>
          <w:rFonts w:cs="Times New Roman"/>
        </w:rPr>
        <w:softHyphen/>
        <w:t>тив</w:t>
      </w:r>
      <w:r w:rsidR="00B63A23" w:rsidRPr="0087773A">
        <w:rPr>
          <w:rFonts w:cs="Times New Roman"/>
        </w:rPr>
        <w:softHyphen/>
        <w:t>ной до</w:t>
      </w:r>
      <w:r w:rsidR="00B63A23" w:rsidRPr="0087773A">
        <w:rPr>
          <w:rFonts w:cs="Times New Roman"/>
        </w:rPr>
        <w:softHyphen/>
        <w:t>ку</w:t>
      </w:r>
      <w:r w:rsidR="00B63A23" w:rsidRPr="0087773A">
        <w:rPr>
          <w:rFonts w:cs="Times New Roman"/>
        </w:rPr>
        <w:softHyphen/>
        <w:t>мен</w:t>
      </w:r>
      <w:r w:rsidR="00B63A23" w:rsidRPr="0087773A">
        <w:rPr>
          <w:rFonts w:cs="Times New Roman"/>
        </w:rPr>
        <w:softHyphen/>
        <w:t>та</w:t>
      </w:r>
      <w:r w:rsidR="00B63A23" w:rsidRPr="0087773A">
        <w:rPr>
          <w:rFonts w:cs="Times New Roman"/>
        </w:rPr>
        <w:softHyphen/>
        <w:t>ции;</w:t>
      </w:r>
    </w:p>
    <w:p w14:paraId="7C318489" w14:textId="245900A7" w:rsidR="00B63A23" w:rsidRPr="0087773A" w:rsidRDefault="008258C7" w:rsidP="000B61A4">
      <w:pPr>
        <w:pStyle w:val="afd"/>
        <w:rPr>
          <w:rFonts w:cs="Times New Roman"/>
        </w:rPr>
      </w:pPr>
      <w:r>
        <w:rPr>
          <w:rFonts w:cs="Times New Roman"/>
        </w:rPr>
        <w:t xml:space="preserve">– </w:t>
      </w:r>
      <w:r w:rsidR="00B63A23" w:rsidRPr="0087773A">
        <w:rPr>
          <w:rFonts w:cs="Times New Roman"/>
        </w:rPr>
        <w:t>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ние (ор</w:t>
      </w:r>
      <w:r w:rsidR="00B63A23" w:rsidRPr="0087773A">
        <w:rPr>
          <w:rFonts w:cs="Times New Roman"/>
        </w:rPr>
        <w:softHyphen/>
        <w:t>га</w:t>
      </w:r>
      <w:r w:rsidR="00B63A23" w:rsidRPr="0087773A">
        <w:rPr>
          <w:rFonts w:cs="Times New Roman"/>
        </w:rPr>
        <w:softHyphen/>
        <w:t>ни</w:t>
      </w:r>
      <w:r w:rsidR="00B63A23" w:rsidRPr="0087773A">
        <w:rPr>
          <w:rFonts w:cs="Times New Roman"/>
        </w:rPr>
        <w:softHyphen/>
        <w:t>за</w:t>
      </w:r>
      <w:r w:rsidR="00B63A23" w:rsidRPr="0087773A">
        <w:rPr>
          <w:rFonts w:cs="Times New Roman"/>
        </w:rPr>
        <w:softHyphen/>
        <w:t>цию) ла</w:t>
      </w:r>
      <w:r w:rsidR="00B63A23" w:rsidRPr="0087773A">
        <w:rPr>
          <w:rFonts w:cs="Times New Roman"/>
        </w:rPr>
        <w:softHyphen/>
        <w:t>бо</w:t>
      </w:r>
      <w:r w:rsidR="00B63A23" w:rsidRPr="0087773A">
        <w:rPr>
          <w:rFonts w:cs="Times New Roman"/>
        </w:rPr>
        <w:softHyphen/>
        <w:t>ра</w:t>
      </w:r>
      <w:r w:rsidR="00B63A23" w:rsidRPr="0087773A">
        <w:rPr>
          <w:rFonts w:cs="Times New Roman"/>
        </w:rPr>
        <w:softHyphen/>
        <w:t>тор</w:t>
      </w:r>
      <w:r w:rsidR="00B63A23" w:rsidRPr="0087773A">
        <w:rPr>
          <w:rFonts w:cs="Times New Roman"/>
        </w:rPr>
        <w:softHyphen/>
        <w:t>ных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иссле</w:t>
      </w:r>
      <w:r w:rsidR="00B63A23" w:rsidRPr="0087773A">
        <w:rPr>
          <w:rFonts w:cs="Times New Roman"/>
        </w:rPr>
        <w:softHyphen/>
        <w:t>до</w:t>
      </w:r>
      <w:r w:rsidR="00B63A23" w:rsidRPr="0087773A">
        <w:rPr>
          <w:rFonts w:cs="Times New Roman"/>
        </w:rPr>
        <w:softHyphen/>
        <w:t>ва</w:t>
      </w:r>
      <w:r w:rsidR="00B63A23" w:rsidRPr="0087773A">
        <w:rPr>
          <w:rFonts w:cs="Times New Roman"/>
        </w:rPr>
        <w:softHyphen/>
        <w:t>ний и ис</w:t>
      </w:r>
      <w:r w:rsidR="00B63A23" w:rsidRPr="0087773A">
        <w:rPr>
          <w:rFonts w:cs="Times New Roman"/>
        </w:rPr>
        <w:softHyphen/>
        <w:t>пы</w:t>
      </w:r>
      <w:r w:rsidR="00B63A23" w:rsidRPr="0087773A">
        <w:rPr>
          <w:rFonts w:cs="Times New Roman"/>
        </w:rPr>
        <w:softHyphen/>
        <w:t>та</w:t>
      </w:r>
      <w:r w:rsidR="00B63A23" w:rsidRPr="0087773A">
        <w:rPr>
          <w:rFonts w:cs="Times New Roman"/>
        </w:rPr>
        <w:softHyphen/>
        <w:t>ний</w:t>
      </w:r>
      <w:r>
        <w:rPr>
          <w:rFonts w:cs="Times New Roman"/>
        </w:rPr>
        <w:t xml:space="preserve"> </w:t>
      </w:r>
      <w:r w:rsidR="00B63A23" w:rsidRPr="0087773A">
        <w:rPr>
          <w:rFonts w:cs="Times New Roman"/>
        </w:rPr>
        <w:t>на гра</w:t>
      </w:r>
      <w:r w:rsidR="00B63A23" w:rsidRPr="0087773A">
        <w:rPr>
          <w:rFonts w:cs="Times New Roman"/>
        </w:rPr>
        <w:softHyphen/>
        <w:t>ни</w:t>
      </w:r>
      <w:r w:rsidR="00B63A23" w:rsidRPr="0087773A">
        <w:rPr>
          <w:rFonts w:cs="Times New Roman"/>
        </w:rPr>
        <w:softHyphen/>
        <w:t>це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но-за</w:t>
      </w:r>
      <w:r w:rsidR="00B63A23" w:rsidRPr="0087773A">
        <w:rPr>
          <w:rFonts w:cs="Times New Roman"/>
        </w:rPr>
        <w:softHyphen/>
        <w:t>щит</w:t>
      </w:r>
      <w:r w:rsidR="00B63A23" w:rsidRPr="0087773A">
        <w:rPr>
          <w:rFonts w:cs="Times New Roman"/>
        </w:rPr>
        <w:softHyphen/>
        <w:t>ной зо</w:t>
      </w:r>
      <w:r w:rsidR="00B63A23" w:rsidRPr="0087773A">
        <w:rPr>
          <w:rFonts w:cs="Times New Roman"/>
        </w:rPr>
        <w:softHyphen/>
        <w:t>ны и в зо</w:t>
      </w:r>
      <w:r w:rsidR="00B63A23" w:rsidRPr="0087773A">
        <w:rPr>
          <w:rFonts w:cs="Times New Roman"/>
        </w:rPr>
        <w:softHyphen/>
        <w:t>не влия</w:t>
      </w:r>
      <w:r w:rsidR="00B63A23" w:rsidRPr="0087773A">
        <w:rPr>
          <w:rFonts w:cs="Times New Roman"/>
        </w:rPr>
        <w:softHyphen/>
        <w:t>ния предприятия, на тер</w:t>
      </w:r>
      <w:r w:rsidR="00B63A23" w:rsidRPr="0087773A">
        <w:rPr>
          <w:rFonts w:cs="Times New Roman"/>
        </w:rPr>
        <w:softHyphen/>
        <w:t>ри</w:t>
      </w:r>
      <w:r w:rsidR="00B63A23" w:rsidRPr="0087773A">
        <w:rPr>
          <w:rFonts w:cs="Times New Roman"/>
        </w:rPr>
        <w:softHyphen/>
        <w:t>то</w:t>
      </w:r>
      <w:r w:rsidR="00B63A23" w:rsidRPr="0087773A">
        <w:rPr>
          <w:rFonts w:cs="Times New Roman"/>
        </w:rPr>
        <w:softHyphen/>
        <w:t>рии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ной пло</w:t>
      </w:r>
      <w:r w:rsidR="00B63A23" w:rsidRPr="0087773A">
        <w:rPr>
          <w:rFonts w:cs="Times New Roman"/>
        </w:rPr>
        <w:softHyphen/>
        <w:t>щад</w:t>
      </w:r>
      <w:r w:rsidR="00B63A23" w:rsidRPr="0087773A">
        <w:rPr>
          <w:rFonts w:cs="Times New Roman"/>
        </w:rPr>
        <w:softHyphen/>
        <w:t>ке), на ра</w:t>
      </w:r>
      <w:r w:rsidR="00B63A23" w:rsidRPr="0087773A">
        <w:rPr>
          <w:rFonts w:cs="Times New Roman"/>
        </w:rPr>
        <w:softHyphen/>
        <w:t>бо</w:t>
      </w:r>
      <w:r w:rsidR="00B63A23" w:rsidRPr="0087773A">
        <w:rPr>
          <w:rFonts w:cs="Times New Roman"/>
        </w:rPr>
        <w:softHyphen/>
        <w:t>чих местах с целью оцен</w:t>
      </w:r>
      <w:r w:rsidR="00B63A23" w:rsidRPr="0087773A">
        <w:rPr>
          <w:rFonts w:cs="Times New Roman"/>
        </w:rPr>
        <w:softHyphen/>
        <w:t>ки влия</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 сре</w:t>
      </w:r>
      <w:r w:rsidR="00B63A23" w:rsidRPr="0087773A">
        <w:rPr>
          <w:rFonts w:cs="Times New Roman"/>
        </w:rPr>
        <w:softHyphen/>
        <w:t>ду оби</w:t>
      </w:r>
      <w:r w:rsidR="00B63A23" w:rsidRPr="0087773A">
        <w:rPr>
          <w:rFonts w:cs="Times New Roman"/>
        </w:rPr>
        <w:softHyphen/>
        <w:t>та</w:t>
      </w:r>
      <w:r w:rsidR="00B63A23" w:rsidRPr="0087773A">
        <w:rPr>
          <w:rFonts w:cs="Times New Roman"/>
        </w:rPr>
        <w:softHyphen/>
        <w:t>ния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его здоровье</w:t>
      </w:r>
      <w:r>
        <w:rPr>
          <w:rFonts w:cs="Times New Roman"/>
        </w:rPr>
        <w:t xml:space="preserve"> а также </w:t>
      </w:r>
      <w:r w:rsidR="00B63A23" w:rsidRPr="0087773A">
        <w:rPr>
          <w:rFonts w:cs="Times New Roman"/>
        </w:rPr>
        <w:t>сы</w:t>
      </w:r>
      <w:r w:rsidR="00B63A23" w:rsidRPr="0087773A">
        <w:rPr>
          <w:rFonts w:cs="Times New Roman"/>
        </w:rPr>
        <w:softHyphen/>
        <w:t>рья, по</w:t>
      </w:r>
      <w:r w:rsidR="00B63A23" w:rsidRPr="0087773A">
        <w:rPr>
          <w:rFonts w:cs="Times New Roman"/>
        </w:rPr>
        <w:softHyphen/>
        <w:t>лу</w:t>
      </w:r>
      <w:r w:rsidR="00B63A23" w:rsidRPr="0087773A">
        <w:rPr>
          <w:rFonts w:cs="Times New Roman"/>
        </w:rPr>
        <w:softHyphen/>
        <w:t>фаб</w:t>
      </w:r>
      <w:r w:rsidR="00B63A23" w:rsidRPr="0087773A">
        <w:rPr>
          <w:rFonts w:cs="Times New Roman"/>
        </w:rPr>
        <w:softHyphen/>
        <w:t>ри</w:t>
      </w:r>
      <w:r w:rsidR="00B63A23" w:rsidRPr="0087773A">
        <w:rPr>
          <w:rFonts w:cs="Times New Roman"/>
        </w:rPr>
        <w:softHyphen/>
        <w:t>ка</w:t>
      </w:r>
      <w:r w:rsidR="00B63A23" w:rsidRPr="0087773A">
        <w:rPr>
          <w:rFonts w:cs="Times New Roman"/>
        </w:rPr>
        <w:softHyphen/>
        <w:t>тов, го</w:t>
      </w:r>
      <w:r w:rsidR="00B63A23" w:rsidRPr="0087773A">
        <w:rPr>
          <w:rFonts w:cs="Times New Roman"/>
        </w:rPr>
        <w:softHyphen/>
        <w:t>то</w:t>
      </w:r>
      <w:r w:rsidR="00B63A23" w:rsidRPr="0087773A">
        <w:rPr>
          <w:rFonts w:cs="Times New Roman"/>
        </w:rPr>
        <w:softHyphen/>
        <w:t>вой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гий их производ</w:t>
      </w:r>
      <w:r w:rsidR="00B63A23" w:rsidRPr="0087773A">
        <w:rPr>
          <w:rFonts w:cs="Times New Roman"/>
        </w:rPr>
        <w:softHyphen/>
        <w:t>ст</w:t>
      </w:r>
      <w:r w:rsidR="00B63A23" w:rsidRPr="0087773A">
        <w:rPr>
          <w:rFonts w:cs="Times New Roman"/>
        </w:rPr>
        <w:softHyphen/>
        <w:t>ва, хра</w:t>
      </w:r>
      <w:r w:rsidR="00B63A23" w:rsidRPr="0087773A">
        <w:rPr>
          <w:rFonts w:cs="Times New Roman"/>
        </w:rPr>
        <w:softHyphen/>
        <w:t>не</w:t>
      </w:r>
      <w:r w:rsidR="00B63A23" w:rsidRPr="0087773A">
        <w:rPr>
          <w:rFonts w:cs="Times New Roman"/>
        </w:rPr>
        <w:softHyphen/>
        <w:t>ния,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ки,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w:t>
      </w:r>
    </w:p>
    <w:p w14:paraId="12B68005" w14:textId="525A970F"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долж</w:t>
      </w:r>
      <w:r w:rsidR="00B63A23" w:rsidRPr="0087773A">
        <w:rPr>
          <w:rFonts w:cs="Times New Roman"/>
        </w:rPr>
        <w:softHyphen/>
        <w:t>но</w:t>
      </w:r>
      <w:r w:rsidR="00B63A23" w:rsidRPr="0087773A">
        <w:rPr>
          <w:rFonts w:cs="Times New Roman"/>
        </w:rPr>
        <w:softHyphen/>
        <w:t>стей ра</w:t>
      </w:r>
      <w:r w:rsidR="00B63A23" w:rsidRPr="0087773A">
        <w:rPr>
          <w:rFonts w:cs="Times New Roman"/>
        </w:rPr>
        <w:softHyphen/>
        <w:t>бот</w:t>
      </w:r>
      <w:r w:rsidR="00B63A23" w:rsidRPr="0087773A">
        <w:rPr>
          <w:rFonts w:cs="Times New Roman"/>
        </w:rPr>
        <w:softHyphen/>
        <w:t>ни</w:t>
      </w:r>
      <w:r w:rsidR="00B63A23" w:rsidRPr="0087773A">
        <w:rPr>
          <w:rFonts w:cs="Times New Roman"/>
        </w:rPr>
        <w:softHyphen/>
        <w:t>ков, под</w:t>
      </w:r>
      <w:r w:rsidR="00B63A23" w:rsidRPr="0087773A">
        <w:rPr>
          <w:rFonts w:cs="Times New Roman"/>
        </w:rPr>
        <w:softHyphen/>
        <w:t>ле</w:t>
      </w:r>
      <w:r w:rsidR="00B63A23" w:rsidRPr="0087773A">
        <w:rPr>
          <w:rFonts w:cs="Times New Roman"/>
        </w:rPr>
        <w:softHyphen/>
        <w:t>жа</w:t>
      </w:r>
      <w:r w:rsidR="00B63A23" w:rsidRPr="0087773A">
        <w:rPr>
          <w:rFonts w:cs="Times New Roman"/>
        </w:rPr>
        <w:softHyphen/>
        <w:t>щих ме</w:t>
      </w:r>
      <w:r w:rsidR="00B63A23" w:rsidRPr="0087773A">
        <w:rPr>
          <w:rFonts w:cs="Times New Roman"/>
        </w:rPr>
        <w:softHyphen/>
        <w:t>ди</w:t>
      </w:r>
      <w:r w:rsidR="00B63A23" w:rsidRPr="0087773A">
        <w:rPr>
          <w:rFonts w:cs="Times New Roman"/>
        </w:rPr>
        <w:softHyphen/>
        <w:t>цин</w:t>
      </w:r>
      <w:r w:rsidR="00B63A23" w:rsidRPr="0087773A">
        <w:rPr>
          <w:rFonts w:cs="Times New Roman"/>
        </w:rPr>
        <w:softHyphen/>
        <w:t>ским осмот</w:t>
      </w:r>
      <w:r w:rsidR="00B63A23" w:rsidRPr="0087773A">
        <w:rPr>
          <w:rFonts w:cs="Times New Roman"/>
        </w:rPr>
        <w:softHyphen/>
        <w:t>рам, про</w:t>
      </w:r>
      <w:r w:rsidR="00B63A23" w:rsidRPr="0087773A">
        <w:rPr>
          <w:rFonts w:cs="Times New Roman"/>
        </w:rPr>
        <w:softHyphen/>
        <w:t>фес</w:t>
      </w:r>
      <w:r w:rsidR="00B63A23" w:rsidRPr="0087773A">
        <w:rPr>
          <w:rFonts w:cs="Times New Roman"/>
        </w:rPr>
        <w:softHyphen/>
        <w:t>сио</w:t>
      </w:r>
      <w:r w:rsidR="00B63A23" w:rsidRPr="0087773A">
        <w:rPr>
          <w:rFonts w:cs="Times New Roman"/>
        </w:rPr>
        <w:softHyphen/>
        <w:t>наль</w:t>
      </w:r>
      <w:r w:rsidR="00B63A23" w:rsidRPr="0087773A">
        <w:rPr>
          <w:rFonts w:cs="Times New Roman"/>
        </w:rPr>
        <w:softHyphen/>
        <w:t>ной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ской под</w:t>
      </w:r>
      <w:r w:rsidR="00B63A23" w:rsidRPr="0087773A">
        <w:rPr>
          <w:rFonts w:cs="Times New Roman"/>
        </w:rPr>
        <w:softHyphen/>
        <w:t>го</w:t>
      </w:r>
      <w:r w:rsidR="00B63A23" w:rsidRPr="0087773A">
        <w:rPr>
          <w:rFonts w:cs="Times New Roman"/>
        </w:rPr>
        <w:softHyphen/>
        <w:t>тов</w:t>
      </w:r>
      <w:r w:rsidR="00B63A23" w:rsidRPr="0087773A">
        <w:rPr>
          <w:rFonts w:cs="Times New Roman"/>
        </w:rPr>
        <w:softHyphen/>
        <w:t>ке и ат</w:t>
      </w:r>
      <w:r w:rsidR="00B63A23" w:rsidRPr="0087773A">
        <w:rPr>
          <w:rFonts w:cs="Times New Roman"/>
        </w:rPr>
        <w:softHyphen/>
        <w:t>те</w:t>
      </w:r>
      <w:r w:rsidR="00B63A23" w:rsidRPr="0087773A">
        <w:rPr>
          <w:rFonts w:cs="Times New Roman"/>
        </w:rPr>
        <w:softHyphen/>
        <w:t>ста</w:t>
      </w:r>
      <w:r w:rsidR="00B63A23" w:rsidRPr="0087773A">
        <w:rPr>
          <w:rFonts w:cs="Times New Roman"/>
        </w:rPr>
        <w:softHyphen/>
        <w:t>ции;</w:t>
      </w:r>
    </w:p>
    <w:p w14:paraId="7E5A0A37" w14:textId="60F10C09"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мых юри</w:t>
      </w:r>
      <w:r w:rsidR="00B63A23" w:rsidRPr="0087773A">
        <w:rPr>
          <w:rFonts w:cs="Times New Roman"/>
        </w:rPr>
        <w:softHyphen/>
        <w:t>ди</w:t>
      </w:r>
      <w:r w:rsidR="00B63A23" w:rsidRPr="0087773A">
        <w:rPr>
          <w:rFonts w:cs="Times New Roman"/>
        </w:rPr>
        <w:softHyphen/>
        <w:t>че</w:t>
      </w:r>
      <w:r w:rsidR="00B63A23" w:rsidRPr="0087773A">
        <w:rPr>
          <w:rFonts w:cs="Times New Roman"/>
        </w:rPr>
        <w:softHyphen/>
        <w:t>ским ли</w:t>
      </w:r>
      <w:r w:rsidR="00B63A23" w:rsidRPr="0087773A">
        <w:rPr>
          <w:rFonts w:cs="Times New Roman"/>
        </w:rPr>
        <w:softHyphen/>
        <w:t>цом, ин</w:t>
      </w:r>
      <w:r w:rsidR="00B63A23" w:rsidRPr="0087773A">
        <w:rPr>
          <w:rFonts w:cs="Times New Roman"/>
        </w:rPr>
        <w:softHyphen/>
        <w:t>ди</w:t>
      </w:r>
      <w:r w:rsidR="00B63A23" w:rsidRPr="0087773A">
        <w:rPr>
          <w:rFonts w:cs="Times New Roman"/>
        </w:rPr>
        <w:softHyphen/>
        <w:t>ви</w:t>
      </w:r>
      <w:r w:rsidR="00B63A23" w:rsidRPr="0087773A">
        <w:rPr>
          <w:rFonts w:cs="Times New Roman"/>
        </w:rPr>
        <w:softHyphen/>
        <w:t>ду</w:t>
      </w:r>
      <w:r w:rsidR="00B63A23" w:rsidRPr="0087773A">
        <w:rPr>
          <w:rFonts w:cs="Times New Roman"/>
        </w:rPr>
        <w:softHyphen/>
        <w:t>аль</w:t>
      </w:r>
      <w:r w:rsidR="00B63A23" w:rsidRPr="0087773A">
        <w:rPr>
          <w:rFonts w:cs="Times New Roman"/>
        </w:rPr>
        <w:softHyphen/>
        <w:t>ным пред</w:t>
      </w:r>
      <w:r w:rsidR="00B63A23" w:rsidRPr="0087773A">
        <w:rPr>
          <w:rFonts w:cs="Times New Roman"/>
        </w:rPr>
        <w:softHyphen/>
        <w:t>при</w:t>
      </w:r>
      <w:r w:rsidR="00B63A23" w:rsidRPr="0087773A">
        <w:rPr>
          <w:rFonts w:cs="Times New Roman"/>
        </w:rPr>
        <w:softHyphen/>
        <w:t>ни</w:t>
      </w:r>
      <w:r w:rsidR="00B63A23" w:rsidRPr="0087773A">
        <w:rPr>
          <w:rFonts w:cs="Times New Roman"/>
        </w:rPr>
        <w:softHyphen/>
        <w:t>ма</w:t>
      </w:r>
      <w:r w:rsidR="00B63A23" w:rsidRPr="0087773A">
        <w:rPr>
          <w:rFonts w:cs="Times New Roman"/>
        </w:rPr>
        <w:softHyphen/>
        <w:t>те</w:t>
      </w:r>
      <w:r w:rsidR="00B63A23" w:rsidRPr="0087773A">
        <w:rPr>
          <w:rFonts w:cs="Times New Roman"/>
        </w:rPr>
        <w:softHyphen/>
        <w:t>лем ра</w:t>
      </w:r>
      <w:r w:rsidR="00B63A23" w:rsidRPr="0087773A">
        <w:rPr>
          <w:rFonts w:cs="Times New Roman"/>
        </w:rPr>
        <w:softHyphen/>
        <w:t>бот и ус</w:t>
      </w:r>
      <w:r w:rsidR="00B63A23" w:rsidRPr="0087773A">
        <w:rPr>
          <w:rFonts w:cs="Times New Roman"/>
        </w:rPr>
        <w:softHyphen/>
        <w:t>луг,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(то</w:t>
      </w:r>
      <w:r w:rsidR="00B63A23" w:rsidRPr="0087773A">
        <w:rPr>
          <w:rFonts w:cs="Times New Roman"/>
        </w:rPr>
        <w:softHyphen/>
        <w:t>ва</w:t>
      </w:r>
      <w:r w:rsidR="00B63A23" w:rsidRPr="0087773A">
        <w:rPr>
          <w:rFonts w:cs="Times New Roman"/>
        </w:rPr>
        <w:softHyphen/>
        <w:t>ров);</w:t>
      </w:r>
    </w:p>
    <w:p w14:paraId="5F46EE58" w14:textId="1525D19A" w:rsidR="00B63A23" w:rsidRPr="0087773A" w:rsidRDefault="000B61A4" w:rsidP="00F24F0B">
      <w:pPr>
        <w:pStyle w:val="afd"/>
        <w:rPr>
          <w:rFonts w:cs="Times New Roman"/>
        </w:rPr>
      </w:pPr>
      <w:r>
        <w:rPr>
          <w:rFonts w:cs="Times New Roman"/>
        </w:rPr>
        <w:t xml:space="preserve">– </w:t>
      </w:r>
      <w:r w:rsidR="00B63A23" w:rsidRPr="0087773A">
        <w:rPr>
          <w:rFonts w:cs="Times New Roman"/>
        </w:rPr>
        <w:t>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пре</w:t>
      </w:r>
      <w:r w:rsidR="00B63A23" w:rsidRPr="0087773A">
        <w:rPr>
          <w:rFonts w:cs="Times New Roman"/>
        </w:rPr>
        <w:softHyphen/>
        <w:t>ду</w:t>
      </w:r>
      <w:r w:rsidR="00B63A23" w:rsidRPr="0087773A">
        <w:rPr>
          <w:rFonts w:cs="Times New Roman"/>
        </w:rPr>
        <w:softHyphen/>
        <w:t>смат</w:t>
      </w:r>
      <w:r w:rsidR="00B63A23" w:rsidRPr="0087773A">
        <w:rPr>
          <w:rFonts w:cs="Times New Roman"/>
        </w:rPr>
        <w:softHyphen/>
        <w:t>ри</w:t>
      </w:r>
      <w:r w:rsidR="00B63A23" w:rsidRPr="0087773A">
        <w:rPr>
          <w:rFonts w:cs="Times New Roman"/>
        </w:rPr>
        <w:softHyphen/>
        <w:t>ваю</w:t>
      </w:r>
      <w:r w:rsidR="00B63A23" w:rsidRPr="0087773A">
        <w:rPr>
          <w:rFonts w:cs="Times New Roman"/>
        </w:rPr>
        <w:softHyphen/>
        <w:t>щие обос</w:t>
      </w:r>
      <w:r w:rsidR="00B63A23" w:rsidRPr="0087773A">
        <w:rPr>
          <w:rFonts w:cs="Times New Roman"/>
        </w:rPr>
        <w:softHyphen/>
        <w:t>но</w:t>
      </w:r>
      <w:r w:rsidR="00B63A23" w:rsidRPr="0087773A">
        <w:rPr>
          <w:rFonts w:cs="Times New Roman"/>
        </w:rPr>
        <w:softHyphen/>
        <w:t>ва</w:t>
      </w:r>
      <w:r w:rsidR="00B63A23" w:rsidRPr="0087773A">
        <w:rPr>
          <w:rFonts w:cs="Times New Roman"/>
        </w:rPr>
        <w:softHyphen/>
        <w:t>ние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для здо</w:t>
      </w:r>
      <w:r w:rsidR="00B63A23" w:rsidRPr="0087773A">
        <w:rPr>
          <w:rFonts w:cs="Times New Roman"/>
        </w:rPr>
        <w:softHyphen/>
        <w:t>ро</w:t>
      </w:r>
      <w:r w:rsidR="00B63A23" w:rsidRPr="0087773A">
        <w:rPr>
          <w:rFonts w:cs="Times New Roman"/>
        </w:rPr>
        <w:softHyphen/>
        <w:t>вья и жиз</w:t>
      </w:r>
      <w:r w:rsidR="00B63A23" w:rsidRPr="0087773A">
        <w:rPr>
          <w:rFonts w:cs="Times New Roman"/>
        </w:rPr>
        <w:softHyphen/>
        <w:t>ни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сре</w:t>
      </w:r>
      <w:r w:rsidR="00B63A23" w:rsidRPr="0087773A">
        <w:rPr>
          <w:rFonts w:cs="Times New Roman"/>
        </w:rPr>
        <w:softHyphen/>
        <w:t>ды его оби</w:t>
      </w:r>
      <w:r w:rsidR="00B63A23" w:rsidRPr="0087773A">
        <w:rPr>
          <w:rFonts w:cs="Times New Roman"/>
        </w:rPr>
        <w:softHyphen/>
        <w:t>та</w:t>
      </w:r>
      <w:r w:rsidR="00B63A23" w:rsidRPr="0087773A">
        <w:rPr>
          <w:rFonts w:cs="Times New Roman"/>
        </w:rPr>
        <w:softHyphen/>
        <w:t>ния,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гии ее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кри</w:t>
      </w:r>
      <w:r w:rsidR="00B63A23" w:rsidRPr="0087773A">
        <w:rPr>
          <w:rFonts w:cs="Times New Roman"/>
        </w:rPr>
        <w:softHyphen/>
        <w:t>те</w:t>
      </w:r>
      <w:r w:rsidR="00B63A23" w:rsidRPr="0087773A">
        <w:rPr>
          <w:rFonts w:cs="Times New Roman"/>
        </w:rPr>
        <w:softHyphen/>
        <w:t>ри</w:t>
      </w:r>
      <w:r w:rsidR="00B63A23" w:rsidRPr="0087773A">
        <w:rPr>
          <w:rFonts w:cs="Times New Roman"/>
        </w:rPr>
        <w:softHyphen/>
        <w:t>ев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и (или) без</w:t>
      </w:r>
      <w:r w:rsidR="00B63A23" w:rsidRPr="0087773A">
        <w:rPr>
          <w:rFonts w:cs="Times New Roman"/>
        </w:rPr>
        <w:softHyphen/>
        <w:t>вред</w:t>
      </w:r>
      <w:r w:rsidR="00B63A23" w:rsidRPr="0087773A">
        <w:rPr>
          <w:rFonts w:cs="Times New Roman"/>
        </w:rPr>
        <w:softHyphen/>
        <w:t>но</w:t>
      </w:r>
      <w:r w:rsidR="00B63A23" w:rsidRPr="0087773A">
        <w:rPr>
          <w:rFonts w:cs="Times New Roman"/>
        </w:rPr>
        <w:softHyphen/>
        <w:t>сти фак</w:t>
      </w:r>
      <w:r w:rsidR="00B63A23" w:rsidRPr="0087773A">
        <w:rPr>
          <w:rFonts w:cs="Times New Roman"/>
        </w:rPr>
        <w:softHyphen/>
        <w:t>то</w:t>
      </w:r>
      <w:r w:rsidR="00B63A23" w:rsidRPr="0087773A">
        <w:rPr>
          <w:rFonts w:cs="Times New Roman"/>
        </w:rPr>
        <w:softHyphen/>
        <w:t>ров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и раз</w:t>
      </w:r>
      <w:r w:rsidR="00B63A23" w:rsidRPr="0087773A">
        <w:rPr>
          <w:rFonts w:cs="Times New Roman"/>
        </w:rPr>
        <w:softHyphen/>
        <w:t>ра</w:t>
      </w:r>
      <w:r w:rsidR="00B63A23" w:rsidRPr="0087773A">
        <w:rPr>
          <w:rFonts w:cs="Times New Roman"/>
        </w:rPr>
        <w:softHyphen/>
        <w:t>бот</w:t>
      </w:r>
      <w:r w:rsidR="00B63A23" w:rsidRPr="0087773A">
        <w:rPr>
          <w:rFonts w:cs="Times New Roman"/>
        </w:rPr>
        <w:softHyphen/>
        <w:t>ку ме</w:t>
      </w:r>
      <w:r w:rsidR="00B63A23" w:rsidRPr="0087773A">
        <w:rPr>
          <w:rFonts w:cs="Times New Roman"/>
        </w:rPr>
        <w:softHyphen/>
        <w:t>то</w:t>
      </w:r>
      <w:r w:rsidR="00B63A23" w:rsidRPr="0087773A">
        <w:rPr>
          <w:rFonts w:cs="Times New Roman"/>
        </w:rPr>
        <w:softHyphen/>
        <w:t>дов кон</w:t>
      </w:r>
      <w:r w:rsidR="00B63A23" w:rsidRPr="0087773A">
        <w:rPr>
          <w:rFonts w:cs="Times New Roman"/>
        </w:rPr>
        <w:softHyphen/>
        <w:t>тро</w:t>
      </w:r>
      <w:r w:rsidR="00B63A23" w:rsidRPr="0087773A">
        <w:rPr>
          <w:rFonts w:cs="Times New Roman"/>
        </w:rPr>
        <w:softHyphen/>
        <w:t>ля, в том числе при поступлении сы</w:t>
      </w:r>
      <w:r w:rsidR="00B63A23" w:rsidRPr="0087773A">
        <w:rPr>
          <w:rFonts w:cs="Times New Roman"/>
        </w:rPr>
        <w:softHyphen/>
        <w:t>рья, хра</w:t>
      </w:r>
      <w:r w:rsidR="00B63A23" w:rsidRPr="0087773A">
        <w:rPr>
          <w:rFonts w:cs="Times New Roman"/>
        </w:rPr>
        <w:softHyphen/>
        <w:t>не</w:t>
      </w:r>
      <w:r w:rsidR="00B63A23" w:rsidRPr="0087773A">
        <w:rPr>
          <w:rFonts w:cs="Times New Roman"/>
        </w:rPr>
        <w:softHyphen/>
        <w:t>нии,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ке,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 xml:space="preserve">ции </w:t>
      </w:r>
      <w:r w:rsidR="00B63A23" w:rsidRPr="0087773A">
        <w:rPr>
          <w:rFonts w:cs="Times New Roman"/>
        </w:rPr>
        <w:lastRenderedPageBreak/>
        <w:t>про</w:t>
      </w:r>
      <w:r w:rsidR="00B63A23" w:rsidRPr="0087773A">
        <w:rPr>
          <w:rFonts w:cs="Times New Roman"/>
        </w:rPr>
        <w:softHyphen/>
        <w:t>дук</w:t>
      </w:r>
      <w:r w:rsidR="00B63A23" w:rsidRPr="0087773A">
        <w:rPr>
          <w:rFonts w:cs="Times New Roman"/>
        </w:rPr>
        <w:softHyphen/>
        <w:t>ции и от</w:t>
      </w:r>
      <w:r w:rsidR="00B63A23" w:rsidRPr="0087773A">
        <w:rPr>
          <w:rFonts w:cs="Times New Roman"/>
        </w:rPr>
        <w:softHyphen/>
        <w:t>хо</w:t>
      </w:r>
      <w:r w:rsidR="00B63A23" w:rsidRPr="0087773A">
        <w:rPr>
          <w:rFonts w:cs="Times New Roman"/>
        </w:rPr>
        <w:softHyphen/>
        <w:t>дов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а так</w:t>
      </w:r>
      <w:r w:rsidR="00B63A23" w:rsidRPr="0087773A">
        <w:rPr>
          <w:rFonts w:cs="Times New Roman"/>
        </w:rPr>
        <w:softHyphen/>
        <w:t>же про</w:t>
      </w:r>
      <w:r w:rsidR="00B63A23" w:rsidRPr="0087773A">
        <w:rPr>
          <w:rFonts w:cs="Times New Roman"/>
        </w:rPr>
        <w:softHyphen/>
        <w:t>цес</w:t>
      </w:r>
      <w:r w:rsidR="00B63A23" w:rsidRPr="0087773A">
        <w:rPr>
          <w:rFonts w:cs="Times New Roman"/>
        </w:rPr>
        <w:softHyphen/>
        <w:t>сов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ния ра</w:t>
      </w:r>
      <w:r w:rsidR="00B63A23" w:rsidRPr="0087773A">
        <w:rPr>
          <w:rFonts w:cs="Times New Roman"/>
        </w:rPr>
        <w:softHyphen/>
        <w:t>бот, ока</w:t>
      </w:r>
      <w:r w:rsidR="00B63A23" w:rsidRPr="0087773A">
        <w:rPr>
          <w:rFonts w:cs="Times New Roman"/>
        </w:rPr>
        <w:softHyphen/>
        <w:t>за</w:t>
      </w:r>
      <w:r w:rsidR="00B63A23" w:rsidRPr="0087773A">
        <w:rPr>
          <w:rFonts w:cs="Times New Roman"/>
        </w:rPr>
        <w:softHyphen/>
        <w:t>ния ус</w:t>
      </w:r>
      <w:r w:rsidR="00B63A23" w:rsidRPr="0087773A">
        <w:rPr>
          <w:rFonts w:cs="Times New Roman"/>
        </w:rPr>
        <w:softHyphen/>
        <w:t>луг;</w:t>
      </w:r>
    </w:p>
    <w:p w14:paraId="3F32844E" w14:textId="3BEF218B"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форм уче</w:t>
      </w:r>
      <w:r w:rsidR="00B63A23" w:rsidRPr="0087773A">
        <w:rPr>
          <w:rFonts w:cs="Times New Roman"/>
        </w:rPr>
        <w:softHyphen/>
        <w:t>та и от</w:t>
      </w:r>
      <w:r w:rsidR="00B63A23" w:rsidRPr="0087773A">
        <w:rPr>
          <w:rFonts w:cs="Times New Roman"/>
        </w:rPr>
        <w:softHyphen/>
        <w:t>чет</w:t>
      </w:r>
      <w:r w:rsidR="00B63A23" w:rsidRPr="0087773A">
        <w:rPr>
          <w:rFonts w:cs="Times New Roman"/>
        </w:rPr>
        <w:softHyphen/>
        <w:t>но</w:t>
      </w:r>
      <w:r w:rsidR="00B63A23" w:rsidRPr="0087773A">
        <w:rPr>
          <w:rFonts w:cs="Times New Roman"/>
        </w:rPr>
        <w:softHyphen/>
        <w:t>сти, ус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лен</w:t>
      </w:r>
      <w:r w:rsidR="00B63A23" w:rsidRPr="0087773A">
        <w:rPr>
          <w:rFonts w:cs="Times New Roman"/>
        </w:rPr>
        <w:softHyphen/>
        <w:t>ной дей</w:t>
      </w:r>
      <w:r w:rsidR="00B63A23" w:rsidRPr="0087773A">
        <w:rPr>
          <w:rFonts w:cs="Times New Roman"/>
        </w:rPr>
        <w:softHyphen/>
        <w:t>ст</w:t>
      </w:r>
      <w:r w:rsidR="00B63A23" w:rsidRPr="0087773A">
        <w:rPr>
          <w:rFonts w:cs="Times New Roman"/>
        </w:rPr>
        <w:softHyphen/>
        <w:t>вую</w:t>
      </w:r>
      <w:r w:rsidR="00B63A23" w:rsidRPr="0087773A">
        <w:rPr>
          <w:rFonts w:cs="Times New Roman"/>
        </w:rPr>
        <w:softHyphen/>
        <w:t>щим за</w:t>
      </w:r>
      <w:r w:rsidR="00B63A23" w:rsidRPr="0087773A">
        <w:rPr>
          <w:rFonts w:cs="Times New Roman"/>
        </w:rPr>
        <w:softHyphen/>
        <w:t>ко</w:t>
      </w:r>
      <w:r w:rsidR="00B63A23" w:rsidRPr="0087773A">
        <w:rPr>
          <w:rFonts w:cs="Times New Roman"/>
        </w:rPr>
        <w:softHyphen/>
        <w:t>но</w:t>
      </w:r>
      <w:r w:rsidR="00B63A23" w:rsidRPr="0087773A">
        <w:rPr>
          <w:rFonts w:cs="Times New Roman"/>
        </w:rPr>
        <w:softHyphen/>
        <w:t>да</w:t>
      </w:r>
      <w:r w:rsidR="00B63A23" w:rsidRPr="0087773A">
        <w:rPr>
          <w:rFonts w:cs="Times New Roman"/>
        </w:rPr>
        <w:softHyphen/>
        <w:t>тель</w:t>
      </w:r>
      <w:r w:rsidR="00B63A23" w:rsidRPr="0087773A">
        <w:rPr>
          <w:rFonts w:cs="Times New Roman"/>
        </w:rPr>
        <w:softHyphen/>
        <w:t>ст</w:t>
      </w:r>
      <w:r w:rsidR="00B63A23" w:rsidRPr="0087773A">
        <w:rPr>
          <w:rFonts w:cs="Times New Roman"/>
        </w:rPr>
        <w:softHyphen/>
        <w:t>вом по во</w:t>
      </w:r>
      <w:r w:rsidR="00B63A23" w:rsidRPr="0087773A">
        <w:rPr>
          <w:rFonts w:cs="Times New Roman"/>
        </w:rPr>
        <w:softHyphen/>
        <w:t>про</w:t>
      </w:r>
      <w:r w:rsidR="00B63A23" w:rsidRPr="0087773A">
        <w:rPr>
          <w:rFonts w:cs="Times New Roman"/>
        </w:rPr>
        <w:softHyphen/>
        <w:t>сам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контроля;</w:t>
      </w:r>
    </w:p>
    <w:p w14:paraId="100A721D" w14:textId="06CC0CA0" w:rsidR="00B63A23" w:rsidRPr="0087773A" w:rsidRDefault="00383A96"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воз</w:t>
      </w:r>
      <w:r w:rsidR="00B63A23" w:rsidRPr="0087773A">
        <w:rPr>
          <w:rFonts w:cs="Times New Roman"/>
        </w:rPr>
        <w:softHyphen/>
        <w:t>мож</w:t>
      </w:r>
      <w:r w:rsidR="00B63A23" w:rsidRPr="0087773A">
        <w:rPr>
          <w:rFonts w:cs="Times New Roman"/>
        </w:rPr>
        <w:softHyphen/>
        <w:t>ных ава</w:t>
      </w:r>
      <w:r w:rsidR="00B63A23" w:rsidRPr="0087773A">
        <w:rPr>
          <w:rFonts w:cs="Times New Roman"/>
        </w:rPr>
        <w:softHyphen/>
        <w:t>рий</w:t>
      </w:r>
      <w:r w:rsidR="00B63A23" w:rsidRPr="0087773A">
        <w:rPr>
          <w:rFonts w:cs="Times New Roman"/>
        </w:rPr>
        <w:softHyphen/>
        <w:t>ных си</w:t>
      </w:r>
      <w:r w:rsidR="00B63A23" w:rsidRPr="0087773A">
        <w:rPr>
          <w:rFonts w:cs="Times New Roman"/>
        </w:rPr>
        <w:softHyphen/>
        <w:t>туа</w:t>
      </w:r>
      <w:r w:rsidR="00B63A23" w:rsidRPr="0087773A">
        <w:rPr>
          <w:rFonts w:cs="Times New Roman"/>
        </w:rPr>
        <w:softHyphen/>
        <w:t>ций, свя</w:t>
      </w:r>
      <w:r w:rsidR="00B63A23" w:rsidRPr="0087773A">
        <w:rPr>
          <w:rFonts w:cs="Times New Roman"/>
        </w:rPr>
        <w:softHyphen/>
        <w:t>зан</w:t>
      </w:r>
      <w:r w:rsidR="00B63A23" w:rsidRPr="0087773A">
        <w:rPr>
          <w:rFonts w:cs="Times New Roman"/>
        </w:rPr>
        <w:softHyphen/>
        <w:t>ных с ос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кой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w:t>
      </w:r>
      <w:r w:rsidR="00B63A23" w:rsidRPr="0087773A">
        <w:rPr>
          <w:rFonts w:cs="Times New Roman"/>
        </w:rPr>
        <w:softHyphen/>
        <w:t>ру</w:t>
      </w:r>
      <w:r w:rsidR="00B63A23" w:rsidRPr="0087773A">
        <w:rPr>
          <w:rFonts w:cs="Times New Roman"/>
        </w:rPr>
        <w:softHyphen/>
        <w:t>ше</w:t>
      </w:r>
      <w:r w:rsidR="00B63A23" w:rsidRPr="0087773A">
        <w:rPr>
          <w:rFonts w:cs="Times New Roman"/>
        </w:rPr>
        <w:softHyphen/>
        <w:t>ния</w:t>
      </w:r>
      <w:r w:rsidR="00B63A23" w:rsidRPr="0087773A">
        <w:rPr>
          <w:rFonts w:cs="Times New Roman"/>
        </w:rPr>
        <w:softHyphen/>
        <w:t>ми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про</w:t>
      </w:r>
      <w:r w:rsidR="00B63A23" w:rsidRPr="0087773A">
        <w:rPr>
          <w:rFonts w:cs="Times New Roman"/>
        </w:rPr>
        <w:softHyphen/>
        <w:t>цес</w:t>
      </w:r>
      <w:r w:rsidR="00B63A23" w:rsidRPr="0087773A">
        <w:rPr>
          <w:rFonts w:cs="Times New Roman"/>
        </w:rPr>
        <w:softHyphen/>
        <w:t>сов, иных соз</w:t>
      </w:r>
      <w:r w:rsidR="00B63A23" w:rsidRPr="0087773A">
        <w:rPr>
          <w:rFonts w:cs="Times New Roman"/>
        </w:rPr>
        <w:softHyphen/>
        <w:t>даю</w:t>
      </w:r>
      <w:r w:rsidR="00B63A23" w:rsidRPr="0087773A">
        <w:rPr>
          <w:rFonts w:cs="Times New Roman"/>
        </w:rPr>
        <w:softHyphen/>
        <w:t>щих уг</w:t>
      </w:r>
      <w:r w:rsidR="00B63A23" w:rsidRPr="0087773A">
        <w:rPr>
          <w:rFonts w:cs="Times New Roman"/>
        </w:rPr>
        <w:softHyphen/>
        <w:t>ро</w:t>
      </w:r>
      <w:r w:rsidR="00B63A23" w:rsidRPr="0087773A">
        <w:rPr>
          <w:rFonts w:cs="Times New Roman"/>
        </w:rPr>
        <w:softHyphen/>
        <w:t>зу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ско</w:t>
      </w:r>
      <w:r w:rsidR="00B63A23" w:rsidRPr="0087773A">
        <w:rPr>
          <w:rFonts w:cs="Times New Roman"/>
        </w:rPr>
        <w:softHyphen/>
        <w:t>му бла</w:t>
      </w:r>
      <w:r w:rsidR="00B63A23" w:rsidRPr="0087773A">
        <w:rPr>
          <w:rFonts w:cs="Times New Roman"/>
        </w:rPr>
        <w:softHyphen/>
        <w:t>го</w:t>
      </w:r>
      <w:r w:rsidR="00B63A23" w:rsidRPr="0087773A">
        <w:rPr>
          <w:rFonts w:cs="Times New Roman"/>
        </w:rPr>
        <w:softHyphen/>
        <w:t>по</w:t>
      </w:r>
      <w:r w:rsidR="00B63A23" w:rsidRPr="0087773A">
        <w:rPr>
          <w:rFonts w:cs="Times New Roman"/>
        </w:rPr>
        <w:softHyphen/>
        <w:t>лу</w:t>
      </w:r>
      <w:r w:rsidR="00B63A23" w:rsidRPr="0087773A">
        <w:rPr>
          <w:rFonts w:cs="Times New Roman"/>
        </w:rPr>
        <w:softHyphen/>
        <w:t>чию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 си</w:t>
      </w:r>
      <w:r w:rsidR="00B63A23" w:rsidRPr="0087773A">
        <w:rPr>
          <w:rFonts w:cs="Times New Roman"/>
        </w:rPr>
        <w:softHyphen/>
        <w:t>туа</w:t>
      </w:r>
      <w:r w:rsidR="00B63A23" w:rsidRPr="0087773A">
        <w:rPr>
          <w:rFonts w:cs="Times New Roman"/>
        </w:rPr>
        <w:softHyphen/>
        <w:t>ций, при воз</w:t>
      </w:r>
      <w:r w:rsidR="00B63A23" w:rsidRPr="0087773A">
        <w:rPr>
          <w:rFonts w:cs="Times New Roman"/>
        </w:rPr>
        <w:softHyphen/>
        <w:t>ник</w:t>
      </w:r>
      <w:r w:rsidR="00B63A23" w:rsidRPr="0087773A">
        <w:rPr>
          <w:rFonts w:cs="Times New Roman"/>
        </w:rPr>
        <w:softHyphen/>
        <w:t>но</w:t>
      </w:r>
      <w:r w:rsidR="00B63A23" w:rsidRPr="0087773A">
        <w:rPr>
          <w:rFonts w:cs="Times New Roman"/>
        </w:rPr>
        <w:softHyphen/>
        <w:t>ве</w:t>
      </w:r>
      <w:r w:rsidR="00B63A23" w:rsidRPr="0087773A">
        <w:rPr>
          <w:rFonts w:cs="Times New Roman"/>
        </w:rPr>
        <w:softHyphen/>
        <w:t>нии ко</w:t>
      </w:r>
      <w:r w:rsidR="00B63A23" w:rsidRPr="0087773A">
        <w:rPr>
          <w:rFonts w:cs="Times New Roman"/>
        </w:rPr>
        <w:softHyphen/>
        <w:t>то</w:t>
      </w:r>
      <w:r w:rsidR="00B63A23" w:rsidRPr="0087773A">
        <w:rPr>
          <w:rFonts w:cs="Times New Roman"/>
        </w:rPr>
        <w:softHyphen/>
        <w:t>рых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w:t>
      </w:r>
      <w:r w:rsidR="00B63A23" w:rsidRPr="0087773A">
        <w:rPr>
          <w:rFonts w:cs="Times New Roman"/>
        </w:rPr>
        <w:softHyphen/>
        <w:t>ет</w:t>
      </w:r>
      <w:r w:rsidR="00B63A23" w:rsidRPr="0087773A">
        <w:rPr>
          <w:rFonts w:cs="Times New Roman"/>
        </w:rPr>
        <w:softHyphen/>
        <w:t>ся ин</w:t>
      </w:r>
      <w:r w:rsidR="00B63A23" w:rsidRPr="0087773A">
        <w:rPr>
          <w:rFonts w:cs="Times New Roman"/>
        </w:rPr>
        <w:softHyphen/>
        <w:t>фор</w:t>
      </w:r>
      <w:r w:rsidR="00B63A23" w:rsidRPr="0087773A">
        <w:rPr>
          <w:rFonts w:cs="Times New Roman"/>
        </w:rPr>
        <w:softHyphen/>
        <w:t>ми</w:t>
      </w:r>
      <w:r w:rsidR="00B63A23" w:rsidRPr="0087773A">
        <w:rPr>
          <w:rFonts w:cs="Times New Roman"/>
        </w:rPr>
        <w:softHyphen/>
        <w:t>ро</w:t>
      </w:r>
      <w:r w:rsidR="00B63A23" w:rsidRPr="0087773A">
        <w:rPr>
          <w:rFonts w:cs="Times New Roman"/>
        </w:rPr>
        <w:softHyphen/>
        <w:t>ва</w:t>
      </w:r>
      <w:r w:rsidR="00B63A23" w:rsidRPr="0087773A">
        <w:rPr>
          <w:rFonts w:cs="Times New Roman"/>
        </w:rPr>
        <w:softHyphen/>
        <w:t>ние ме</w:t>
      </w:r>
      <w:r w:rsidR="00B63A23" w:rsidRPr="0087773A">
        <w:rPr>
          <w:rFonts w:cs="Times New Roman"/>
        </w:rPr>
        <w:softHyphen/>
        <w:t>ст</w:t>
      </w:r>
      <w:r w:rsidR="00B63A23" w:rsidRPr="0087773A">
        <w:rPr>
          <w:rFonts w:cs="Times New Roman"/>
        </w:rPr>
        <w:softHyphen/>
        <w:t>ных исполни</w:t>
      </w:r>
      <w:r w:rsidR="00B63A23" w:rsidRPr="0087773A">
        <w:rPr>
          <w:rFonts w:cs="Times New Roman"/>
        </w:rPr>
        <w:softHyphen/>
        <w:t>тель</w:t>
      </w:r>
      <w:r w:rsidR="00B63A23" w:rsidRPr="0087773A">
        <w:rPr>
          <w:rFonts w:cs="Times New Roman"/>
        </w:rPr>
        <w:softHyphen/>
        <w:t>ных и рас</w:t>
      </w:r>
      <w:r w:rsidR="00B63A23" w:rsidRPr="0087773A">
        <w:rPr>
          <w:rFonts w:cs="Times New Roman"/>
        </w:rPr>
        <w:softHyphen/>
        <w:t>по</w:t>
      </w:r>
      <w:r w:rsidR="00B63A23" w:rsidRPr="0087773A">
        <w:rPr>
          <w:rFonts w:cs="Times New Roman"/>
        </w:rPr>
        <w:softHyphen/>
        <w:t>ря</w:t>
      </w:r>
      <w:r w:rsidR="00B63A23" w:rsidRPr="0087773A">
        <w:rPr>
          <w:rFonts w:cs="Times New Roman"/>
        </w:rPr>
        <w:softHyphen/>
        <w:t>ди</w:t>
      </w:r>
      <w:r w:rsidR="00B63A23" w:rsidRPr="0087773A">
        <w:rPr>
          <w:rFonts w:cs="Times New Roman"/>
        </w:rPr>
        <w:softHyphen/>
        <w:t>тель</w:t>
      </w:r>
      <w:r w:rsidR="00B63A23" w:rsidRPr="0087773A">
        <w:rPr>
          <w:rFonts w:cs="Times New Roman"/>
        </w:rPr>
        <w:softHyphen/>
        <w:t>ных ор</w:t>
      </w:r>
      <w:r w:rsidR="00B63A23" w:rsidRPr="0087773A">
        <w:rPr>
          <w:rFonts w:cs="Times New Roman"/>
        </w:rPr>
        <w:softHyphen/>
        <w:t>га</w:t>
      </w:r>
      <w:r w:rsidR="00B63A23" w:rsidRPr="0087773A">
        <w:rPr>
          <w:rFonts w:cs="Times New Roman"/>
        </w:rPr>
        <w:softHyphen/>
        <w:t>нов, ор</w:t>
      </w:r>
      <w:r w:rsidR="00B63A23" w:rsidRPr="0087773A">
        <w:rPr>
          <w:rFonts w:cs="Times New Roman"/>
        </w:rPr>
        <w:softHyphen/>
        <w:t>га</w:t>
      </w:r>
      <w:r w:rsidR="00B63A23" w:rsidRPr="0087773A">
        <w:rPr>
          <w:rFonts w:cs="Times New Roman"/>
        </w:rPr>
        <w:softHyphen/>
        <w:t>нов и уч</w:t>
      </w:r>
      <w:r w:rsidR="00B63A23" w:rsidRPr="0087773A">
        <w:rPr>
          <w:rFonts w:cs="Times New Roman"/>
        </w:rPr>
        <w:softHyphen/>
        <w:t>ре</w:t>
      </w:r>
      <w:r w:rsidR="00B63A23" w:rsidRPr="0087773A">
        <w:rPr>
          <w:rFonts w:cs="Times New Roman"/>
        </w:rPr>
        <w:softHyphen/>
        <w:t>ж</w:t>
      </w:r>
      <w:r w:rsidR="00B63A23" w:rsidRPr="0087773A">
        <w:rPr>
          <w:rFonts w:cs="Times New Roman"/>
        </w:rPr>
        <w:softHyphen/>
        <w:t>де</w:t>
      </w:r>
      <w:r w:rsidR="00B63A23" w:rsidRPr="0087773A">
        <w:rPr>
          <w:rFonts w:cs="Times New Roman"/>
        </w:rPr>
        <w:softHyphen/>
        <w:t>ний государ</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w:t>
      </w:r>
      <w:r w:rsidR="00B63A23" w:rsidRPr="0087773A">
        <w:rPr>
          <w:rFonts w:cs="Times New Roman"/>
        </w:rPr>
        <w:softHyphen/>
        <w:t>го над</w:t>
      </w:r>
      <w:r w:rsidR="00B63A23" w:rsidRPr="0087773A">
        <w:rPr>
          <w:rFonts w:cs="Times New Roman"/>
        </w:rPr>
        <w:softHyphen/>
        <w:t>зо</w:t>
      </w:r>
      <w:r w:rsidR="00B63A23" w:rsidRPr="0087773A">
        <w:rPr>
          <w:rFonts w:cs="Times New Roman"/>
        </w:rPr>
        <w:softHyphen/>
        <w:t>ра,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w:t>
      </w:r>
    </w:p>
    <w:p w14:paraId="610D69D5" w14:textId="55D1E62A" w:rsidR="00B63A23" w:rsidRPr="0087773A" w:rsidRDefault="00383A96" w:rsidP="00F24F0B">
      <w:pPr>
        <w:pStyle w:val="afd"/>
        <w:rPr>
          <w:rFonts w:cs="Times New Roman"/>
          <w:b/>
          <w:bCs/>
          <w:color w:val="000000" w:themeColor="text1"/>
          <w:szCs w:val="28"/>
        </w:rPr>
      </w:pPr>
      <w:r>
        <w:rPr>
          <w:rFonts w:cs="Times New Roman"/>
        </w:rPr>
        <w:t xml:space="preserve">– </w:t>
      </w:r>
      <w:r w:rsidR="00B63A23" w:rsidRPr="0087773A">
        <w:rPr>
          <w:rFonts w:cs="Times New Roman"/>
        </w:rPr>
        <w:t>дру</w:t>
      </w:r>
      <w:r w:rsidR="00B63A23" w:rsidRPr="0087773A">
        <w:rPr>
          <w:rFonts w:cs="Times New Roman"/>
        </w:rPr>
        <w:softHyphen/>
        <w:t>гие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про</w:t>
      </w:r>
      <w:r w:rsidR="00B63A23" w:rsidRPr="0087773A">
        <w:rPr>
          <w:rFonts w:cs="Times New Roman"/>
        </w:rPr>
        <w:softHyphen/>
        <w:t>ве</w:t>
      </w:r>
      <w:r w:rsidR="00B63A23" w:rsidRPr="0087773A">
        <w:rPr>
          <w:rFonts w:cs="Times New Roman"/>
        </w:rPr>
        <w:softHyphen/>
        <w:t>де</w:t>
      </w:r>
      <w:r w:rsidR="00B63A23" w:rsidRPr="0087773A">
        <w:rPr>
          <w:rFonts w:cs="Times New Roman"/>
        </w:rPr>
        <w:softHyphen/>
        <w:t>ние ко</w:t>
      </w:r>
      <w:r w:rsidR="00B63A23" w:rsidRPr="0087773A">
        <w:rPr>
          <w:rFonts w:cs="Times New Roman"/>
        </w:rPr>
        <w:softHyphen/>
        <w:t>то</w:t>
      </w:r>
      <w:r w:rsidR="00B63A23" w:rsidRPr="0087773A">
        <w:rPr>
          <w:rFonts w:cs="Times New Roman"/>
        </w:rPr>
        <w:softHyphen/>
        <w:t>рых не</w:t>
      </w:r>
      <w:r w:rsidR="00B63A23" w:rsidRPr="0087773A">
        <w:rPr>
          <w:rFonts w:cs="Times New Roman"/>
        </w:rPr>
        <w:softHyphen/>
        <w:t>об</w:t>
      </w:r>
      <w:r w:rsidR="00B63A23" w:rsidRPr="0087773A">
        <w:rPr>
          <w:rFonts w:cs="Times New Roman"/>
        </w:rPr>
        <w:softHyphen/>
        <w:t>хо</w:t>
      </w:r>
      <w:r w:rsidR="00B63A23" w:rsidRPr="0087773A">
        <w:rPr>
          <w:rFonts w:cs="Times New Roman"/>
        </w:rPr>
        <w:softHyphen/>
        <w:t>ди</w:t>
      </w:r>
      <w:r w:rsidR="00B63A23" w:rsidRPr="0087773A">
        <w:rPr>
          <w:rFonts w:cs="Times New Roman"/>
        </w:rPr>
        <w:softHyphen/>
        <w:t>мо для осуществ</w:t>
      </w:r>
      <w:r w:rsidR="00B63A23" w:rsidRPr="0087773A">
        <w:rPr>
          <w:rFonts w:cs="Times New Roman"/>
        </w:rPr>
        <w:softHyphen/>
        <w:t>ле</w:t>
      </w:r>
      <w:r w:rsidR="00B63A23" w:rsidRPr="0087773A">
        <w:rPr>
          <w:rFonts w:cs="Times New Roman"/>
        </w:rPr>
        <w:softHyphen/>
        <w:t>ния эф</w:t>
      </w:r>
      <w:r w:rsidR="00B63A23" w:rsidRPr="0087773A">
        <w:rPr>
          <w:rFonts w:cs="Times New Roman"/>
        </w:rPr>
        <w:softHyphen/>
        <w:t>фек</w:t>
      </w:r>
      <w:r w:rsidR="00B63A23" w:rsidRPr="0087773A">
        <w:rPr>
          <w:rFonts w:cs="Times New Roman"/>
        </w:rPr>
        <w:softHyphen/>
        <w:t>тив</w:t>
      </w:r>
      <w:r w:rsidR="00B63A23" w:rsidRPr="0087773A">
        <w:rPr>
          <w:rFonts w:cs="Times New Roman"/>
        </w:rPr>
        <w:softHyphen/>
        <w:t>но</w:t>
      </w:r>
      <w:r w:rsidR="00B63A23" w:rsidRPr="0087773A">
        <w:rPr>
          <w:rFonts w:cs="Times New Roman"/>
        </w:rPr>
        <w:softHyphen/>
        <w:t>го кон</w:t>
      </w:r>
      <w:r w:rsidR="00B63A23" w:rsidRPr="0087773A">
        <w:rPr>
          <w:rFonts w:cs="Times New Roman"/>
        </w:rPr>
        <w:softHyphen/>
        <w:t>тро</w:t>
      </w:r>
      <w:r w:rsidR="00B63A23" w:rsidRPr="0087773A">
        <w:rPr>
          <w:rFonts w:cs="Times New Roman"/>
        </w:rPr>
        <w:softHyphen/>
        <w:t>ля за со</w:t>
      </w:r>
      <w:r w:rsidR="00B63A23" w:rsidRPr="0087773A">
        <w:rPr>
          <w:rFonts w:cs="Times New Roman"/>
        </w:rPr>
        <w:softHyphen/>
        <w:t>блю</w:t>
      </w:r>
      <w:r w:rsidR="00B63A23" w:rsidRPr="0087773A">
        <w:rPr>
          <w:rFonts w:cs="Times New Roman"/>
        </w:rPr>
        <w:softHyphen/>
        <w:t>де</w:t>
      </w:r>
      <w:r w:rsidR="00B63A23" w:rsidRPr="0087773A">
        <w:rPr>
          <w:rFonts w:cs="Times New Roman"/>
        </w:rPr>
        <w:softHyphen/>
        <w:t>ни</w:t>
      </w:r>
      <w:r w:rsidR="00B63A23" w:rsidRPr="0087773A">
        <w:rPr>
          <w:rFonts w:cs="Times New Roman"/>
        </w:rPr>
        <w:softHyphen/>
        <w:t>ем тре</w:t>
      </w:r>
      <w:r w:rsidR="00B63A23" w:rsidRPr="0087773A">
        <w:rPr>
          <w:rFonts w:cs="Times New Roman"/>
        </w:rPr>
        <w:softHyphen/>
        <w:t>бо</w:t>
      </w:r>
      <w:r w:rsidR="00B63A23" w:rsidRPr="0087773A">
        <w:rPr>
          <w:rFonts w:cs="Times New Roman"/>
        </w:rPr>
        <w:softHyphen/>
        <w:t>ва</w:t>
      </w:r>
      <w:r w:rsidR="00B63A23" w:rsidRPr="0087773A">
        <w:rPr>
          <w:rFonts w:cs="Times New Roman"/>
        </w:rPr>
        <w:softHyphen/>
        <w:t>ний санитар</w:t>
      </w:r>
      <w:r w:rsidR="00B63A23" w:rsidRPr="0087773A">
        <w:rPr>
          <w:rFonts w:cs="Times New Roman"/>
        </w:rPr>
        <w:softHyphen/>
        <w:t>ных норм, пра</w:t>
      </w:r>
      <w:r w:rsidR="00B63A23" w:rsidRPr="0087773A">
        <w:rPr>
          <w:rFonts w:cs="Times New Roman"/>
        </w:rPr>
        <w:softHyphen/>
        <w:t>вил и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ских нор</w:t>
      </w:r>
      <w:r w:rsidR="00B63A23" w:rsidRPr="0087773A">
        <w:rPr>
          <w:rFonts w:cs="Times New Roman"/>
        </w:rPr>
        <w:softHyphen/>
        <w:t>ма</w:t>
      </w:r>
      <w:r w:rsidR="00B63A23" w:rsidRPr="0087773A">
        <w:rPr>
          <w:rFonts w:cs="Times New Roman"/>
        </w:rPr>
        <w:softHyphen/>
        <w:t>ти</w:t>
      </w:r>
      <w:r w:rsidR="00B63A23" w:rsidRPr="0087773A">
        <w:rPr>
          <w:rFonts w:cs="Times New Roman"/>
        </w:rPr>
        <w:softHyphen/>
        <w:t>вов,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w:t>
      </w:r>
      <w:r w:rsidR="00B63A23" w:rsidRPr="0087773A">
        <w:rPr>
          <w:rFonts w:cs="Times New Roman"/>
        </w:rPr>
        <w:softHyphen/>
        <w:t>ем санитар</w:t>
      </w:r>
      <w:r w:rsidR="00B63A23" w:rsidRPr="0087773A">
        <w:rPr>
          <w:rFonts w:cs="Times New Roman"/>
        </w:rPr>
        <w:softHyphen/>
        <w:t>но-про</w:t>
      </w:r>
      <w:r w:rsidR="00B63A23" w:rsidRPr="0087773A">
        <w:rPr>
          <w:rFonts w:cs="Times New Roman"/>
        </w:rPr>
        <w:softHyphen/>
        <w:t>ти</w:t>
      </w:r>
      <w:r w:rsidR="00B63A23" w:rsidRPr="0087773A">
        <w:rPr>
          <w:rFonts w:cs="Times New Roman"/>
        </w:rPr>
        <w:softHyphen/>
        <w:t>во</w:t>
      </w:r>
      <w:r w:rsidR="00B63A23" w:rsidRPr="0087773A">
        <w:rPr>
          <w:rFonts w:cs="Times New Roman"/>
        </w:rPr>
        <w:softHyphen/>
        <w:t>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ских и про</w:t>
      </w:r>
      <w:r w:rsidR="00B63A23" w:rsidRPr="0087773A">
        <w:rPr>
          <w:rFonts w:cs="Times New Roman"/>
        </w:rPr>
        <w:softHyphen/>
        <w:t>фи</w:t>
      </w:r>
      <w:r w:rsidR="00B63A23" w:rsidRPr="0087773A">
        <w:rPr>
          <w:rFonts w:cs="Times New Roman"/>
        </w:rPr>
        <w:softHyphen/>
        <w:t>лак</w:t>
      </w:r>
      <w:r w:rsidR="00B63A23" w:rsidRPr="0087773A">
        <w:rPr>
          <w:rFonts w:cs="Times New Roman"/>
        </w:rPr>
        <w:softHyphen/>
        <w:t>ти</w:t>
      </w:r>
      <w:r w:rsidR="00B63A23" w:rsidRPr="0087773A">
        <w:rPr>
          <w:rFonts w:cs="Times New Roman"/>
        </w:rPr>
        <w:softHyphen/>
        <w:t>че</w:t>
      </w:r>
      <w:r w:rsidR="00B63A23" w:rsidRPr="0087773A">
        <w:rPr>
          <w:rFonts w:cs="Times New Roman"/>
        </w:rPr>
        <w:softHyphen/>
        <w:t>ских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тий.</w:t>
      </w:r>
    </w:p>
    <w:p w14:paraId="0BBE2B20" w14:textId="73EED666" w:rsidR="00B63A23" w:rsidRPr="0087773A" w:rsidRDefault="00F24F0B" w:rsidP="00F24F0B">
      <w:pPr>
        <w:pStyle w:val="afb"/>
      </w:pPr>
      <w:bookmarkStart w:id="28" w:name="_Toc5949714"/>
      <w:bookmarkStart w:id="29" w:name="_Toc10156866"/>
      <w:bookmarkStart w:id="30" w:name="_Toc63917774"/>
      <w:r w:rsidRPr="00F24F0B">
        <w:t xml:space="preserve">4.4 </w:t>
      </w:r>
      <w:r w:rsidR="00B63A23" w:rsidRPr="0087773A">
        <w:t xml:space="preserve">Ответственность за необеспечение </w:t>
      </w:r>
      <w:proofErr w:type="spellStart"/>
      <w:r w:rsidR="00B63A23" w:rsidRPr="0087773A">
        <w:t>трудоохранных</w:t>
      </w:r>
      <w:proofErr w:type="spellEnd"/>
      <w:r w:rsidR="00B63A23" w:rsidRPr="0087773A">
        <w:t xml:space="preserve"> требований</w:t>
      </w:r>
      <w:bookmarkEnd w:id="28"/>
      <w:bookmarkEnd w:id="29"/>
      <w:bookmarkEnd w:id="30"/>
    </w:p>
    <w:p w14:paraId="1989132A" w14:textId="77777777" w:rsidR="00B63A23" w:rsidRPr="0087773A" w:rsidRDefault="00B63A23" w:rsidP="00F24F0B">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F24F0B">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F24F0B">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F24F0B">
      <w:pPr>
        <w:pStyle w:val="afd"/>
      </w:pPr>
      <w:r w:rsidRPr="0087773A">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F24F0B">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F24F0B">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F24F0B">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77777777" w:rsidR="00B63A23" w:rsidRPr="0087773A" w:rsidRDefault="00B63A23" w:rsidP="00F24F0B">
      <w:pPr>
        <w:pStyle w:val="afd"/>
      </w:pPr>
      <w:r w:rsidRPr="0087773A">
        <w:t xml:space="preserve">Административная ответственность физических и юридических лиц установлена Кодексом Республики Беларусь об административных </w:t>
      </w:r>
      <w:r w:rsidRPr="0087773A">
        <w:lastRenderedPageBreak/>
        <w:t xml:space="preserve">правонарушениях от 21 апреля 2003 года № 194-3 (далее – КоАП),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 (далее – </w:t>
      </w:r>
      <w:proofErr w:type="spellStart"/>
      <w:r w:rsidRPr="0087773A">
        <w:t>ПИКоАП</w:t>
      </w:r>
      <w:proofErr w:type="spellEnd"/>
      <w:r w:rsidRPr="0087773A">
        <w:t>).</w:t>
      </w:r>
    </w:p>
    <w:p w14:paraId="66BE7429" w14:textId="77777777" w:rsidR="00B63A23" w:rsidRPr="0087773A" w:rsidRDefault="00B63A23" w:rsidP="00F24F0B">
      <w:pPr>
        <w:pStyle w:val="afd"/>
      </w:pPr>
      <w:r w:rsidRPr="0087773A">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F24F0B">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F24F0B">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F24F0B">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77777777" w:rsidR="00B63A23" w:rsidRPr="0087773A" w:rsidRDefault="00B63A23" w:rsidP="00F24F0B">
      <w:pPr>
        <w:pStyle w:val="afd"/>
      </w:pPr>
      <w:proofErr w:type="spellStart"/>
      <w:r w:rsidRPr="0087773A">
        <w:t>ПИКоАП</w:t>
      </w:r>
      <w:proofErr w:type="spellEnd"/>
      <w:r w:rsidRPr="0087773A">
        <w:t xml:space="preserve">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7A092746" w14:textId="77777777" w:rsidR="00B63A23" w:rsidRPr="0087773A" w:rsidRDefault="00B63A23" w:rsidP="00F24F0B">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F24F0B">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3B421B">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F24F0B">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F24F0B">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37"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3B421B">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F24F0B">
      <w:pPr>
        <w:pStyle w:val="afd"/>
      </w:pPr>
      <w:r w:rsidRPr="0087773A">
        <w:rPr>
          <w:szCs w:val="27"/>
        </w:rPr>
        <w:lastRenderedPageBreak/>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77777777" w:rsidR="00B63A23" w:rsidRPr="0087773A" w:rsidRDefault="00B63A23" w:rsidP="00F24F0B">
      <w:pPr>
        <w:pStyle w:val="afd"/>
      </w:pPr>
      <w:hyperlink r:id="rId38" w:anchor="a2849" w:tooltip="+" w:history="1">
        <w:r w:rsidRPr="0087773A">
          <w:t>часть первая</w:t>
        </w:r>
      </w:hyperlink>
      <w:r w:rsidRPr="0087773A">
        <w:t> ст.306 Уголовного кодекса Республики Беларусь</w:t>
      </w:r>
      <w:r w:rsidRPr="0087773A">
        <w:br/>
        <w:t>(далее - УК).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77777777" w:rsidR="00B63A23" w:rsidRPr="0087773A" w:rsidRDefault="00B63A23" w:rsidP="00F24F0B">
      <w:pPr>
        <w:pStyle w:val="afd"/>
      </w:pPr>
      <w:hyperlink r:id="rId39" w:anchor="a2850" w:tooltip="+" w:history="1">
        <w:r w:rsidRPr="0087773A">
          <w:t>часть вторая</w:t>
        </w:r>
      </w:hyperlink>
      <w:r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77777777" w:rsidR="00B63A23" w:rsidRPr="0087773A" w:rsidRDefault="00B63A23" w:rsidP="00F24F0B">
      <w:pPr>
        <w:pStyle w:val="afd"/>
      </w:pPr>
      <w:hyperlink r:id="rId40" w:anchor="a3891" w:tooltip="+" w:history="1">
        <w:r w:rsidRPr="0087773A">
          <w:t>часть третья</w:t>
        </w:r>
      </w:hyperlink>
      <w:r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Pr="0087773A">
        <w:rPr>
          <w:sz w:val="27"/>
          <w:szCs w:val="27"/>
        </w:rPr>
        <w:t> </w:t>
      </w:r>
    </w:p>
    <w:p w14:paraId="74A710B6" w14:textId="77777777" w:rsidR="00B63A23" w:rsidRPr="0087773A" w:rsidRDefault="00B63A23" w:rsidP="00F24F0B">
      <w:pPr>
        <w:pStyle w:val="afd"/>
      </w:pPr>
      <w:r w:rsidRPr="0087773A">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41" w:anchor="a1024" w:tooltip="+" w:history="1">
        <w:r w:rsidR="00B63A23" w:rsidRPr="0087773A">
          <w:t>ст.301</w:t>
        </w:r>
      </w:hyperlink>
      <w:r w:rsidR="00B63A23" w:rsidRPr="0087773A">
        <w:t>);</w:t>
      </w:r>
    </w:p>
    <w:p w14:paraId="4F372F43" w14:textId="44C1209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42" w:anchor="a1025" w:tooltip="+" w:history="1">
        <w:r w:rsidR="00B63A23" w:rsidRPr="0087773A">
          <w:t>ст.302</w:t>
        </w:r>
      </w:hyperlink>
      <w:r w:rsidR="00B63A23" w:rsidRPr="0087773A">
        <w:t>);</w:t>
      </w:r>
    </w:p>
    <w:p w14:paraId="131CFF80" w14:textId="2B0B36A1" w:rsidR="00B63A23" w:rsidRPr="0087773A" w:rsidRDefault="003B421B" w:rsidP="00F24F0B">
      <w:pPr>
        <w:pStyle w:val="afd"/>
      </w:pPr>
      <w:r w:rsidRPr="003B421B">
        <w:t xml:space="preserve">– </w:t>
      </w:r>
      <w:r w:rsidR="00B63A23" w:rsidRPr="0087773A">
        <w:t>нарушение правил безопасности горных или строительных работ (</w:t>
      </w:r>
      <w:hyperlink r:id="rId43" w:anchor="a1026" w:tooltip="+" w:history="1">
        <w:r w:rsidR="00B63A23" w:rsidRPr="0087773A">
          <w:t>ст.303</w:t>
        </w:r>
      </w:hyperlink>
      <w:r w:rsidR="00B63A23" w:rsidRPr="0087773A">
        <w:t>);</w:t>
      </w:r>
    </w:p>
    <w:p w14:paraId="5A828307" w14:textId="5D940C6D" w:rsidR="00B63A23" w:rsidRPr="0087773A" w:rsidRDefault="003B421B" w:rsidP="00F24F0B">
      <w:pPr>
        <w:pStyle w:val="afd"/>
      </w:pPr>
      <w:r w:rsidRPr="003B421B">
        <w:t xml:space="preserve">– </w:t>
      </w:r>
      <w:r w:rsidR="00B63A23" w:rsidRPr="0087773A">
        <w:t>нарушение правил пожарной безопасности (</w:t>
      </w:r>
      <w:hyperlink r:id="rId44" w:anchor="a1027" w:tooltip="+" w:history="1">
        <w:r w:rsidR="00B63A23" w:rsidRPr="0087773A">
          <w:t>ст.304</w:t>
        </w:r>
      </w:hyperlink>
      <w:r w:rsidR="00B63A23" w:rsidRPr="0087773A">
        <w:t>);</w:t>
      </w:r>
    </w:p>
    <w:p w14:paraId="5BE97FDA" w14:textId="36A14217" w:rsidR="00B63A23" w:rsidRPr="0087773A" w:rsidRDefault="003B421B" w:rsidP="00F24F0B">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45" w:anchor="a1028" w:tooltip="+" w:history="1">
        <w:r w:rsidR="00B63A23" w:rsidRPr="0087773A">
          <w:t>ст.305</w:t>
        </w:r>
      </w:hyperlink>
      <w:r w:rsidR="00B63A23" w:rsidRPr="0087773A">
        <w:t>);</w:t>
      </w:r>
    </w:p>
    <w:p w14:paraId="27DAC602" w14:textId="342459CF" w:rsidR="00B63A23" w:rsidRPr="0087773A" w:rsidRDefault="003B421B" w:rsidP="00F24F0B">
      <w:pPr>
        <w:pStyle w:val="afd"/>
      </w:pPr>
      <w:r w:rsidRPr="003B421B">
        <w:t xml:space="preserve">– </w:t>
      </w:r>
      <w:r w:rsidR="00B63A23" w:rsidRPr="0087773A">
        <w:t>непринятие мер по спасанию людей (</w:t>
      </w:r>
      <w:hyperlink r:id="rId46" w:anchor="a1030" w:tooltip="+" w:history="1">
        <w:r w:rsidR="00B63A23" w:rsidRPr="0087773A">
          <w:t>ст.307</w:t>
        </w:r>
      </w:hyperlink>
      <w:r w:rsidR="00B63A23" w:rsidRPr="0087773A">
        <w:t>);</w:t>
      </w:r>
    </w:p>
    <w:p w14:paraId="0EEAFF37" w14:textId="7ED15E28" w:rsidR="00B63A23" w:rsidRPr="0087773A" w:rsidRDefault="003B421B" w:rsidP="00F24F0B">
      <w:pPr>
        <w:pStyle w:val="afd"/>
      </w:pPr>
      <w:r w:rsidRPr="003B421B">
        <w:t xml:space="preserve">– </w:t>
      </w:r>
      <w:r w:rsidR="00B63A23" w:rsidRPr="0087773A">
        <w:t>несообщение информации об опасности для жизни людей (</w:t>
      </w:r>
      <w:hyperlink r:id="rId47" w:anchor="a1031" w:tooltip="+" w:history="1">
        <w:r w:rsidR="00B63A23" w:rsidRPr="0087773A">
          <w:t>ст.308</w:t>
        </w:r>
      </w:hyperlink>
      <w:r w:rsidR="00B63A23" w:rsidRPr="0087773A">
        <w:t>);</w:t>
      </w:r>
    </w:p>
    <w:p w14:paraId="684D9534" w14:textId="0C4648DC" w:rsidR="00B63A23" w:rsidRPr="0087773A" w:rsidRDefault="003B421B" w:rsidP="00F24F0B">
      <w:pPr>
        <w:pStyle w:val="afd"/>
      </w:pPr>
      <w:r w:rsidRPr="003B421B">
        <w:t xml:space="preserve">– </w:t>
      </w:r>
      <w:r w:rsidR="00B63A23" w:rsidRPr="0087773A">
        <w:t>нарушение санитарных норм, правил и гигиенических нормативов (</w:t>
      </w:r>
      <w:hyperlink r:id="rId48"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F24F0B">
      <w:pPr>
        <w:pStyle w:val="afd"/>
      </w:pPr>
      <w:r w:rsidRPr="003B421B">
        <w:t xml:space="preserve">– </w:t>
      </w:r>
      <w:r w:rsidR="00B63A23" w:rsidRPr="0087773A">
        <w:t>служебную халатность (</w:t>
      </w:r>
      <w:hyperlink r:id="rId49" w:anchor="a2704" w:tooltip="+" w:history="1">
        <w:r w:rsidR="00B63A23" w:rsidRPr="0087773A">
          <w:t>ст.428</w:t>
        </w:r>
      </w:hyperlink>
      <w:r w:rsidR="00B63A23" w:rsidRPr="0087773A">
        <w:t>).</w:t>
      </w:r>
    </w:p>
    <w:p w14:paraId="5C63A0A4" w14:textId="77777777" w:rsidR="00B63A23" w:rsidRPr="0087773A" w:rsidRDefault="00B63A23" w:rsidP="00F24F0B">
      <w:pPr>
        <w:pStyle w:val="afd"/>
      </w:pPr>
      <w:r w:rsidRPr="0087773A">
        <w:t>Ответственность по </w:t>
      </w:r>
      <w:hyperlink r:id="rId50" w:anchor="a1029" w:tooltip="+" w:history="1">
        <w:r w:rsidRPr="0087773A">
          <w:t>ст.306</w:t>
        </w:r>
      </w:hyperlink>
      <w:r w:rsidRPr="0087773A">
        <w:t> УК несут только </w:t>
      </w:r>
      <w:r w:rsidRPr="0087773A">
        <w:rPr>
          <w:bCs/>
        </w:rPr>
        <w:t xml:space="preserve">должностные лица, на которых в силу их служебных полномочий или по специальному </w:t>
      </w:r>
      <w:r w:rsidRPr="0087773A">
        <w:rPr>
          <w:bCs/>
        </w:rPr>
        <w:lastRenderedPageBreak/>
        <w:t>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7516ABE9" w14:textId="77777777" w:rsidR="00B63A23" w:rsidRPr="0087773A" w:rsidRDefault="00B63A23" w:rsidP="00F24F0B">
      <w:pPr>
        <w:pStyle w:val="afd"/>
      </w:pPr>
      <w:r w:rsidRPr="0087773A">
        <w:t>Руководители предприятий, учреждений и организаций, их заместители, главные инженеры, главные специалисты могут быть привлечены к 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p>
    <w:p w14:paraId="0FA0F918" w14:textId="598D70FB" w:rsidR="00B63A23" w:rsidRPr="0087773A" w:rsidRDefault="00B63A23" w:rsidP="003B421B">
      <w:pPr>
        <w:pStyle w:val="afd"/>
        <w:rPr>
          <w:sz w:val="27"/>
          <w:szCs w:val="27"/>
        </w:rPr>
      </w:pP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 (</w:t>
      </w:r>
      <w:hyperlink r:id="rId51" w:anchor="a7" w:tooltip="+" w:history="1">
        <w:r w:rsidRPr="0087773A">
          <w:t>п.7</w:t>
        </w:r>
      </w:hyperlink>
      <w:r w:rsidRPr="0087773A">
        <w:t> постановления № 8).</w:t>
      </w:r>
      <w:r w:rsidRPr="0087773A">
        <w:rPr>
          <w:sz w:val="27"/>
          <w:szCs w:val="27"/>
        </w:rPr>
        <w:t xml:space="preserve"> </w:t>
      </w:r>
    </w:p>
    <w:p w14:paraId="2D80B821" w14:textId="77777777" w:rsidR="00B63A23" w:rsidRPr="0087773A" w:rsidRDefault="00B63A23" w:rsidP="00F24F0B">
      <w:pPr>
        <w:pStyle w:val="afd"/>
      </w:pPr>
      <w:r w:rsidRPr="0087773A">
        <w:rPr>
          <w:sz w:val="27"/>
          <w:szCs w:val="27"/>
        </w:rPr>
        <w:t xml:space="preserve">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w:t>
      </w:r>
      <w:r w:rsidRPr="0087773A">
        <w:t>Административная ответственность установлена, в частности, следующими статьями:</w:t>
      </w:r>
    </w:p>
    <w:p w14:paraId="3E249C7C" w14:textId="579A4F51" w:rsidR="00B63A23" w:rsidRPr="00C404FC" w:rsidRDefault="00C404FC" w:rsidP="00F24F0B">
      <w:pPr>
        <w:pStyle w:val="afd"/>
      </w:pPr>
      <w:r w:rsidRPr="00C404FC">
        <w:t xml:space="preserve">– </w:t>
      </w:r>
      <w:hyperlink r:id="rId52" w:anchor="a3959" w:tooltip="+ В статью внесены изменения." w:history="1">
        <w:r w:rsidR="00B63A23" w:rsidRPr="0087773A">
          <w:t>часть 1</w:t>
        </w:r>
      </w:hyperlink>
      <w:r w:rsidR="00B63A23" w:rsidRPr="0087773A">
        <w:t>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Штраф в размере от 5 до 40 базовых величин (далее - БВ)</w:t>
      </w:r>
      <w:r w:rsidRPr="00C404FC">
        <w:t>;</w:t>
      </w:r>
    </w:p>
    <w:p w14:paraId="1D941A5D" w14:textId="5B9E896F" w:rsidR="00B63A23" w:rsidRPr="00C404FC" w:rsidRDefault="00C404FC" w:rsidP="00F24F0B">
      <w:pPr>
        <w:pStyle w:val="afd"/>
        <w:rPr>
          <w:lang w:val="en-US"/>
        </w:rPr>
      </w:pPr>
      <w:r w:rsidRPr="00C404FC">
        <w:t xml:space="preserve">– </w:t>
      </w:r>
      <w:hyperlink r:id="rId53" w:anchor="a4070" w:tooltip="+ В статью внесены изменения." w:history="1">
        <w:r w:rsidR="00B63A23" w:rsidRPr="0087773A">
          <w:t>часть 2</w:t>
        </w:r>
      </w:hyperlink>
      <w:r w:rsidR="00B63A23" w:rsidRPr="0087773A">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Pr>
          <w:lang w:val="en-US"/>
        </w:rPr>
        <w:t>;</w:t>
      </w:r>
    </w:p>
    <w:p w14:paraId="55C4290A" w14:textId="6113F806" w:rsidR="00B63A23" w:rsidRPr="00C404FC" w:rsidRDefault="00C404FC" w:rsidP="00F24F0B">
      <w:pPr>
        <w:pStyle w:val="afd"/>
        <w:rPr>
          <w:lang w:val="en-US"/>
        </w:rPr>
      </w:pPr>
      <w:r>
        <w:rPr>
          <w:lang w:val="en-US"/>
        </w:rPr>
        <w:t xml:space="preserve">– </w:t>
      </w:r>
      <w:hyperlink r:id="rId54" w:anchor="a2975" w:tooltip="+" w:history="1">
        <w:r w:rsidR="00B63A23" w:rsidRPr="0087773A">
          <w:t>часть 4</w:t>
        </w:r>
      </w:hyperlink>
      <w:r w:rsidR="00B63A23" w:rsidRPr="0087773A">
        <w:t> ст.9.19 КоАП. Иные нарушения законодательства о труде, кроме нарушений, предусмотренных ст.</w:t>
      </w:r>
      <w:hyperlink r:id="rId55" w:anchor="a105" w:tooltip="+ В ст.9.17 внесены изменения." w:history="1">
        <w:r w:rsidR="00B63A23" w:rsidRPr="0087773A">
          <w:t>9.16-9.18</w:t>
        </w:r>
      </w:hyperlink>
      <w:r w:rsidR="00B63A23" w:rsidRPr="0087773A">
        <w:t> КоАП и частями </w:t>
      </w:r>
      <w:hyperlink r:id="rId56" w:anchor="a1333" w:tooltip="+" w:history="1">
        <w:r w:rsidR="00B63A23" w:rsidRPr="0087773A">
          <w:t>1</w:t>
        </w:r>
      </w:hyperlink>
      <w:r w:rsidR="00B63A23" w:rsidRPr="0087773A">
        <w:t> и </w:t>
      </w:r>
      <w:hyperlink r:id="rId57" w:anchor="a1244" w:tooltip="+" w:history="1">
        <w:r w:rsidR="00B63A23" w:rsidRPr="0087773A">
          <w:t>3</w:t>
        </w:r>
      </w:hyperlink>
      <w:r w:rsidR="00B63A23" w:rsidRPr="0087773A">
        <w:t> настоящей статьи, причинившие вред работнику. Штраф в размере от 2 до 20 БВ</w:t>
      </w:r>
      <w:r>
        <w:rPr>
          <w:lang w:val="en-US"/>
        </w:rPr>
        <w:t>;</w:t>
      </w:r>
    </w:p>
    <w:p w14:paraId="61675ADE" w14:textId="4123E06E" w:rsidR="00B63A23" w:rsidRPr="00C404FC" w:rsidRDefault="00C404FC" w:rsidP="00F24F0B">
      <w:pPr>
        <w:pStyle w:val="afd"/>
      </w:pPr>
      <w:r>
        <w:rPr>
          <w:lang w:val="en-US"/>
        </w:rPr>
        <w:t xml:space="preserve">– </w:t>
      </w:r>
      <w:hyperlink r:id="rId58" w:anchor="a109" w:tooltip="+ В статью внесены изменения." w:history="1">
        <w:r w:rsidR="00B63A23" w:rsidRPr="0087773A">
          <w:t>статья 9.20</w:t>
        </w:r>
      </w:hyperlink>
      <w:r w:rsidR="00B63A23" w:rsidRPr="0087773A">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Pr="00C404FC">
        <w:t>;</w:t>
      </w:r>
    </w:p>
    <w:p w14:paraId="5515E89D" w14:textId="77777777" w:rsidR="00B63A23" w:rsidRPr="0087773A" w:rsidRDefault="00B63A23" w:rsidP="00F24F0B">
      <w:pPr>
        <w:pStyle w:val="afd"/>
      </w:pPr>
      <w:r w:rsidRPr="0087773A">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59" w:anchor="a4334" w:tooltip="+" w:history="1">
        <w:r w:rsidRPr="0087773A">
          <w:t>ст.9.20</w:t>
        </w:r>
      </w:hyperlink>
      <w:r w:rsidRPr="0087773A">
        <w:t> КоАП в редакции Закона Республики Беларусь от 08.01.2018 № 95-З).</w:t>
      </w:r>
    </w:p>
    <w:p w14:paraId="4489B370" w14:textId="7F0BBCC6" w:rsidR="00B63A23" w:rsidRPr="0087773A" w:rsidRDefault="00B63A23" w:rsidP="00F24F0B">
      <w:pPr>
        <w:pStyle w:val="afd"/>
      </w:pPr>
      <w:r w:rsidRPr="0087773A">
        <w:lastRenderedPageBreak/>
        <w:t>Статьи </w:t>
      </w:r>
      <w:hyperlink r:id="rId60" w:anchor="a1748" w:tooltip="+ В ст.198 внесены изменения." w:history="1">
        <w:r w:rsidRPr="0087773A">
          <w:t>198-204</w:t>
        </w:r>
      </w:hyperlink>
      <w:r w:rsidRPr="0087773A">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t xml:space="preserve"> может повлечь за собой</w:t>
      </w:r>
      <w:r w:rsidR="00097AFD" w:rsidRPr="00097AFD">
        <w:t>:</w:t>
      </w:r>
      <w:r w:rsidRPr="0087773A">
        <w:t xml:space="preserve">       </w:t>
      </w:r>
    </w:p>
    <w:p w14:paraId="71B5B8CF" w14:textId="3BE4CE01" w:rsidR="00B63A23" w:rsidRPr="00E767F4" w:rsidRDefault="00097AFD" w:rsidP="00F24F0B">
      <w:pPr>
        <w:pStyle w:val="afd"/>
      </w:pPr>
      <w:r w:rsidRPr="00097AFD">
        <w:t xml:space="preserve">– </w:t>
      </w:r>
      <w:r w:rsidR="00E767F4">
        <w:t>з</w:t>
      </w:r>
      <w:r w:rsidR="00B63A23" w:rsidRPr="0087773A">
        <w:t>амечание</w:t>
      </w:r>
      <w:r w:rsidR="00E767F4" w:rsidRPr="00E767F4">
        <w:t>;</w:t>
      </w:r>
    </w:p>
    <w:p w14:paraId="637FD755" w14:textId="00220ABB" w:rsidR="00B63A23" w:rsidRPr="00E767F4" w:rsidRDefault="00097AFD" w:rsidP="00F24F0B">
      <w:pPr>
        <w:pStyle w:val="afd"/>
      </w:pPr>
      <w:r w:rsidRPr="00097AFD">
        <w:t xml:space="preserve">– </w:t>
      </w:r>
      <w:r w:rsidR="00E767F4">
        <w:t>в</w:t>
      </w:r>
      <w:r w:rsidR="00B63A23" w:rsidRPr="0087773A">
        <w:t>ыговор</w:t>
      </w:r>
      <w:r w:rsidR="00E767F4" w:rsidRPr="00E767F4">
        <w:t>;</w:t>
      </w:r>
    </w:p>
    <w:p w14:paraId="3A74B4B7" w14:textId="38DDE146" w:rsidR="00B63A23" w:rsidRPr="0087773A" w:rsidRDefault="00097AFD" w:rsidP="00F24F0B">
      <w:pPr>
        <w:pStyle w:val="afd"/>
      </w:pPr>
      <w:r w:rsidRPr="00097AFD">
        <w:t xml:space="preserve">– </w:t>
      </w:r>
      <w:r w:rsidR="00E767F4">
        <w:t>у</w:t>
      </w:r>
      <w:r w:rsidR="00B63A23" w:rsidRPr="0087773A">
        <w:t>вольнение (пп.</w:t>
      </w:r>
      <w:hyperlink r:id="rId61" w:anchor="a151" w:tooltip="+" w:history="1">
        <w:r w:rsidR="00B63A23" w:rsidRPr="0087773A">
          <w:t>4</w:t>
        </w:r>
      </w:hyperlink>
      <w:r w:rsidR="00B63A23" w:rsidRPr="0087773A">
        <w:t>, 5, </w:t>
      </w:r>
      <w:hyperlink r:id="rId62" w:anchor="a8500" w:tooltip="+" w:history="1">
        <w:r w:rsidR="00B63A23" w:rsidRPr="0087773A">
          <w:t>7-9</w:t>
        </w:r>
      </w:hyperlink>
      <w:r w:rsidR="00B63A23" w:rsidRPr="0087773A">
        <w:t> ст.42, </w:t>
      </w:r>
      <w:hyperlink r:id="rId63" w:anchor="a2385" w:tooltip="+" w:history="1">
        <w:r w:rsidR="00B63A23" w:rsidRPr="0087773A">
          <w:t>п.1</w:t>
        </w:r>
      </w:hyperlink>
      <w:r w:rsidR="00B63A23" w:rsidRPr="0087773A">
        <w:t> ст.47 ТК).</w:t>
      </w:r>
    </w:p>
    <w:p w14:paraId="2A45AC58" w14:textId="536C6A70" w:rsidR="00B63A23" w:rsidRPr="003811AC" w:rsidRDefault="003811AC" w:rsidP="00F24F0B">
      <w:pPr>
        <w:pStyle w:val="afd"/>
      </w:pPr>
      <w:r>
        <w:t>– л</w:t>
      </w:r>
      <w:r w:rsidR="00B63A23" w:rsidRPr="0087773A">
        <w:t>ишение полностью или частично дополнительных выплат стимулирующего характера на срок до 12 месяцев (</w:t>
      </w:r>
      <w:hyperlink r:id="rId64" w:anchor="a12" w:tooltip="+" w:history="1">
        <w:r w:rsidR="00B63A23" w:rsidRPr="0087773A">
          <w:t>подп.3.3</w:t>
        </w:r>
      </w:hyperlink>
      <w:r w:rsidR="00B63A23" w:rsidRPr="0087773A">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1" w:name="a6"/>
      <w:bookmarkStart w:id="32" w:name="a4"/>
      <w:bookmarkEnd w:id="31"/>
      <w:bookmarkEnd w:id="32"/>
      <w:r w:rsidRPr="003811AC">
        <w:t>;</w:t>
      </w:r>
    </w:p>
    <w:p w14:paraId="4DF179F8" w14:textId="2C40397D" w:rsidR="00B63A23" w:rsidRPr="0087773A" w:rsidRDefault="003811AC" w:rsidP="00F24F0B">
      <w:pPr>
        <w:pStyle w:val="afd"/>
      </w:pPr>
      <w:r w:rsidRPr="003811AC">
        <w:t xml:space="preserve">– </w:t>
      </w:r>
      <w:r>
        <w:t>д</w:t>
      </w:r>
      <w:r w:rsidR="00B63A23" w:rsidRPr="0087773A">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87773A" w:rsidRDefault="00B63A23" w:rsidP="00F24F0B">
      <w:pPr>
        <w:pStyle w:val="afd"/>
      </w:pPr>
      <w:r w:rsidRPr="0087773A">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65" w:anchor="a8501" w:tooltip="+" w:history="1">
        <w:r w:rsidRPr="0087773A">
          <w:t>п.9</w:t>
        </w:r>
      </w:hyperlink>
      <w:r w:rsidRPr="0087773A">
        <w:t> ст.42 ТК).</w:t>
      </w:r>
    </w:p>
    <w:p w14:paraId="293C14AE" w14:textId="6AE034B9" w:rsidR="00B63A23" w:rsidRPr="0087773A" w:rsidRDefault="00B63A23" w:rsidP="00F24F0B">
      <w:pPr>
        <w:pStyle w:val="afd"/>
      </w:pPr>
      <w:r w:rsidRPr="0087773A">
        <w:t>В целях укрепления общественной безопасности и дисциплины </w:t>
      </w:r>
      <w:hyperlink r:id="rId66" w:anchor="a20" w:tooltip="+" w:history="1">
        <w:r w:rsidRPr="0087773A">
          <w:t>подп.1.4</w:t>
        </w:r>
      </w:hyperlink>
      <w:r w:rsidRPr="0087773A">
        <w:t> п.1 Директивы Президента Республики Беларусь от 11.03.2004 № 1 «О мерах по укреплению общественной безопасности и 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87773A" w:rsidRDefault="008F6009" w:rsidP="00F24F0B">
      <w:pPr>
        <w:pStyle w:val="afd"/>
        <w:rPr>
          <w:b/>
          <w:bCs/>
        </w:rPr>
      </w:pPr>
      <w:r>
        <w:t>О</w:t>
      </w:r>
      <w:r w:rsidR="00B63A23" w:rsidRPr="0087773A">
        <w:t>дним из основных критериев оценки выполнения </w:t>
      </w:r>
      <w:hyperlink r:id="rId67" w:anchor="a15" w:tooltip="+" w:history="1">
        <w:r w:rsidR="00B63A23" w:rsidRPr="0087773A">
          <w:t>Директивы</w:t>
        </w:r>
      </w:hyperlink>
      <w:r w:rsidR="00B63A23" w:rsidRPr="0087773A">
        <w:t xml:space="preserve">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w:t>
      </w:r>
      <w:proofErr w:type="spellStart"/>
      <w:r w:rsidR="00B63A23" w:rsidRPr="0087773A">
        <w:t>правопослушного</w:t>
      </w:r>
      <w:proofErr w:type="spellEnd"/>
      <w:r w:rsidR="00B63A23" w:rsidRPr="0087773A">
        <w:t xml:space="preserve">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87773A" w:rsidRDefault="00B63A23" w:rsidP="00F24F0B">
      <w:pPr>
        <w:pStyle w:val="afd"/>
      </w:pPr>
      <w:r w:rsidRPr="0087773A">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03961AC1" w14:textId="77777777" w:rsidR="00B63A23" w:rsidRPr="0087773A" w:rsidRDefault="00B63A23" w:rsidP="00F24F0B">
      <w:pPr>
        <w:pStyle w:val="afd"/>
      </w:pPr>
      <w:r w:rsidRPr="0087773A">
        <w:t xml:space="preserve">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w:t>
      </w:r>
      <w:r w:rsidRPr="0087773A">
        <w:lastRenderedPageBreak/>
        <w:t>уголовной, административной или дисциплинарной ответственности может быть привлечен к материальной ответственности согласно ст.</w:t>
      </w:r>
      <w:hyperlink r:id="rId68" w:anchor="a3236" w:tooltip="+" w:history="1">
        <w:r w:rsidRPr="0087773A">
          <w:t>400-409</w:t>
        </w:r>
      </w:hyperlink>
      <w:r w:rsidRPr="0087773A">
        <w:t> ТК.</w:t>
      </w:r>
    </w:p>
    <w:p w14:paraId="308D08D3" w14:textId="77777777" w:rsidR="00B63A23" w:rsidRPr="0087773A" w:rsidRDefault="00B63A23" w:rsidP="00F24F0B">
      <w:pPr>
        <w:pStyle w:val="afd"/>
      </w:pPr>
      <w:hyperlink r:id="rId69" w:anchor="a8" w:tooltip="+" w:history="1">
        <w:r w:rsidRPr="0087773A">
          <w:t>Декрет</w:t>
        </w:r>
      </w:hyperlink>
      <w:r w:rsidRPr="0087773A">
        <w:t> № 5 изменяет правила удержания из заработной платы, производимые по инициативе нанимателя (</w:t>
      </w:r>
      <w:hyperlink r:id="rId70" w:anchor="a3555" w:tooltip="+" w:history="1">
        <w:r w:rsidRPr="0087773A">
          <w:t>ст.408</w:t>
        </w:r>
      </w:hyperlink>
      <w:r w:rsidRPr="0087773A">
        <w:t> ТК).</w:t>
      </w:r>
    </w:p>
    <w:p w14:paraId="2D984EA9" w14:textId="77777777" w:rsidR="00B63A23" w:rsidRPr="0087773A" w:rsidRDefault="00B63A23" w:rsidP="00F24F0B">
      <w:pPr>
        <w:pStyle w:val="afd"/>
      </w:pPr>
      <w:r w:rsidRPr="0087773A">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87773A">
        <w:rPr>
          <w:bCs/>
        </w:rPr>
        <w:t>в размере до трех его среднемесячных заработных плат</w:t>
      </w:r>
      <w:r w:rsidRPr="0087773A">
        <w:t>. При 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1" w:anchor="a15" w:tooltip="+" w:history="1">
        <w:r w:rsidRPr="0087773A">
          <w:t>подп.3.6</w:t>
        </w:r>
      </w:hyperlink>
      <w:r w:rsidRPr="0087773A">
        <w:t>п.3 Декрета № 5).</w:t>
      </w:r>
    </w:p>
    <w:p w14:paraId="470E723A" w14:textId="77777777" w:rsidR="00B63A23" w:rsidRPr="0087773A" w:rsidRDefault="00B63A23" w:rsidP="00F24F0B">
      <w:pPr>
        <w:pStyle w:val="afd"/>
      </w:pPr>
      <w:r w:rsidRPr="0087773A">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1040E3D4" w14:textId="77777777" w:rsidR="00B63A23" w:rsidRPr="00C3568E" w:rsidRDefault="00B63A23" w:rsidP="00B63A23">
      <w:pPr>
        <w:shd w:val="clear" w:color="auto" w:fill="FFFFFF"/>
        <w:spacing w:line="322" w:lineRule="atLeast"/>
        <w:ind w:firstLine="709"/>
        <w:jc w:val="both"/>
        <w:rPr>
          <w:color w:val="5B9BD5" w:themeColor="accent1"/>
          <w:sz w:val="27"/>
          <w:szCs w:val="27"/>
        </w:rPr>
      </w:pPr>
    </w:p>
    <w:p w14:paraId="2470FDCE" w14:textId="77777777" w:rsidR="00B63A23" w:rsidRPr="00080A2D" w:rsidRDefault="00B63A23" w:rsidP="00B63A23">
      <w:pPr>
        <w:ind w:firstLine="709"/>
        <w:jc w:val="both"/>
      </w:pPr>
    </w:p>
    <w:p w14:paraId="51E36DF8" w14:textId="4F64E66F" w:rsidR="00C65088" w:rsidRDefault="00C65088" w:rsidP="00C65088"/>
    <w:p w14:paraId="1357CEBB" w14:textId="34FBB0EE" w:rsidR="005F0ABC" w:rsidRDefault="005F0ABC" w:rsidP="005F0ABC">
      <w:pPr>
        <w:pStyle w:val="afd"/>
      </w:pPr>
    </w:p>
    <w:p w14:paraId="36BF623E" w14:textId="6728BECF" w:rsidR="00B65FD8" w:rsidRDefault="00B65FD8" w:rsidP="005F0ABC">
      <w:pPr>
        <w:pStyle w:val="afd"/>
      </w:pPr>
    </w:p>
    <w:p w14:paraId="212D06AF" w14:textId="5766283C" w:rsidR="00B65FD8" w:rsidRDefault="00B65FD8" w:rsidP="005F0ABC">
      <w:pPr>
        <w:pStyle w:val="afd"/>
      </w:pPr>
    </w:p>
    <w:p w14:paraId="05227CA3" w14:textId="17142FD7" w:rsidR="00B65FD8" w:rsidRDefault="00B65FD8" w:rsidP="005F0ABC">
      <w:pPr>
        <w:pStyle w:val="afd"/>
      </w:pPr>
    </w:p>
    <w:p w14:paraId="7C7C0E8A" w14:textId="3E46B041" w:rsidR="00B65FD8" w:rsidRDefault="00B65FD8" w:rsidP="005F0ABC">
      <w:pPr>
        <w:pStyle w:val="afd"/>
      </w:pPr>
    </w:p>
    <w:p w14:paraId="38E48BA6" w14:textId="32CE3792" w:rsidR="00B65FD8" w:rsidRDefault="00B65FD8" w:rsidP="005F0ABC">
      <w:pPr>
        <w:pStyle w:val="afd"/>
      </w:pPr>
    </w:p>
    <w:p w14:paraId="2C36B4D5" w14:textId="49C40C38" w:rsidR="00B65FD8" w:rsidRDefault="00B65FD8" w:rsidP="005F0ABC">
      <w:pPr>
        <w:pStyle w:val="afd"/>
      </w:pPr>
    </w:p>
    <w:p w14:paraId="0115AD12" w14:textId="379D2E28" w:rsidR="00B65FD8" w:rsidRDefault="00B65FD8" w:rsidP="005F0ABC">
      <w:pPr>
        <w:pStyle w:val="afd"/>
      </w:pPr>
    </w:p>
    <w:p w14:paraId="24008B3A" w14:textId="43E9F514" w:rsidR="00B65FD8" w:rsidRDefault="00B65FD8" w:rsidP="005F0ABC">
      <w:pPr>
        <w:pStyle w:val="afd"/>
      </w:pPr>
    </w:p>
    <w:p w14:paraId="016BE546" w14:textId="23475C37" w:rsidR="00B65FD8" w:rsidRDefault="00B65FD8" w:rsidP="005F0ABC">
      <w:pPr>
        <w:pStyle w:val="afd"/>
      </w:pPr>
    </w:p>
    <w:p w14:paraId="03A95CC9" w14:textId="13594FD8" w:rsidR="00B65FD8" w:rsidRDefault="00B65FD8" w:rsidP="005F0ABC">
      <w:pPr>
        <w:pStyle w:val="afd"/>
      </w:pPr>
    </w:p>
    <w:p w14:paraId="6458D1DE" w14:textId="3E782347" w:rsidR="00B65FD8" w:rsidRDefault="00B65FD8" w:rsidP="005F0ABC">
      <w:pPr>
        <w:pStyle w:val="afd"/>
      </w:pPr>
    </w:p>
    <w:p w14:paraId="21EE3310" w14:textId="4A299F3D" w:rsidR="00B65FD8" w:rsidRDefault="00B65FD8" w:rsidP="005F0ABC">
      <w:pPr>
        <w:pStyle w:val="afd"/>
      </w:pPr>
    </w:p>
    <w:p w14:paraId="39CECA5E" w14:textId="4D363E81" w:rsidR="00B65FD8" w:rsidRDefault="00B65FD8" w:rsidP="005F0ABC">
      <w:pPr>
        <w:pStyle w:val="afd"/>
      </w:pPr>
    </w:p>
    <w:p w14:paraId="3508CA35" w14:textId="2D4229F3" w:rsidR="00B65FD8" w:rsidRDefault="00B65FD8" w:rsidP="005F0ABC">
      <w:pPr>
        <w:pStyle w:val="afd"/>
      </w:pPr>
    </w:p>
    <w:p w14:paraId="5E5008D2" w14:textId="3F6F4D4F" w:rsidR="00B65FD8" w:rsidRDefault="00B65FD8" w:rsidP="005F0ABC">
      <w:pPr>
        <w:pStyle w:val="afd"/>
      </w:pPr>
    </w:p>
    <w:p w14:paraId="2BF5B48E" w14:textId="0C1C71CC" w:rsidR="00B65FD8" w:rsidRDefault="00B65FD8" w:rsidP="005F0ABC">
      <w:pPr>
        <w:pStyle w:val="afd"/>
      </w:pPr>
    </w:p>
    <w:p w14:paraId="017FF19E" w14:textId="77777777" w:rsidR="00B65FD8" w:rsidRDefault="00B65FD8" w:rsidP="00B65FD8">
      <w:pPr>
        <w:pStyle w:val="1"/>
        <w:spacing w:after="480"/>
        <w:jc w:val="center"/>
        <w:rPr>
          <w:rFonts w:cs="Times New Roman"/>
          <w:b/>
          <w:color w:val="auto"/>
        </w:rPr>
      </w:pPr>
      <w:bookmarkStart w:id="33" w:name="_Toc516080505"/>
      <w:bookmarkStart w:id="34" w:name="_Toc63917775"/>
      <w:r w:rsidRPr="00CD2E5F">
        <w:rPr>
          <w:rFonts w:cs="Times New Roman"/>
          <w:b/>
          <w:color w:val="auto"/>
        </w:rPr>
        <w:lastRenderedPageBreak/>
        <w:t>ЗАКЛЮЧЕНИЕ</w:t>
      </w:r>
      <w:bookmarkEnd w:id="33"/>
      <w:bookmarkEnd w:id="34"/>
    </w:p>
    <w:p w14:paraId="2464E988" w14:textId="77777777" w:rsidR="00B65FD8" w:rsidRPr="00B65FD8" w:rsidRDefault="00B65FD8" w:rsidP="00B65FD8">
      <w:pPr>
        <w:pStyle w:val="afd"/>
        <w:rPr>
          <w:color w:val="FF0000"/>
        </w:rPr>
      </w:pPr>
      <w:r w:rsidRPr="00B65FD8">
        <w:rPr>
          <w:color w:val="FF0000"/>
        </w:rPr>
        <w:t xml:space="preserve">В настоящее время в нашу жизнь широко внедрились информационные технологии. На сегодняшний день, наверное, не осталось ни одной области, где бы они не применялись. </w:t>
      </w:r>
    </w:p>
    <w:p w14:paraId="4E5FD134" w14:textId="77777777" w:rsidR="00B65FD8" w:rsidRPr="00B65FD8" w:rsidRDefault="00B65FD8" w:rsidP="00B65FD8">
      <w:pPr>
        <w:pStyle w:val="afd"/>
        <w:rPr>
          <w:color w:val="FF0000"/>
        </w:rPr>
      </w:pPr>
      <w:r w:rsidRPr="00B65FD8">
        <w:rPr>
          <w:color w:val="FF0000"/>
        </w:rPr>
        <w:t>Разработанная база данных позволяет систематизировать и контролировать любые необходимые изменения. Несомненным плюсом являются простота в использовании и легкость понимания.</w:t>
      </w:r>
    </w:p>
    <w:p w14:paraId="4CE9890A" w14:textId="77777777" w:rsidR="00B65FD8" w:rsidRPr="00B65FD8" w:rsidRDefault="00B65FD8" w:rsidP="00B65FD8">
      <w:pPr>
        <w:pStyle w:val="afd"/>
        <w:rPr>
          <w:color w:val="FF0000"/>
        </w:rPr>
      </w:pPr>
      <w:r w:rsidRPr="00B65FD8">
        <w:rPr>
          <w:noProof/>
          <w:color w:val="FF0000"/>
        </w:rPr>
        <w:t xml:space="preserve">В результате проделанной работы была достигнута поставленная цель, то есть была разработана база данных </w:t>
      </w:r>
      <w:r w:rsidRPr="00B65FD8">
        <w:rPr>
          <w:color w:val="FF0000"/>
          <w:szCs w:val="27"/>
        </w:rPr>
        <w:t xml:space="preserve">«Сотрудники» на примере </w:t>
      </w:r>
      <w:proofErr w:type="spellStart"/>
      <w:r w:rsidRPr="00B65FD8">
        <w:rPr>
          <w:color w:val="FF0000"/>
          <w:szCs w:val="27"/>
        </w:rPr>
        <w:t>Воложинского</w:t>
      </w:r>
      <w:proofErr w:type="spellEnd"/>
      <w:r w:rsidRPr="00B65FD8">
        <w:rPr>
          <w:color w:val="FF0000"/>
          <w:szCs w:val="27"/>
        </w:rPr>
        <w:t xml:space="preserve"> профессионального сельскохозяйственного лицея</w:t>
      </w:r>
      <w:r w:rsidRPr="00B65FD8">
        <w:rPr>
          <w:color w:val="FF0000"/>
        </w:rPr>
        <w:t>. Для достижения данной цели были решены следующие задачи:</w:t>
      </w:r>
    </w:p>
    <w:p w14:paraId="363B139C" w14:textId="77777777" w:rsidR="00B65FD8" w:rsidRPr="00B65FD8" w:rsidRDefault="00B65FD8" w:rsidP="00B65FD8">
      <w:pPr>
        <w:pStyle w:val="afd"/>
        <w:rPr>
          <w:color w:val="FF0000"/>
        </w:rPr>
      </w:pPr>
      <w:r w:rsidRPr="00B65FD8">
        <w:rPr>
          <w:color w:val="FF0000"/>
        </w:rPr>
        <w:t xml:space="preserve">исследована предметная область; </w:t>
      </w:r>
    </w:p>
    <w:p w14:paraId="136C0C62" w14:textId="77777777" w:rsidR="00B65FD8" w:rsidRPr="00B65FD8" w:rsidRDefault="00B65FD8" w:rsidP="00B65FD8">
      <w:pPr>
        <w:pStyle w:val="afd"/>
        <w:rPr>
          <w:color w:val="FF0000"/>
        </w:rPr>
      </w:pPr>
      <w:r w:rsidRPr="00B65FD8">
        <w:rPr>
          <w:color w:val="FF0000"/>
        </w:rPr>
        <w:t>создан дружественный пользовательский интерфейс;</w:t>
      </w:r>
    </w:p>
    <w:p w14:paraId="3323D4BC" w14:textId="77777777" w:rsidR="00B65FD8" w:rsidRPr="00B65FD8" w:rsidRDefault="00B65FD8" w:rsidP="00B65FD8">
      <w:pPr>
        <w:pStyle w:val="afd"/>
        <w:rPr>
          <w:color w:val="FF0000"/>
        </w:rPr>
      </w:pPr>
      <w:r w:rsidRPr="00B65FD8">
        <w:rPr>
          <w:color w:val="FF0000"/>
        </w:rPr>
        <w:t>были изучены требование по охране труда;</w:t>
      </w:r>
    </w:p>
    <w:p w14:paraId="00A4EE91" w14:textId="77777777" w:rsidR="00B65FD8" w:rsidRPr="00B65FD8" w:rsidRDefault="00B65FD8" w:rsidP="00B65FD8">
      <w:pPr>
        <w:pStyle w:val="afd"/>
        <w:rPr>
          <w:color w:val="FF0000"/>
        </w:rPr>
      </w:pPr>
      <w:r w:rsidRPr="00B65FD8">
        <w:rPr>
          <w:color w:val="FF0000"/>
        </w:rPr>
        <w:t>разработано и протестировано программное средство;</w:t>
      </w:r>
    </w:p>
    <w:p w14:paraId="5260E1FA" w14:textId="77777777" w:rsidR="00B65FD8" w:rsidRPr="00B65FD8" w:rsidRDefault="00B65FD8" w:rsidP="00B65FD8">
      <w:pPr>
        <w:pStyle w:val="afd"/>
        <w:rPr>
          <w:color w:val="FF0000"/>
        </w:rPr>
      </w:pPr>
      <w:r w:rsidRPr="00B65FD8">
        <w:rPr>
          <w:color w:val="FF0000"/>
        </w:rPr>
        <w:t>произведены экономические расчеты.</w:t>
      </w:r>
    </w:p>
    <w:p w14:paraId="69CA2197" w14:textId="77777777" w:rsidR="00B65FD8" w:rsidRPr="00B65FD8" w:rsidRDefault="00B65FD8" w:rsidP="00B65FD8">
      <w:pPr>
        <w:pStyle w:val="afd"/>
        <w:rPr>
          <w:color w:val="FF0000"/>
        </w:rPr>
      </w:pPr>
      <w:r w:rsidRPr="00B65FD8">
        <w:rPr>
          <w:color w:val="FF0000"/>
        </w:rPr>
        <w:t>Программный продукт протестирован; сбои и ошибки в работе были выявлены следующие:</w:t>
      </w:r>
    </w:p>
    <w:p w14:paraId="0A778722" w14:textId="77777777" w:rsidR="00B65FD8" w:rsidRPr="00B65FD8" w:rsidRDefault="00B65FD8" w:rsidP="00B65FD8">
      <w:pPr>
        <w:pStyle w:val="afd"/>
        <w:rPr>
          <w:color w:val="FF0000"/>
        </w:rPr>
      </w:pPr>
      <w:r w:rsidRPr="00B65FD8">
        <w:rPr>
          <w:color w:val="FF0000"/>
        </w:rPr>
        <w:t>– при запуске программа не могла определить путь к папке, где находятся файлы, необходимые для загрузки базы данных;</w:t>
      </w:r>
    </w:p>
    <w:p w14:paraId="2687DEB2" w14:textId="77777777" w:rsidR="00B65FD8" w:rsidRPr="00B65FD8" w:rsidRDefault="00B65FD8" w:rsidP="00B65FD8">
      <w:pPr>
        <w:pStyle w:val="afd"/>
        <w:rPr>
          <w:color w:val="FF0000"/>
        </w:rPr>
      </w:pPr>
      <w:r w:rsidRPr="00B65FD8">
        <w:rPr>
          <w:color w:val="FF0000"/>
        </w:rPr>
        <w:t>– при нажатии на кнопку «Редактировать» программа не могла связаться с базой данных, поэтому редактирование информации не совершалось.</w:t>
      </w:r>
    </w:p>
    <w:p w14:paraId="4577271C" w14:textId="77777777" w:rsidR="00B65FD8" w:rsidRPr="00B65FD8" w:rsidRDefault="00B65FD8" w:rsidP="00B65FD8">
      <w:pPr>
        <w:pStyle w:val="afd"/>
        <w:rPr>
          <w:noProof/>
          <w:color w:val="FF0000"/>
        </w:rPr>
      </w:pPr>
      <w:r w:rsidRPr="00B65FD8">
        <w:rPr>
          <w:noProof/>
          <w:color w:val="FF0000"/>
        </w:rPr>
        <w:t>В данный момент все ошибки, возникшие в ходе тестирования программного продукта, исправлены.</w:t>
      </w:r>
    </w:p>
    <w:p w14:paraId="07242BDA" w14:textId="77777777" w:rsidR="00B65FD8" w:rsidRPr="00B65FD8" w:rsidRDefault="00B65FD8" w:rsidP="00B65FD8">
      <w:pPr>
        <w:pStyle w:val="afd"/>
        <w:rPr>
          <w:noProof/>
          <w:color w:val="FF0000"/>
        </w:rPr>
      </w:pPr>
      <w:r w:rsidRPr="00B65FD8">
        <w:rPr>
          <w:noProof/>
          <w:color w:val="FF0000"/>
        </w:rPr>
        <w:t>Программный продукт готов к практическому применению и работает без сбоев.</w:t>
      </w:r>
    </w:p>
    <w:p w14:paraId="11B2F309" w14:textId="77777777" w:rsidR="00B65FD8" w:rsidRPr="00B65FD8" w:rsidRDefault="00B65FD8" w:rsidP="00B65FD8">
      <w:pPr>
        <w:pStyle w:val="afd"/>
        <w:rPr>
          <w:noProof/>
          <w:color w:val="FF0000"/>
        </w:rPr>
      </w:pPr>
      <w:r w:rsidRPr="00B65FD8">
        <w:rPr>
          <w:noProof/>
          <w:color w:val="FF0000"/>
        </w:rPr>
        <w:t>В пояснительной записке к дипломному проекту указаны и описаны основные принципы и способы разработки программного средства, а также среда разработки, что может оказать помощь в дальнейшем сопровождении данного продукта.</w:t>
      </w:r>
    </w:p>
    <w:p w14:paraId="0FB5E99C" w14:textId="000CAE1B" w:rsidR="00B65FD8" w:rsidRPr="00B65FD8" w:rsidRDefault="00B65FD8" w:rsidP="00B65FD8">
      <w:pPr>
        <w:pStyle w:val="afb"/>
        <w:ind w:firstLine="0"/>
        <w:jc w:val="center"/>
        <w:rPr>
          <w:sz w:val="32"/>
          <w:szCs w:val="32"/>
        </w:rPr>
      </w:pPr>
    </w:p>
    <w:sectPr w:rsidR="00B65FD8" w:rsidRPr="00B65F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E538B" w14:textId="77777777" w:rsidR="00F376D7" w:rsidRDefault="00F376D7">
      <w:pPr>
        <w:spacing w:after="0"/>
      </w:pPr>
      <w:r>
        <w:separator/>
      </w:r>
    </w:p>
  </w:endnote>
  <w:endnote w:type="continuationSeparator" w:id="0">
    <w:p w14:paraId="5389FF27" w14:textId="77777777" w:rsidR="00F376D7" w:rsidRDefault="00F37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21C16" w14:textId="77777777" w:rsidR="00F376D7" w:rsidRDefault="00F376D7">
      <w:pPr>
        <w:spacing w:after="0"/>
      </w:pPr>
      <w:r>
        <w:separator/>
      </w:r>
    </w:p>
  </w:footnote>
  <w:footnote w:type="continuationSeparator" w:id="0">
    <w:p w14:paraId="056A72B4" w14:textId="77777777" w:rsidR="00F376D7" w:rsidRDefault="00F376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6"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9"/>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1"/>
  </w:num>
  <w:num w:numId="12">
    <w:abstractNumId w:val="3"/>
  </w:num>
  <w:num w:numId="13">
    <w:abstractNumId w:val="25"/>
  </w:num>
  <w:num w:numId="14">
    <w:abstractNumId w:val="26"/>
  </w:num>
  <w:num w:numId="15">
    <w:abstractNumId w:val="8"/>
  </w:num>
  <w:num w:numId="16">
    <w:abstractNumId w:val="13"/>
  </w:num>
  <w:num w:numId="17">
    <w:abstractNumId w:val="24"/>
  </w:num>
  <w:num w:numId="18">
    <w:abstractNumId w:val="23"/>
  </w:num>
  <w:num w:numId="19">
    <w:abstractNumId w:val="15"/>
  </w:num>
  <w:num w:numId="20">
    <w:abstractNumId w:val="21"/>
  </w:num>
  <w:num w:numId="21">
    <w:abstractNumId w:val="14"/>
  </w:num>
  <w:num w:numId="22">
    <w:abstractNumId w:val="22"/>
  </w:num>
  <w:num w:numId="23">
    <w:abstractNumId w:val="16"/>
  </w:num>
  <w:num w:numId="24">
    <w:abstractNumId w:val="12"/>
  </w:num>
  <w:num w:numId="25">
    <w:abstractNumId w:val="19"/>
  </w:num>
  <w:num w:numId="26">
    <w:abstractNumId w:val="18"/>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4628"/>
    <w:rsid w:val="00015231"/>
    <w:rsid w:val="00017890"/>
    <w:rsid w:val="000246F2"/>
    <w:rsid w:val="00037E0D"/>
    <w:rsid w:val="00042235"/>
    <w:rsid w:val="000445A8"/>
    <w:rsid w:val="00045E4D"/>
    <w:rsid w:val="00065624"/>
    <w:rsid w:val="00072F49"/>
    <w:rsid w:val="00074D7C"/>
    <w:rsid w:val="00097AFD"/>
    <w:rsid w:val="000A1BE1"/>
    <w:rsid w:val="000A2351"/>
    <w:rsid w:val="000A3EE8"/>
    <w:rsid w:val="000A49C8"/>
    <w:rsid w:val="000A7E8E"/>
    <w:rsid w:val="000B61A4"/>
    <w:rsid w:val="000B63E0"/>
    <w:rsid w:val="000C3B65"/>
    <w:rsid w:val="000C783E"/>
    <w:rsid w:val="000D3BD0"/>
    <w:rsid w:val="000E48D5"/>
    <w:rsid w:val="000E55D3"/>
    <w:rsid w:val="001024F6"/>
    <w:rsid w:val="001057A2"/>
    <w:rsid w:val="00117506"/>
    <w:rsid w:val="001276BF"/>
    <w:rsid w:val="00146E19"/>
    <w:rsid w:val="001639E1"/>
    <w:rsid w:val="00165FDA"/>
    <w:rsid w:val="00167EB5"/>
    <w:rsid w:val="001720D9"/>
    <w:rsid w:val="001732B5"/>
    <w:rsid w:val="00174DC4"/>
    <w:rsid w:val="00184621"/>
    <w:rsid w:val="0019008E"/>
    <w:rsid w:val="00192BE6"/>
    <w:rsid w:val="00193952"/>
    <w:rsid w:val="001961CD"/>
    <w:rsid w:val="001A2DC3"/>
    <w:rsid w:val="001A5589"/>
    <w:rsid w:val="001B3358"/>
    <w:rsid w:val="001C61F0"/>
    <w:rsid w:val="001D16CD"/>
    <w:rsid w:val="001D598F"/>
    <w:rsid w:val="001D615C"/>
    <w:rsid w:val="001E2444"/>
    <w:rsid w:val="001E615B"/>
    <w:rsid w:val="001F23D3"/>
    <w:rsid w:val="001F721A"/>
    <w:rsid w:val="002253C2"/>
    <w:rsid w:val="00231AF5"/>
    <w:rsid w:val="00232EF5"/>
    <w:rsid w:val="00237B3D"/>
    <w:rsid w:val="00245D19"/>
    <w:rsid w:val="00246585"/>
    <w:rsid w:val="00246C7B"/>
    <w:rsid w:val="00250345"/>
    <w:rsid w:val="00252EE8"/>
    <w:rsid w:val="002566FA"/>
    <w:rsid w:val="002625FE"/>
    <w:rsid w:val="00263CAE"/>
    <w:rsid w:val="002A2269"/>
    <w:rsid w:val="002B150C"/>
    <w:rsid w:val="002B5D6A"/>
    <w:rsid w:val="002C1958"/>
    <w:rsid w:val="002D7BDA"/>
    <w:rsid w:val="002E22F9"/>
    <w:rsid w:val="00311FD6"/>
    <w:rsid w:val="00312DAB"/>
    <w:rsid w:val="00314FF9"/>
    <w:rsid w:val="00317158"/>
    <w:rsid w:val="003175AF"/>
    <w:rsid w:val="00324C8C"/>
    <w:rsid w:val="00334CE5"/>
    <w:rsid w:val="0034354A"/>
    <w:rsid w:val="00344431"/>
    <w:rsid w:val="0035731B"/>
    <w:rsid w:val="00377992"/>
    <w:rsid w:val="003811AC"/>
    <w:rsid w:val="00382FA9"/>
    <w:rsid w:val="00383A96"/>
    <w:rsid w:val="00387C17"/>
    <w:rsid w:val="00393556"/>
    <w:rsid w:val="00394E69"/>
    <w:rsid w:val="003A06BD"/>
    <w:rsid w:val="003A4760"/>
    <w:rsid w:val="003B325B"/>
    <w:rsid w:val="003B421B"/>
    <w:rsid w:val="003B498F"/>
    <w:rsid w:val="003D602C"/>
    <w:rsid w:val="003D76D9"/>
    <w:rsid w:val="003E4354"/>
    <w:rsid w:val="003F5F50"/>
    <w:rsid w:val="00423754"/>
    <w:rsid w:val="00425873"/>
    <w:rsid w:val="00445B7B"/>
    <w:rsid w:val="00454400"/>
    <w:rsid w:val="00454E3B"/>
    <w:rsid w:val="00473F1C"/>
    <w:rsid w:val="004838C0"/>
    <w:rsid w:val="00487837"/>
    <w:rsid w:val="00487A0C"/>
    <w:rsid w:val="00494D57"/>
    <w:rsid w:val="00495412"/>
    <w:rsid w:val="004959C6"/>
    <w:rsid w:val="004A1624"/>
    <w:rsid w:val="004A275B"/>
    <w:rsid w:val="004A40A6"/>
    <w:rsid w:val="004B39F4"/>
    <w:rsid w:val="004C0C74"/>
    <w:rsid w:val="004C109C"/>
    <w:rsid w:val="004C1D74"/>
    <w:rsid w:val="004C6442"/>
    <w:rsid w:val="004D58A2"/>
    <w:rsid w:val="004F42D8"/>
    <w:rsid w:val="00510251"/>
    <w:rsid w:val="00521CD7"/>
    <w:rsid w:val="00523CF4"/>
    <w:rsid w:val="00527C24"/>
    <w:rsid w:val="0053182E"/>
    <w:rsid w:val="0054516A"/>
    <w:rsid w:val="00546061"/>
    <w:rsid w:val="00547930"/>
    <w:rsid w:val="0054797B"/>
    <w:rsid w:val="00550C0D"/>
    <w:rsid w:val="00551920"/>
    <w:rsid w:val="005827AE"/>
    <w:rsid w:val="00587812"/>
    <w:rsid w:val="005879DF"/>
    <w:rsid w:val="0059051A"/>
    <w:rsid w:val="00594885"/>
    <w:rsid w:val="005B1FF6"/>
    <w:rsid w:val="005B3C88"/>
    <w:rsid w:val="005B77E0"/>
    <w:rsid w:val="005C3F7E"/>
    <w:rsid w:val="005C6723"/>
    <w:rsid w:val="005D00F1"/>
    <w:rsid w:val="005D3BD5"/>
    <w:rsid w:val="005E4EBC"/>
    <w:rsid w:val="005F0ABC"/>
    <w:rsid w:val="005F770D"/>
    <w:rsid w:val="0060253C"/>
    <w:rsid w:val="00616DAD"/>
    <w:rsid w:val="006315C6"/>
    <w:rsid w:val="00631934"/>
    <w:rsid w:val="00635589"/>
    <w:rsid w:val="0064659B"/>
    <w:rsid w:val="00654D26"/>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748CF"/>
    <w:rsid w:val="0079188C"/>
    <w:rsid w:val="00793CC2"/>
    <w:rsid w:val="007A0D24"/>
    <w:rsid w:val="007C33EA"/>
    <w:rsid w:val="007D1A63"/>
    <w:rsid w:val="007D368A"/>
    <w:rsid w:val="007E0A28"/>
    <w:rsid w:val="007E1044"/>
    <w:rsid w:val="007F56CE"/>
    <w:rsid w:val="00800B14"/>
    <w:rsid w:val="008143A3"/>
    <w:rsid w:val="00820173"/>
    <w:rsid w:val="008258C7"/>
    <w:rsid w:val="00842A7B"/>
    <w:rsid w:val="0084771B"/>
    <w:rsid w:val="0085334F"/>
    <w:rsid w:val="00861951"/>
    <w:rsid w:val="00871FC4"/>
    <w:rsid w:val="008722AE"/>
    <w:rsid w:val="008765CC"/>
    <w:rsid w:val="00876D89"/>
    <w:rsid w:val="00877ACE"/>
    <w:rsid w:val="00883D84"/>
    <w:rsid w:val="00886D81"/>
    <w:rsid w:val="008A563B"/>
    <w:rsid w:val="008B2C3E"/>
    <w:rsid w:val="008C195C"/>
    <w:rsid w:val="008D20AE"/>
    <w:rsid w:val="008D49A8"/>
    <w:rsid w:val="008E0F30"/>
    <w:rsid w:val="008F42AF"/>
    <w:rsid w:val="008F6009"/>
    <w:rsid w:val="009060BB"/>
    <w:rsid w:val="009201F7"/>
    <w:rsid w:val="0092574F"/>
    <w:rsid w:val="009258AB"/>
    <w:rsid w:val="009436D0"/>
    <w:rsid w:val="00945860"/>
    <w:rsid w:val="0095264C"/>
    <w:rsid w:val="0095683E"/>
    <w:rsid w:val="00963961"/>
    <w:rsid w:val="009773F5"/>
    <w:rsid w:val="00986859"/>
    <w:rsid w:val="009A01B8"/>
    <w:rsid w:val="009B16A2"/>
    <w:rsid w:val="009B4080"/>
    <w:rsid w:val="009C057D"/>
    <w:rsid w:val="009C18B5"/>
    <w:rsid w:val="009D05A7"/>
    <w:rsid w:val="009D645A"/>
    <w:rsid w:val="009E530E"/>
    <w:rsid w:val="00A0259B"/>
    <w:rsid w:val="00A20D76"/>
    <w:rsid w:val="00A31284"/>
    <w:rsid w:val="00A3139C"/>
    <w:rsid w:val="00A36036"/>
    <w:rsid w:val="00A45769"/>
    <w:rsid w:val="00A50324"/>
    <w:rsid w:val="00A561D6"/>
    <w:rsid w:val="00A60FF3"/>
    <w:rsid w:val="00A775E2"/>
    <w:rsid w:val="00A77B6B"/>
    <w:rsid w:val="00A82B5B"/>
    <w:rsid w:val="00A82D0B"/>
    <w:rsid w:val="00AA507B"/>
    <w:rsid w:val="00AB5A56"/>
    <w:rsid w:val="00AB6AE4"/>
    <w:rsid w:val="00AD1269"/>
    <w:rsid w:val="00AE33C0"/>
    <w:rsid w:val="00AE5905"/>
    <w:rsid w:val="00AF731B"/>
    <w:rsid w:val="00B00AC3"/>
    <w:rsid w:val="00B07E5C"/>
    <w:rsid w:val="00B143E9"/>
    <w:rsid w:val="00B148C5"/>
    <w:rsid w:val="00B271B7"/>
    <w:rsid w:val="00B319F6"/>
    <w:rsid w:val="00B347F3"/>
    <w:rsid w:val="00B34A73"/>
    <w:rsid w:val="00B35655"/>
    <w:rsid w:val="00B3605C"/>
    <w:rsid w:val="00B5665E"/>
    <w:rsid w:val="00B62A2B"/>
    <w:rsid w:val="00B63A23"/>
    <w:rsid w:val="00B65FD8"/>
    <w:rsid w:val="00B70354"/>
    <w:rsid w:val="00B76967"/>
    <w:rsid w:val="00B900AC"/>
    <w:rsid w:val="00BA2150"/>
    <w:rsid w:val="00BA4D3D"/>
    <w:rsid w:val="00BB2CE3"/>
    <w:rsid w:val="00BE6F74"/>
    <w:rsid w:val="00BF46B3"/>
    <w:rsid w:val="00C031D7"/>
    <w:rsid w:val="00C152BD"/>
    <w:rsid w:val="00C23752"/>
    <w:rsid w:val="00C404FC"/>
    <w:rsid w:val="00C52B4F"/>
    <w:rsid w:val="00C53970"/>
    <w:rsid w:val="00C62772"/>
    <w:rsid w:val="00C65088"/>
    <w:rsid w:val="00C74A01"/>
    <w:rsid w:val="00C906DE"/>
    <w:rsid w:val="00C97429"/>
    <w:rsid w:val="00CB5922"/>
    <w:rsid w:val="00CB7467"/>
    <w:rsid w:val="00CC3EA0"/>
    <w:rsid w:val="00CD2E80"/>
    <w:rsid w:val="00CD4144"/>
    <w:rsid w:val="00CD6BA6"/>
    <w:rsid w:val="00CF4ACA"/>
    <w:rsid w:val="00D27540"/>
    <w:rsid w:val="00D472E7"/>
    <w:rsid w:val="00D53D43"/>
    <w:rsid w:val="00D76927"/>
    <w:rsid w:val="00D77107"/>
    <w:rsid w:val="00D80BAF"/>
    <w:rsid w:val="00D81005"/>
    <w:rsid w:val="00D9715C"/>
    <w:rsid w:val="00DA1E36"/>
    <w:rsid w:val="00DA2D01"/>
    <w:rsid w:val="00DA329D"/>
    <w:rsid w:val="00DB540E"/>
    <w:rsid w:val="00DB6661"/>
    <w:rsid w:val="00DB7673"/>
    <w:rsid w:val="00DD126D"/>
    <w:rsid w:val="00DD6F27"/>
    <w:rsid w:val="00DE00DB"/>
    <w:rsid w:val="00DE280F"/>
    <w:rsid w:val="00DE5034"/>
    <w:rsid w:val="00DE5BA8"/>
    <w:rsid w:val="00E132D0"/>
    <w:rsid w:val="00E34A77"/>
    <w:rsid w:val="00E405B1"/>
    <w:rsid w:val="00E478ED"/>
    <w:rsid w:val="00E55E03"/>
    <w:rsid w:val="00E57669"/>
    <w:rsid w:val="00E6507C"/>
    <w:rsid w:val="00E767F4"/>
    <w:rsid w:val="00E771C2"/>
    <w:rsid w:val="00E83BC3"/>
    <w:rsid w:val="00E85EF0"/>
    <w:rsid w:val="00EA181E"/>
    <w:rsid w:val="00ED2C7B"/>
    <w:rsid w:val="00ED4294"/>
    <w:rsid w:val="00EE742C"/>
    <w:rsid w:val="00F15B38"/>
    <w:rsid w:val="00F24F0B"/>
    <w:rsid w:val="00F376D7"/>
    <w:rsid w:val="00F4084B"/>
    <w:rsid w:val="00F42385"/>
    <w:rsid w:val="00F46F6F"/>
    <w:rsid w:val="00F66E0C"/>
    <w:rsid w:val="00F715B6"/>
    <w:rsid w:val="00F8063A"/>
    <w:rsid w:val="00F82F3C"/>
    <w:rsid w:val="00F918EA"/>
    <w:rsid w:val="00F931AB"/>
    <w:rsid w:val="00FA0D1C"/>
    <w:rsid w:val="00FA5B74"/>
    <w:rsid w:val="00FB2CE1"/>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bii.by/tx.dll?d=33384&amp;a=1025" TargetMode="External"/><Relationship Id="rId47" Type="http://schemas.openxmlformats.org/officeDocument/2006/relationships/hyperlink" Target="http://bii.by/tx.dll?d=33384&amp;a=1031" TargetMode="External"/><Relationship Id="rId63" Type="http://schemas.openxmlformats.org/officeDocument/2006/relationships/hyperlink" Target="http://bii.by/tx.dll?d=33380&amp;a=2385" TargetMode="External"/><Relationship Id="rId68" Type="http://schemas.openxmlformats.org/officeDocument/2006/relationships/hyperlink" Target="http://bii.by/tx.dll?d=33380&amp;a=3236" TargetMode="Externa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ii.by/tx.dll?d=67995&amp;a=19" TargetMode="External"/><Relationship Id="rId40" Type="http://schemas.openxmlformats.org/officeDocument/2006/relationships/hyperlink" Target="http://bii.by/tx.dll?d=33384&amp;a=3891" TargetMode="External"/><Relationship Id="rId45" Type="http://schemas.openxmlformats.org/officeDocument/2006/relationships/hyperlink" Target="http://bii.by/tx.dll?d=33384&amp;a=1028" TargetMode="External"/><Relationship Id="rId53" Type="http://schemas.openxmlformats.org/officeDocument/2006/relationships/hyperlink" Target="http://bii.by/tx.dll?d=61999&amp;a=4070" TargetMode="External"/><Relationship Id="rId58" Type="http://schemas.openxmlformats.org/officeDocument/2006/relationships/hyperlink" Target="http://bii.by/tx.dll?d=61999&amp;a=109" TargetMode="External"/><Relationship Id="rId66" Type="http://schemas.openxmlformats.org/officeDocument/2006/relationships/hyperlink" Target="http://bii.by/tx.dll?d=69084&amp;a=20" TargetMode="External"/><Relationship Id="rId5" Type="http://schemas.openxmlformats.org/officeDocument/2006/relationships/webSettings" Target="webSettings.xml"/><Relationship Id="rId61" Type="http://schemas.openxmlformats.org/officeDocument/2006/relationships/hyperlink" Target="http://bii.by/tx.dll?d=33380&amp;a=151" TargetMode="External"/><Relationship Id="rId19" Type="http://schemas.openxmlformats.org/officeDocument/2006/relationships/image" Target="media/image6.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bii.by/tx.dll?d=33384&amp;a=1026" TargetMode="External"/><Relationship Id="rId48" Type="http://schemas.openxmlformats.org/officeDocument/2006/relationships/hyperlink" Target="http://bii.by/tx.dll?d=33384&amp;a=4333" TargetMode="External"/><Relationship Id="rId56" Type="http://schemas.openxmlformats.org/officeDocument/2006/relationships/hyperlink" Target="http://bii.by/tx.dll?d=61999&amp;a=1333" TargetMode="External"/><Relationship Id="rId64" Type="http://schemas.openxmlformats.org/officeDocument/2006/relationships/hyperlink" Target="http://bii.by/tx.dll?d=292768&amp;a=12" TargetMode="External"/><Relationship Id="rId69" Type="http://schemas.openxmlformats.org/officeDocument/2006/relationships/hyperlink" Target="http://bii.by/tx.dll?d=292768&amp;a=8" TargetMode="External"/><Relationship Id="rId8" Type="http://schemas.openxmlformats.org/officeDocument/2006/relationships/image" Target="media/image1.png"/><Relationship Id="rId51" Type="http://schemas.openxmlformats.org/officeDocument/2006/relationships/hyperlink" Target="http://bii.by/tx.dll?d=81497&amp;a=7"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bii.by/tx.dll?d=33384&amp;a=2849" TargetMode="External"/><Relationship Id="rId46" Type="http://schemas.openxmlformats.org/officeDocument/2006/relationships/hyperlink" Target="http://bii.by/tx.dll?d=33384&amp;a=1030" TargetMode="External"/><Relationship Id="rId59" Type="http://schemas.openxmlformats.org/officeDocument/2006/relationships/hyperlink" Target="http://bii.by/tx.dll?d=61999&amp;a=4334" TargetMode="External"/><Relationship Id="rId67" Type="http://schemas.openxmlformats.org/officeDocument/2006/relationships/hyperlink" Target="http://bii.by/tx.dll?d=69084&amp;a=15" TargetMode="External"/><Relationship Id="rId20" Type="http://schemas.openxmlformats.org/officeDocument/2006/relationships/image" Target="media/image7.png"/><Relationship Id="rId41" Type="http://schemas.openxmlformats.org/officeDocument/2006/relationships/hyperlink" Target="http://bii.by/tx.dll?d=33384&amp;a=1024" TargetMode="External"/><Relationship Id="rId54" Type="http://schemas.openxmlformats.org/officeDocument/2006/relationships/hyperlink" Target="http://bii.by/tx.dll?d=61999&amp;a=2975" TargetMode="External"/><Relationship Id="rId62" Type="http://schemas.openxmlformats.org/officeDocument/2006/relationships/hyperlink" Target="http://bii.by/tx.dll?d=33380&amp;a=8500" TargetMode="External"/><Relationship Id="rId70" Type="http://schemas.openxmlformats.org/officeDocument/2006/relationships/hyperlink" Target="http://bii.by/tx.dll?d=33380&amp;a=35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bii.by/tx.dll?d=33384&amp;a=2704" TargetMode="External"/><Relationship Id="rId57" Type="http://schemas.openxmlformats.org/officeDocument/2006/relationships/hyperlink" Target="http://bii.by/tx.dll?d=61999&amp;a=1244"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hyperlink" Target="http://bii.by/tx.dll?d=33384&amp;a=1027" TargetMode="External"/><Relationship Id="rId52" Type="http://schemas.openxmlformats.org/officeDocument/2006/relationships/hyperlink" Target="http://bii.by/tx.dll?d=61999&amp;a=3959" TargetMode="External"/><Relationship Id="rId60" Type="http://schemas.openxmlformats.org/officeDocument/2006/relationships/hyperlink" Target="http://bii.by/tx.dll?d=33380&amp;a=1748" TargetMode="External"/><Relationship Id="rId65" Type="http://schemas.openxmlformats.org/officeDocument/2006/relationships/hyperlink" Target="http://bii.by/tx.dll?d=33380&amp;a=850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39" Type="http://schemas.openxmlformats.org/officeDocument/2006/relationships/hyperlink" Target="http://bii.by/tx.dll?d=33384&amp;a=2850" TargetMode="External"/><Relationship Id="rId34" Type="http://schemas.openxmlformats.org/officeDocument/2006/relationships/image" Target="media/image21.png"/><Relationship Id="rId50" Type="http://schemas.openxmlformats.org/officeDocument/2006/relationships/hyperlink" Target="http://bii.by/tx.dll?d=33384&amp;a=1029" TargetMode="External"/><Relationship Id="rId55" Type="http://schemas.openxmlformats.org/officeDocument/2006/relationships/hyperlink" Target="http://bii.by/tx.dll?d=61999&amp;a=105" TargetMode="External"/><Relationship Id="rId7" Type="http://schemas.openxmlformats.org/officeDocument/2006/relationships/endnotes" Target="endnotes.xml"/><Relationship Id="rId71" Type="http://schemas.openxmlformats.org/officeDocument/2006/relationships/hyperlink" Target="http://bii.by/tx.dll?d=292768&amp;a=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BA74-E171-4B07-8319-28CBDE9C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19218</TotalTime>
  <Pages>69</Pages>
  <Words>16134</Words>
  <Characters>91970</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297</cp:revision>
  <dcterms:created xsi:type="dcterms:W3CDTF">2020-12-22T03:11:00Z</dcterms:created>
  <dcterms:modified xsi:type="dcterms:W3CDTF">2021-02-11T03:35:00Z</dcterms:modified>
</cp:coreProperties>
</file>