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iobesjm6ihks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DOCUMENTO DE ARQUITECTURA DEL SOFTWARE: PROYECTO MEJORSOL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wljhvo3nm7zi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propósito de este documento es establecer la arquitectura de alto nivel para el proyecto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MejorSol</w:t>
      </w:r>
      <w:r w:rsidDel="00000000" w:rsidR="00000000" w:rsidRPr="00000000">
        <w:rPr>
          <w:color w:val="1b1c1d"/>
          <w:rtl w:val="0"/>
        </w:rPr>
        <w:t xml:space="preserve">, una solución tecnológica integral diseñada para optimizar la gestión de Sieer mediante una nueva plataforma web, una base de datos centralizada, módulos de Business Intelligence (BI) y un Chatbot impulsado por Inteligencia Artificial (IA).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Las decisiones arquitectónicas presentadas buscan equilibrar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factibilidad</w:t>
      </w:r>
      <w:r w:rsidDel="00000000" w:rsidR="00000000" w:rsidRPr="00000000">
        <w:rPr>
          <w:color w:val="1b1c1d"/>
          <w:rtl w:val="0"/>
        </w:rPr>
        <w:t xml:space="preserve"> del desarrollo en el marco del semestre académico con la necesidad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escalabilidad, rendimiento y seguridad</w:t>
      </w:r>
      <w:r w:rsidDel="00000000" w:rsidR="00000000" w:rsidRPr="00000000">
        <w:rPr>
          <w:color w:val="1b1c1d"/>
          <w:rtl w:val="0"/>
        </w:rPr>
        <w:t xml:space="preserve"> que exige una solución comercial en el sector de las energías renovables.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krs636875now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Estilo Arquitectónico: Arquitectura Modular de Tres Capas (3-Tier Modular)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adoptará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Arquitectura Modular de Tres Capas (3-Tier Modular)</w:t>
      </w:r>
      <w:r w:rsidDel="00000000" w:rsidR="00000000" w:rsidRPr="00000000">
        <w:rPr>
          <w:color w:val="1b1c1d"/>
          <w:rtl w:val="0"/>
        </w:rPr>
        <w:t xml:space="preserve">, que separa claramente las responsabilidades en capas lógicas y físicas. Esta elección es óptima para proyectos que requieren distintos tipos de clientes (Web pública, Portal de Administración) y servicios especializados (Chatbot, BI) que acceden a una fuente de datos común.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705"/>
        <w:gridCol w:w="2895"/>
        <w:tblGridChange w:id="0">
          <w:tblGrid>
            <w:gridCol w:w="2175"/>
            <w:gridCol w:w="3705"/>
            <w:gridCol w:w="28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Componentes Clave (Módulos)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Tecnologías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Capa 1: Presentación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Web Pública (E01): Catálogo, Formularios de Contacto/Cotización. Portal de Administración (E02/E04): Login, CRUD de Clientes/Productos, Dashboards BI.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HTML5, CSS3, JavaScript (Framework/Librería como React o Vue.js).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Capa 2: Lógica de Negocio y Aplicación (Backend/API)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API Centralizada (E05/H22): Lógica de negocio, validación de datos,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endpoints</w:t>
            </w:r>
            <w:r w:rsidDel="00000000" w:rsidR="00000000" w:rsidRPr="00000000">
              <w:rPr>
                <w:color w:val="1b1c1d"/>
                <w:rtl w:val="0"/>
              </w:rPr>
              <w:t xml:space="preserve"> CRUD (H07, H08, H09), manejo de sesiones (H06). Módulo IA (E03): Manejo de la lógica del Chatbot y su comunicación con el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Framework</w:t>
            </w:r>
            <w:r w:rsidDel="00000000" w:rsidR="00000000" w:rsidRPr="00000000">
              <w:rPr>
                <w:color w:val="1b1c1d"/>
                <w:rtl w:val="0"/>
              </w:rPr>
              <w:t xml:space="preserve"> de IA externo. Módulo BI (E04): Lógica de procesamiento de datos para reportes (H18, H19, H20).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Node.js con Express, Python (para BI/Análisis de datos avanzado),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Frameworks</w:t>
            </w:r>
            <w:r w:rsidDel="00000000" w:rsidR="00000000" w:rsidRPr="00000000">
              <w:rPr>
                <w:color w:val="1b1c1d"/>
                <w:rtl w:val="0"/>
              </w:rPr>
              <w:t xml:space="preserve"> de IA (ej. Dialogflow</w:t>
            </w:r>
            <w:r w:rsidDel="00000000" w:rsidR="00000000" w:rsidRPr="00000000">
              <w:rPr>
                <w:color w:val="1b1c1d"/>
                <w:rtl w:val="0"/>
              </w:rPr>
              <w:t xml:space="preserve"> o similar).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Capa 3: Datos 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Base de Datos Relacional: Tablas de Clientes, Productos, Instalaciones (Proyectos), Usuarios/Roles.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MySQL o PostgreSQL (para escalabilidad y robustez relac</w:t>
            </w:r>
            <w:r w:rsidDel="00000000" w:rsidR="00000000" w:rsidRPr="00000000">
              <w:rPr>
                <w:color w:val="1b1c1d"/>
                <w:rtl w:val="0"/>
              </w:rPr>
              <w:t xml:space="preserve">ional).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sfb4d1yfa07v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Escenarios de Calidad (Quality Scenarios)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definen tres escenarios críticos que guían las decisiones de diseño arquitectónico: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1.1320754716983"/>
        <w:gridCol w:w="2075.0943396226417"/>
        <w:gridCol w:w="1927.924528301887"/>
        <w:gridCol w:w="2443.0188679245284"/>
        <w:gridCol w:w="1412.8301886792453"/>
        <w:tblGridChange w:id="0">
          <w:tblGrid>
            <w:gridCol w:w="1501.1320754716983"/>
            <w:gridCol w:w="2075.0943396226417"/>
            <w:gridCol w:w="1927.924528301887"/>
            <w:gridCol w:w="2443.0188679245284"/>
            <w:gridCol w:w="1412.830188679245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Sinopsis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Medida Arquitectónica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Esc.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Rendimiento: Latencia de Petición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administrador debe poder generar el reporte de inventario (H19) y el de ventas (</w:t>
            </w:r>
            <w:r w:rsidDel="00000000" w:rsidR="00000000" w:rsidRPr="00000000">
              <w:rPr>
                <w:color w:val="1b1c1d"/>
                <w:rtl w:val="0"/>
              </w:rPr>
              <w:t xml:space="preserve">H18) en menos de 5 segundos.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Optimización de consultas SQL (Índices y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Stored Procedures</w:t>
            </w:r>
            <w:r w:rsidDel="00000000" w:rsidR="00000000" w:rsidRPr="00000000">
              <w:rPr>
                <w:color w:val="1b1c1d"/>
                <w:rtl w:val="0"/>
              </w:rPr>
              <w:t xml:space="preserve">) y procesamiento asíncrono en el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(Node.js).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Esc.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Seguridad: Acceso No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 cliente potencial intenta acceder al Portal de Administración (CRUDs H07, H08) mediante manipulación de URLs.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Implementación de </w:t>
            </w:r>
            <w:r w:rsidDel="00000000" w:rsidR="00000000" w:rsidRPr="00000000">
              <w:rPr>
                <w:color w:val="1b1c1d"/>
                <w:rtl w:val="0"/>
              </w:rPr>
              <w:t xml:space="preserve">JSON Web Tokens (JWT) para autenticación por sesión y Validación estricta de Roles/Permisos en todos los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endpoints</w:t>
            </w:r>
            <w:r w:rsidDel="00000000" w:rsidR="00000000" w:rsidRPr="00000000">
              <w:rPr>
                <w:color w:val="1b1c1d"/>
                <w:rtl w:val="0"/>
              </w:rPr>
              <w:t xml:space="preserve"> de la API (H06).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Esc.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Disponibilidad: Falla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Una falla en el disco del servidor de la BD (Capa 3) compromete el acceso a los datos de Clientes o Instalaciones.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Implementación de respaldos automáticos (Backups) programados de la BD y, en producción, utilizar un esquema de réplica primario/secundario (Master/Slave).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ow1h688m8uza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Restricciones de la Arquitectura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Las siguientes restricciones deben ser consideradas durante la implementación: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Restricción Temporal:</w:t>
      </w:r>
      <w:r w:rsidDel="00000000" w:rsidR="00000000" w:rsidRPr="00000000">
        <w:rPr>
          <w:color w:val="1b1c1d"/>
          <w:rtl w:val="0"/>
        </w:rPr>
        <w:t xml:space="preserve"> El desarrollo total debe completarse en un plazo máximo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11 semanas</w:t>
      </w:r>
      <w:r w:rsidDel="00000000" w:rsidR="00000000" w:rsidRPr="00000000">
        <w:rPr>
          <w:color w:val="1b1c1d"/>
          <w:rtl w:val="0"/>
        </w:rPr>
        <w:t xml:space="preserve"> (Cronograma del semestre académico), lo que obliga a utilizar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frameworks</w:t>
      </w:r>
      <w:r w:rsidDel="00000000" w:rsidR="00000000" w:rsidRPr="00000000">
        <w:rPr>
          <w:color w:val="1b1c1d"/>
          <w:rtl w:val="0"/>
        </w:rPr>
        <w:t xml:space="preserve"> robustos (como Node.js) que permitan un desarrollo rápido.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Restricción Tecnológica (Mandatoria):</w:t>
      </w:r>
      <w:r w:rsidDel="00000000" w:rsidR="00000000" w:rsidRPr="00000000">
        <w:rPr>
          <w:color w:val="1b1c1d"/>
          <w:rtl w:val="0"/>
        </w:rPr>
        <w:t xml:space="preserve"> La capa de Lógica de Negocio (API Centralizada) debe ser construida sobr</w:t>
      </w:r>
      <w:r w:rsidDel="00000000" w:rsidR="00000000" w:rsidRPr="00000000">
        <w:rPr>
          <w:color w:val="1b1c1d"/>
          <w:rtl w:val="0"/>
        </w:rPr>
        <w:t xml:space="preserve">e Node.js con Express para aprovechar la experiencia del equipo en JavaScript y su eficiencia en I/O.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Restricción de Recursos:</w:t>
      </w:r>
      <w:r w:rsidDel="00000000" w:rsidR="00000000" w:rsidRPr="00000000">
        <w:rPr>
          <w:color w:val="1b1c1d"/>
          <w:rtl w:val="0"/>
        </w:rPr>
        <w:t xml:space="preserve"> El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hosting</w:t>
      </w:r>
      <w:r w:rsidDel="00000000" w:rsidR="00000000" w:rsidRPr="00000000">
        <w:rPr>
          <w:color w:val="1b1c1d"/>
          <w:rtl w:val="0"/>
        </w:rPr>
        <w:t xml:space="preserve"> y el entorno de despliegue final (Servidor Web y BD) estarán condicionados por las especificaciones de infraestructura del cliente (Sieer), lo que requiere una arqui</w:t>
      </w:r>
      <w:r w:rsidDel="00000000" w:rsidR="00000000" w:rsidRPr="00000000">
        <w:rPr>
          <w:color w:val="1b1c1d"/>
          <w:rtl w:val="0"/>
        </w:rPr>
        <w:t xml:space="preserve">tectura agnóstica q</w:t>
      </w:r>
      <w:r w:rsidDel="00000000" w:rsidR="00000000" w:rsidRPr="00000000">
        <w:rPr>
          <w:color w:val="1b1c1d"/>
          <w:rtl w:val="0"/>
        </w:rPr>
        <w:t xml:space="preserve">ue pueda funcionar en entornos de bajo costo (ej. Servidor virtual dedicado sencillo).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qr70h2kf4dgo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Escalabilidad y Rendimiento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Arquitectura de Tres Capas facilita la escalabilidad de forma independiente: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Escalabilidad de la Capa de Presentación (Web):</w:t>
      </w:r>
      <w:r w:rsidDel="00000000" w:rsidR="00000000" w:rsidRPr="00000000">
        <w:rPr>
          <w:color w:val="1b1c1d"/>
          <w:rtl w:val="0"/>
        </w:rPr>
        <w:t xml:space="preserve"> El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frontend</w:t>
      </w:r>
      <w:r w:rsidDel="00000000" w:rsidR="00000000" w:rsidRPr="00000000">
        <w:rPr>
          <w:color w:val="1b1c1d"/>
          <w:rtl w:val="0"/>
        </w:rPr>
        <w:t xml:space="preserve"> (si se usa un framework como React o Vue) se compilará a archivos estáticos que se pueden servir eficientemente desde un CDN (Content Delivery Network) o un servidor web ligero, permitiendo manejar un alto tráfico de visitantes públicos (E01).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Escalabilidad de la Capa de Aplicación (API):</w:t>
      </w:r>
      <w:r w:rsidDel="00000000" w:rsidR="00000000" w:rsidRPr="00000000">
        <w:rPr>
          <w:color w:val="1b1c1d"/>
          <w:rtl w:val="0"/>
        </w:rPr>
        <w:t xml:space="preserve"> Node.js es una tecnología ideal para manejar múltiples conexiones concurrentes (como las que requerirán el Chatbot y los usuarios de la web </w:t>
      </w:r>
      <w:r w:rsidDel="00000000" w:rsidR="00000000" w:rsidRPr="00000000">
        <w:rPr>
          <w:color w:val="1b1c1d"/>
          <w:rtl w:val="0"/>
        </w:rPr>
        <w:t xml:space="preserve">pública). Para el futuro, la arquitectura permite fácilmente la implementación de un Balanceador de Carga para dist</w:t>
      </w:r>
      <w:r w:rsidDel="00000000" w:rsidR="00000000" w:rsidRPr="00000000">
        <w:rPr>
          <w:color w:val="1b1c1d"/>
          <w:rtl w:val="0"/>
        </w:rPr>
        <w:t xml:space="preserve">ribuir peticiones a múltiples instancias del servidor de aplicación (escalabilidad horizontal).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Rendimiento en BI/Analítica:</w:t>
      </w:r>
      <w:r w:rsidDel="00000000" w:rsidR="00000000" w:rsidRPr="00000000">
        <w:rPr>
          <w:color w:val="1b1c1d"/>
          <w:rtl w:val="0"/>
        </w:rPr>
        <w:t xml:space="preserve"> El módulo de reportes (E04) usará consultas optimizadas y las operaciones de análisis pesado (ej. cálculo de la Tasa de Conversión) se ejecutarán en segundo plano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Background Jobs</w:t>
      </w:r>
      <w:r w:rsidDel="00000000" w:rsidR="00000000" w:rsidRPr="00000000">
        <w:rPr>
          <w:color w:val="1b1c1d"/>
          <w:rtl w:val="0"/>
        </w:rPr>
        <w:t xml:space="preserve">) para no bloquear la experiencia de usuario en la aplicación principal.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v2sp8vfwl1rq" w:id="6"/>
      <w:bookmarkEnd w:id="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6. Seguridad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seguridad se implementará en cada capa, siguiendo un enfoque de "Defensa en Profundidad":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4680"/>
        <w:gridCol w:w="1890"/>
        <w:tblGridChange w:id="0">
          <w:tblGrid>
            <w:gridCol w:w="2190"/>
            <w:gridCol w:w="4680"/>
            <w:gridCol w:w="18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Área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Historia de Usuario Vinculada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Autenticación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Uso de JWT para la gestión de sesiones en el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 La API (H22) verificará el token en cada petición sensible para validar el usuario y su rol.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H06 (Login), H07, H08, H09 (CRUDs)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Seguridad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Cifrado de contraseñas de usuario mediante algoritmos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hash</w:t>
            </w:r>
            <w:r w:rsidDel="00000000" w:rsidR="00000000" w:rsidRPr="00000000">
              <w:rPr>
                <w:color w:val="1b1c1d"/>
                <w:rtl w:val="0"/>
              </w:rPr>
              <w:t xml:space="preserve"> robustos (ej. bcrypt). Encriptación de datos sensibles en tránsito (uso obligatorio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HTTPS/SSL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H06 (Login), H22 (API)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Protección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Implementación de validación estricta de datos de entrada en el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para prevenir ataques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Inyección SQL</w:t>
            </w:r>
            <w:r w:rsidDel="00000000" w:rsidR="00000000" w:rsidRPr="00000000">
              <w:rPr>
                <w:color w:val="1b1c1d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Cross-Site Scripting (XSS)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H22 (API), H07, H08, H09 (CRUDs)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Seguridad de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 interacción con el servicio de IA externo se realizará exclusivamente a través de la Capa de Aplicación (Backend), usando claves de API protegidas que nunca se exponen al cliente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Frontend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H13, H15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4yf11ix3w4xu" w:id="7"/>
      <w:bookmarkEnd w:id="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7. Diagrama de la Arquitectura Lógica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diagrama representa la separación funcional de los módulos y el flujo de la información.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</w:rPr>
        <w:drawing>
          <wp:inline distB="114300" distT="114300" distL="114300" distR="114300">
            <wp:extent cx="3948113" cy="59221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5922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Flujo de Información Clave: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Cliente interactúa con la Web App (C).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La Web App realiza peticiones a la API a través de HTTPS (D).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Servidor de Aplicación (E) procesa la lógica y accede a la BD (I).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Módulo de BI (F) y el Módulo de IA (G) son servicios internos que extienden la funcionalidad de la API (E).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xix2fve8sgyn" w:id="8"/>
      <w:bookmarkEnd w:id="8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8. Conclusiones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selección de la Arquitectura Modular de Tres Capas es la decisión más sólida para el proyecto MejorSol, ya que proporciona una estructura probada que: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Facilita el Desarrollo Ágil (SCRUM): La clara separación de responsabilidades permite que los miembros del equipo (Fernando, Isaí, Erick) trabajen en sus módulos (Frontend, BD, Backend/IA) con dependencias bien definidas.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Garantiza la Calidad: Al enfocarse en escenarios de calidad de Rendimiento (con Node.js y optimización de consultas) y Seguridad (con JWT y HTTPS), se cumple con los requerimientos de un sistema comercial.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Soporta el Crecimiento: La arquitectura está diseñada para ser escalable horizontalmente en el futuro, adaptándose a un aumento en la base de clientes de Sieer sin requerir una reestructuración completa.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