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jc w:val="center"/>
        <w:rPr>
          <w:b w:val="1"/>
          <w:bCs w:val="1"/>
          <w:color w:val="1b1c1d"/>
          <w:sz w:val="46"/>
          <w:szCs w:val="46"/>
        </w:rPr>
      </w:pPr>
      <w:bookmarkStart w:colFirst="0" w:colLast="0" w:name="_dvwsreir0789" w:id="0"/>
      <w:bookmarkEnd w:id="0"/>
      <w:r w:rsidDel="00000000" w:rsidR="00000000" w:rsidRPr="00000000">
        <w:rPr>
          <w:b w:val="1"/>
          <w:bCs w:val="1"/>
          <w:color w:val="1b1c1d"/>
          <w:sz w:val="46"/>
          <w:szCs w:val="46"/>
          <w:rtl w:val="0"/>
        </w:rPr>
        <w:t xml:space="preserve">Plan de Pruebas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cuuf433ci9u0" w:id="1"/>
      <w:bookmarkEnd w:id="1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1. Introducción y Objetivos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objetivo de este Plan de Pruebas es describir la estrategia, los métodos y las herramientas que se utilizarán para validar que la solución t</w:t>
      </w:r>
      <w:r w:rsidDel="00000000" w:rsidR="00000000" w:rsidRPr="00000000">
        <w:rPr>
          <w:color w:val="1b1c1d"/>
          <w:rtl w:val="0"/>
        </w:rPr>
        <w:t xml:space="preserve">ecnológica MejorSol cumple con los requerimientos funcionales y no funcionales definidos en el Product Backlog.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propósito principal es asegurar que el incremento de software de cada Sprint cumpla con la Definition of Done (DoD) antes de ser presentado al Cliente (Sieer) en el Sprint Review.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jza06g62kc3a" w:id="2"/>
      <w:bookmarkEnd w:id="2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2. Alcance de las Pruebas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alcance de las pruebas cubre todos los módulos de la aplicación, incluyendo: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2715"/>
        <w:gridCol w:w="3675"/>
        <w:tblGridChange w:id="0">
          <w:tblGrid>
            <w:gridCol w:w="2385"/>
            <w:gridCol w:w="2715"/>
            <w:gridCol w:w="36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Tipo de Prueba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Historias de Usuario 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Backend/API (E02, E05)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Pruebas Unitarias y de Integración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H22 (API), H07, H08, H09 (CRUDs), H06 (Login)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Frontend/Web (E01)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Pruebas Funcionales y de Usabilidad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H01 (Catálogo), H04 (Responsive), H02 (Formulario)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Integración (E03, E04)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Pruebas de Integración y Rendimiento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H13 (Chatbot), H15 (Consulta estado), H18 (Reporte Ventas)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gmbhpsildwmv" w:id="3"/>
      <w:bookmarkEnd w:id="3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3. Tipos de Pruebas y Metodología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proyecto adoptará un enfoque de pruebas escalonado, priorizando las pruebas automáticas para garantizar la regresión continua.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rplqgq34rke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A. Pruebas Automatizadas (Responsable: Erick Toledo, Isaí Farías)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615"/>
        <w:gridCol w:w="3255"/>
        <w:tblGridChange w:id="0">
          <w:tblGrid>
            <w:gridCol w:w="1905"/>
            <w:gridCol w:w="3615"/>
            <w:gridCol w:w="32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Nivel de 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Herramientas Sugeridas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Pruebas Unitarias (HU-E05-H24)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centran en el código más pequeño (funciones, clases). Aseguran que el 70% del código de Backend (API) funcione correctamente de forma aislada.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Jest o Mocha (para Node.js/JavaScript).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Pruebas de 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Verifican que la conexión entre dos o más módulos funcione. Crítico para probar la API (H22) con la Base de Datos (H07, H08).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Módulos de testing de Node.js que simulan el entorno de red y BD.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Pruebas de 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enfocarán en verificar que los mecanismos de autenticación (H06) y autorización (roles) funcionen correctamente, previniendo acceso a datos sensibles (H07) sin JWT válido.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Uso de Postman/Insomnia para simular ataques a endpoints (ej. inyección de código/SQL).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u1gdstgifn4p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B. Pruebas Manuales y Funcionales (Responsable: Fernando Cisternas, Erick Toledo)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465"/>
        <w:gridCol w:w="3225"/>
        <w:tblGridChange w:id="0">
          <w:tblGrid>
            <w:gridCol w:w="2085"/>
            <w:gridCol w:w="3465"/>
            <w:gridCol w:w="32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Tipo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Pruebas Funcionales (Caja Negra)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realizan al finalizar la implementación de una Historia. El equipo valida que se cumplan todos los Criterios de Aceptación definidos en el Product Backlog.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Asegurar que el sistema hace lo que se supone que debe hacer (ej. Al crear un cliente (H07), el registro aparece correctamente en la tabla de la BD).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Pruebas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 realiza una revisión manual de la interfaz (Web Pública y Portal Admin).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Validar que la navegación es intuitiva y que el diseño responsive (H04) funciona en diferentes dispositivos (celular, tablet).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Pruebas de Aceptación del Usuario (UAT)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Lideradas por el Product Owner (Erick) y validadas por el Cliente (Felipe) durante el Sprint Review.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Aceptación formal del Incremento. El cliente confirma que el sistema resuelve la problemática del negocio.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rkpot1v86nxs" w:id="6"/>
      <w:bookmarkEnd w:id="6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4. Entorno de Pruebas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mantener la integridad, el desarrollo se realizará en tres entornos: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4320"/>
        <w:gridCol w:w="2580"/>
        <w:tblGridChange w:id="0">
          <w:tblGrid>
            <w:gridCol w:w="1875"/>
            <w:gridCol w:w="4320"/>
            <w:gridCol w:w="25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Entorno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Desarrollo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Codificación y pruebas unitarias rápidas.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SQLite o Base de Datos local (Docker).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Staging (Pruebas)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In</w:t>
            </w:r>
            <w:r w:rsidDel="00000000" w:rsidR="00000000" w:rsidRPr="00000000">
              <w:rPr>
                <w:color w:val="1b1c1d"/>
                <w:rtl w:val="0"/>
              </w:rPr>
              <w:t xml:space="preserve">tegración completa de todos los módulos. Aquí se realizan las Pruebas Funcionales y de Aceptación antes de la entrega.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Servidor en la nube con datos de prueba (mock data).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b w:val="1"/>
                <w:bCs w:val="1"/>
                <w:color w:val="1b1c1d"/>
                <w:rtl w:val="0"/>
              </w:rPr>
              <w:t xml:space="preserve">Producción (Final)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Entorno real de la empresa Sieer.</w:t>
            </w:r>
          </w:p>
        </w:tc>
        <w:tc>
          <w:tcPr>
            <w:tcBorders>
              <w:top w:color="1b1c1d" w:space="0" w:sz="5" w:val="single"/>
              <w:left w:color="1b1c1d" w:space="0" w:sz="5" w:val="single"/>
              <w:bottom w:color="1b1c1d" w:space="0" w:sz="5" w:val="single"/>
              <w:right w:color="1b1c1d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b1c1d"/>
              </w:rPr>
            </w:pPr>
            <w:r w:rsidDel="00000000" w:rsidR="00000000" w:rsidRPr="00000000">
              <w:rPr>
                <w:color w:val="1b1c1d"/>
                <w:rtl w:val="0"/>
              </w:rPr>
              <w:t xml:space="preserve">Base de Datos en producción.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b8hqyzfc2dre" w:id="7"/>
      <w:bookmarkEnd w:id="7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5. Trazabilidad y Documentación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Casos de Prueba:</w:t>
      </w:r>
      <w:r w:rsidDel="00000000" w:rsidR="00000000" w:rsidRPr="00000000">
        <w:rPr>
          <w:color w:val="1b1c1d"/>
          <w:rtl w:val="0"/>
        </w:rPr>
        <w:t xml:space="preserve"> Se documentará una </w:t>
      </w:r>
      <w:r w:rsidDel="00000000" w:rsidR="00000000" w:rsidRPr="00000000">
        <w:rPr>
          <w:color w:val="1b1c1d"/>
          <w:rtl w:val="0"/>
        </w:rPr>
        <w:t xml:space="preserve">matriz de trazabilidad (Matriz HU $\rightarrow$ Casos de Prueba), asegurando que cada Historia de Usuario tenga al menos un caso de prueba funcional que demuestre su cumplimiento.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Resultados:</w:t>
      </w:r>
      <w:r w:rsidDel="00000000" w:rsidR="00000000" w:rsidRPr="00000000">
        <w:rPr>
          <w:color w:val="1b1c1d"/>
          <w:rtl w:val="0"/>
        </w:rPr>
        <w:t xml:space="preserve"> Los resultados de las pruebas de aceptación y los bugs encontrados serán gestionados en una herramienta simple (ej. Trello o el mismo Sprint Backlog) para asegurar que sean priorizados y corregidos en el siguiente Sprint.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