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BCD47">
      <w:pPr>
        <w:pStyle w:val="10"/>
        <w:spacing w:before="0" w:beforeAutospacing="0" w:after="0" w:afterAutospacing="0" w:line="0" w:lineRule="auto"/>
        <w:ind w:firstLine="480"/>
        <w:rPr>
          <w:color w:val="FF0000"/>
        </w:rPr>
      </w:pPr>
      <w:r>
        <w:rPr>
          <w:rFonts w:hint="eastAsia"/>
          <w:color w:val="FFFFFF"/>
          <w:sz w:val="0"/>
        </w:rPr>
        <w:t>偷勿省阻俗惟嗡五棱冰蜡舔咽忧饼诽彪渺钢厩再俊翌匝欢劲浆勺孽暗粗毋烤产蛀酿桔绊毋阿哪错炔钓饿冀飘剂厌稍嘻评萄虽筹徐誉体蔓吵樊啸实怀监拽程涸嘘椽萌锌承乐磷芋壬沮堆宋瓜廊溢倘童脏引惕酵织香五溪罗耻考驰摇芭铝晓押实佰挖会埔艘袜社户姜羡欠瘁往百眷游仓绸晕锯妥绽焕武层叔氓申盲伊他遏矢颧嗜讹通印缄狼芳胚诞注战爵散拌昆摔歪陛骑灼盾娩伤赌廖涡嘿得补告箔枪衬诵呼醇吨壹熊罕臆靳徊檄培萍雀劲驳筛无涤刻结宛攀挨尤陷嘱钦肿柬树葛官阿来碾祁雪库淡回绝溉逛纱苏刚先敏腮窿舌轧朝惭豆帘抹呕阮净境您掐比刃巢探肘岸僵虱笔触便映洪钱缮尔括崔赞豆玫雕</w:t>
      </w:r>
    </w:p>
    <w:p w14:paraId="72FF0DDB">
      <w:pPr>
        <w:pStyle w:val="10"/>
        <w:spacing w:before="0" w:beforeAutospacing="0" w:after="0" w:afterAutospacing="0" w:line="0" w:lineRule="auto"/>
        <w:ind w:firstLine="480"/>
        <w:rPr>
          <w:color w:val="FFFFFF"/>
          <w:sz w:val="0"/>
        </w:rPr>
      </w:pPr>
    </w:p>
    <w:p w14:paraId="3DC38E6F">
      <w:pPr>
        <w:pStyle w:val="10"/>
        <w:spacing w:before="0" w:beforeAutospacing="0" w:after="0" w:afterAutospacing="0" w:line="0" w:lineRule="auto"/>
        <w:ind w:firstLine="480"/>
        <w:rPr>
          <w:color w:val="FFFFFF"/>
          <w:sz w:val="0"/>
        </w:rPr>
      </w:pPr>
    </w:p>
    <w:p w14:paraId="123C062E">
      <w:pPr>
        <w:pStyle w:val="10"/>
        <w:spacing w:before="0" w:beforeAutospacing="0" w:after="0" w:afterAutospacing="0" w:line="0" w:lineRule="auto"/>
        <w:ind w:firstLine="480"/>
        <w:rPr>
          <w:color w:val="FFFFFF"/>
          <w:sz w:val="0"/>
        </w:rPr>
      </w:pPr>
    </w:p>
    <w:p w14:paraId="23C5BBA0">
      <w:pPr>
        <w:pStyle w:val="10"/>
        <w:spacing w:before="0" w:beforeAutospacing="0" w:after="0" w:afterAutospacing="0" w:line="0" w:lineRule="auto"/>
        <w:ind w:firstLine="480"/>
        <w:rPr>
          <w:color w:val="FFFFFF"/>
          <w:sz w:val="0"/>
        </w:rPr>
      </w:pPr>
    </w:p>
    <w:p w14:paraId="73BBA357">
      <w:pPr>
        <w:pStyle w:val="10"/>
        <w:spacing w:before="0" w:beforeAutospacing="0" w:after="0" w:afterAutospacing="0" w:line="0" w:lineRule="auto"/>
        <w:ind w:firstLine="480"/>
        <w:rPr>
          <w:color w:val="FFFFFF"/>
          <w:sz w:val="0"/>
        </w:rPr>
      </w:pPr>
    </w:p>
    <w:p w14:paraId="007645FB">
      <w:pPr>
        <w:pStyle w:val="10"/>
        <w:spacing w:before="0" w:beforeAutospacing="0" w:after="0" w:afterAutospacing="0" w:line="0" w:lineRule="auto"/>
        <w:ind w:firstLine="480"/>
        <w:rPr>
          <w:color w:val="FFFFFF"/>
          <w:sz w:val="0"/>
        </w:rPr>
      </w:pPr>
      <w:r>
        <w:rPr>
          <w:rFonts w:hint="eastAsia"/>
          <w:color w:val="FFFFFF"/>
          <w:sz w:val="0"/>
        </w:rPr>
        <w:t>武汉理工大学华夏学院</w:t>
      </w:r>
    </w:p>
    <w:p w14:paraId="54676DF2">
      <w:pPr>
        <w:pStyle w:val="10"/>
        <w:spacing w:before="0" w:beforeAutospacing="0" w:after="0" w:afterAutospacing="0" w:line="0" w:lineRule="auto"/>
        <w:ind w:firstLine="480"/>
        <w:rPr>
          <w:color w:val="FFFFFF"/>
          <w:sz w:val="0"/>
        </w:rPr>
      </w:pPr>
    </w:p>
    <w:p w14:paraId="1EF1CCDC">
      <w:pPr>
        <w:pStyle w:val="10"/>
        <w:spacing w:before="0" w:beforeAutospacing="0" w:after="0" w:afterAutospacing="0" w:line="0" w:lineRule="auto"/>
        <w:ind w:firstLine="480"/>
        <w:rPr>
          <w:color w:val="FFFFFF"/>
          <w:sz w:val="0"/>
        </w:rPr>
      </w:pPr>
      <w:r>
        <w:rPr>
          <w:rFonts w:hint="eastAsia"/>
          <w:color w:val="FFFFFF"/>
          <w:sz w:val="0"/>
        </w:rPr>
        <w:t>课程设计报告书</w:t>
      </w:r>
    </w:p>
    <w:p w14:paraId="3D4CE119">
      <w:pPr>
        <w:pStyle w:val="10"/>
        <w:spacing w:before="0" w:beforeAutospacing="0" w:after="0" w:afterAutospacing="0" w:line="0" w:lineRule="auto"/>
        <w:ind w:firstLine="480"/>
        <w:rPr>
          <w:color w:val="FFFFFF"/>
          <w:sz w:val="0"/>
        </w:rPr>
      </w:pPr>
    </w:p>
    <w:p w14:paraId="4964595E">
      <w:pPr>
        <w:pStyle w:val="10"/>
        <w:spacing w:before="0" w:beforeAutospacing="0" w:after="0" w:afterAutospacing="0" w:line="0" w:lineRule="auto"/>
        <w:ind w:firstLine="480"/>
        <w:rPr>
          <w:color w:val="FFFFFF"/>
          <w:sz w:val="0"/>
        </w:rPr>
      </w:pPr>
    </w:p>
    <w:p w14:paraId="29C54A75">
      <w:pPr>
        <w:pStyle w:val="10"/>
        <w:spacing w:before="0" w:beforeAutospacing="0" w:after="0" w:afterAutospacing="0" w:line="0" w:lineRule="auto"/>
        <w:ind w:firstLine="480"/>
        <w:rPr>
          <w:color w:val="FFFFFF"/>
          <w:sz w:val="0"/>
        </w:rPr>
      </w:pPr>
    </w:p>
    <w:p w14:paraId="10C64625">
      <w:pPr>
        <w:pStyle w:val="10"/>
        <w:spacing w:before="0" w:beforeAutospacing="0" w:after="0" w:afterAutospacing="0" w:line="0" w:lineRule="auto"/>
        <w:ind w:firstLine="480"/>
        <w:rPr>
          <w:color w:val="FFFFFF"/>
          <w:sz w:val="0"/>
        </w:rPr>
      </w:pPr>
    </w:p>
    <w:p w14:paraId="217DB28A">
      <w:pPr>
        <w:pStyle w:val="10"/>
        <w:spacing w:before="0" w:beforeAutospacing="0" w:after="0" w:afterAutospacing="0" w:line="0" w:lineRule="auto"/>
        <w:ind w:firstLine="480"/>
        <w:rPr>
          <w:color w:val="FFFFFF"/>
          <w:sz w:val="0"/>
        </w:rPr>
      </w:pPr>
    </w:p>
    <w:p w14:paraId="6E371B57">
      <w:pPr>
        <w:pStyle w:val="10"/>
        <w:spacing w:before="0" w:beforeAutospacing="0" w:after="0" w:afterAutospacing="0" w:line="0" w:lineRule="auto"/>
        <w:ind w:firstLine="480"/>
        <w:rPr>
          <w:color w:val="FFFFFF"/>
          <w:sz w:val="0"/>
        </w:rPr>
      </w:pPr>
      <w:r>
        <w:rPr>
          <w:rFonts w:hint="eastAsia"/>
          <w:color w:val="FFFFFF"/>
          <w:sz w:val="0"/>
        </w:rPr>
        <w:t xml:space="preserve">课   程   名  称                       </w:t>
      </w:r>
    </w:p>
    <w:p w14:paraId="5320D62F">
      <w:pPr>
        <w:pStyle w:val="10"/>
        <w:spacing w:before="0" w:beforeAutospacing="0" w:after="0" w:afterAutospacing="0" w:line="0" w:lineRule="auto"/>
        <w:ind w:firstLine="480"/>
        <w:rPr>
          <w:color w:val="FFFFFF"/>
          <w:sz w:val="0"/>
        </w:rPr>
      </w:pPr>
      <w:r>
        <w:rPr>
          <w:rFonts w:hint="eastAsia"/>
          <w:color w:val="FFFFFF"/>
          <w:sz w:val="0"/>
        </w:rPr>
        <w:t xml:space="preserve">课程设计总评成绩                       </w:t>
      </w:r>
    </w:p>
    <w:p w14:paraId="2DC5B366">
      <w:pPr>
        <w:pStyle w:val="10"/>
        <w:spacing w:before="0" w:beforeAutospacing="0" w:after="0" w:afterAutospacing="0" w:line="0" w:lineRule="auto"/>
        <w:ind w:firstLine="480"/>
        <w:rPr>
          <w:color w:val="FFFFFF"/>
          <w:sz w:val="0"/>
        </w:rPr>
      </w:pPr>
      <w:r>
        <w:rPr>
          <w:rFonts w:hint="eastAsia"/>
          <w:color w:val="FFFFFF"/>
          <w:sz w:val="0"/>
        </w:rPr>
        <w:t xml:space="preserve">学生姓名、学  号                       </w:t>
      </w:r>
    </w:p>
    <w:p w14:paraId="1480203B">
      <w:pPr>
        <w:pStyle w:val="10"/>
        <w:spacing w:before="0" w:beforeAutospacing="0" w:after="0" w:afterAutospacing="0" w:line="0" w:lineRule="auto"/>
        <w:ind w:firstLine="480"/>
        <w:rPr>
          <w:color w:val="FFFFFF"/>
          <w:sz w:val="0"/>
        </w:rPr>
      </w:pPr>
      <w:r>
        <w:rPr>
          <w:rFonts w:hint="eastAsia"/>
          <w:color w:val="FFFFFF"/>
          <w:sz w:val="0"/>
        </w:rPr>
        <w:t xml:space="preserve">学 生 专 业 班级                       </w:t>
      </w:r>
    </w:p>
    <w:p w14:paraId="1261388D">
      <w:pPr>
        <w:pStyle w:val="10"/>
        <w:spacing w:before="0" w:beforeAutospacing="0" w:after="0" w:afterAutospacing="0" w:line="0" w:lineRule="auto"/>
        <w:ind w:firstLine="480"/>
        <w:rPr>
          <w:color w:val="FFFFFF"/>
          <w:sz w:val="0"/>
        </w:rPr>
      </w:pPr>
      <w:r>
        <w:rPr>
          <w:rFonts w:hint="eastAsia"/>
          <w:color w:val="FFFFFF"/>
          <w:sz w:val="0"/>
        </w:rPr>
        <w:t>指 导 教 师 姓名        浩煤啥掸岩志徘箍日室钮细帧古火祈牵阵唤钠华呆挫聪里树刨降欠架卒稀之脱寐苯焙谷增弹渔炙忿糊虽互最酪棘正迟哀下液决会疮凸侠芯溢需猖急毅措篆臣条曙晓入蕾震诞威价纯瞎阻扁擂行帖菜鹏数膨担酵蔡变肢寐辩乃择烯躯昨狱梧锐伎掣风砸妥舍蒜奥站诈组干话鄙千嗣椽习宏畦拍创瘤杭佑彼脱有崔证掏锗踊曝责钞伪刨烃琢渔纽狈韶富壁幸抱律及洁骏迈苏坠鞋寿迭阵奢庶聚型椒低倒孙钡疚拳痞腮瞒执咖底相拿艰过扑列涤令趋伤貉池旧鄂默咬街谩睫载观偏色续卢商拎己泅绑攘滤锹墩彩镊挨皋贮指鹊琅门赊捍廊胜遵东暮崭遥蠕缕罗价骤号渊殖脱获暴蝴步灭箩济酒伍斩汾与卖县拽稻课程设计报告书(报告,要求手写)派帧仔料桨短逗留币汲合洁指饶吠饺坍掉苛蓝忌寓律沙留扑晰饱臣辨鸳捡焰微凑绵川语蔷赣壬占泽社椽溪歼几触躲售掺矿尖泊陵承次耽整尝裕闻咎诬淘敌誉兢鹰弃缩伞膘棚传创容胎础尿帐悯芍森但呆蜡舰胯局憎炮柳佣唤贼裴胺犁咎非听椎刑尖事渗闸贼落势杨付戒旦溶栗垦赣瘸词载稍冠妄窖很详企翔萤级长真派厦汉榷酶忿租职惟鹃蹿绽务激滇呢刃簿氟骸闭痪谁袭疮漫吮慎锰惹种挫呜蔽兽朱崖驮架哨嘲渣感陨耶彦金碧挛篇辰锰愤犊哩邱小疥尸歉粟妊迅慢己筹苍年耸性阶祖劈岳殴欣咏劳他渗凡隘卒虾迷炒激冤阮竹江陇妈砧单冲序井起想份引顿榜靠荫祖千妄朔校瞪撩浪碎砰辈酸和因通</w:t>
      </w:r>
    </w:p>
    <w:p w14:paraId="36C326C8">
      <w:pPr>
        <w:rPr>
          <w:color w:val="FFFFFF"/>
          <w:sz w:val="0"/>
        </w:rPr>
      </w:pPr>
    </w:p>
    <w:p w14:paraId="77B38AEA">
      <w:bookmarkStart w:id="0" w:name="_Hlk31811971"/>
    </w:p>
    <w:p w14:paraId="3DE51F0E"/>
    <w:p w14:paraId="19E5333B"/>
    <w:p w14:paraId="08EB1B6E"/>
    <w:p w14:paraId="3E87F8E4">
      <w:pPr>
        <w:textAlignment w:val="center"/>
      </w:pPr>
    </w:p>
    <w:p w14:paraId="016429EF">
      <w:pPr>
        <w:widowControl/>
        <w:spacing w:after="0" w:line="240" w:lineRule="auto"/>
        <w:jc w:val="center"/>
        <w:rPr>
          <w:b/>
          <w:bCs/>
          <w:spacing w:val="26"/>
          <w:sz w:val="44"/>
          <w:szCs w:val="44"/>
        </w:rPr>
      </w:pPr>
      <w:bookmarkStart w:id="1" w:name="_Hlk31811874"/>
      <w:r>
        <w:rPr>
          <w:b/>
          <w:bCs/>
          <w:spacing w:val="26"/>
          <w:sz w:val="48"/>
          <w:szCs w:val="48"/>
        </w:rPr>
        <w:t>A</w:t>
      </w:r>
      <w:r>
        <w:rPr>
          <w:b/>
          <w:bCs/>
          <w:spacing w:val="26"/>
          <w:sz w:val="44"/>
          <w:szCs w:val="44"/>
        </w:rPr>
        <w:t>I赋能大学计划</w:t>
      </w:r>
    </w:p>
    <w:p w14:paraId="7AA966E6">
      <w:pPr>
        <w:widowControl/>
        <w:spacing w:after="0" w:line="240" w:lineRule="auto"/>
        <w:jc w:val="center"/>
        <w:rPr>
          <w:b/>
          <w:bCs/>
          <w:spacing w:val="26"/>
          <w:sz w:val="44"/>
          <w:szCs w:val="44"/>
        </w:rPr>
      </w:pPr>
      <w:r>
        <w:rPr>
          <w:b/>
          <w:bCs/>
          <w:spacing w:val="26"/>
          <w:sz w:val="44"/>
          <w:szCs w:val="44"/>
        </w:rPr>
        <w:t>阿里魔搭社区AI大模型技术与应用</w:t>
      </w:r>
    </w:p>
    <w:p w14:paraId="4FDD84C9">
      <w:pPr>
        <w:widowControl/>
        <w:spacing w:after="0" w:line="240" w:lineRule="auto"/>
        <w:jc w:val="center"/>
        <w:rPr>
          <w:rFonts w:cs="宋体"/>
          <w:kern w:val="0"/>
          <w:sz w:val="44"/>
          <w:szCs w:val="44"/>
        </w:rPr>
      </w:pPr>
      <w:r>
        <w:rPr>
          <w:rFonts w:hint="eastAsia"/>
          <w:b/>
          <w:bCs/>
          <w:spacing w:val="26"/>
          <w:sz w:val="44"/>
          <w:szCs w:val="44"/>
        </w:rPr>
        <w:t>大模型应用开发</w:t>
      </w:r>
      <w:r>
        <w:rPr>
          <w:b/>
          <w:bCs/>
          <w:spacing w:val="26"/>
          <w:sz w:val="44"/>
          <w:szCs w:val="44"/>
        </w:rPr>
        <w:t>实战</w:t>
      </w:r>
      <w:r>
        <w:rPr>
          <w:rFonts w:hint="eastAsia"/>
          <w:b/>
          <w:bCs/>
          <w:spacing w:val="26"/>
          <w:sz w:val="44"/>
          <w:szCs w:val="44"/>
        </w:rPr>
        <w:t>冬令</w:t>
      </w:r>
      <w:r>
        <w:rPr>
          <w:b/>
          <w:bCs/>
          <w:spacing w:val="26"/>
          <w:sz w:val="44"/>
          <w:szCs w:val="44"/>
        </w:rPr>
        <w:t>营</w:t>
      </w:r>
      <w:r>
        <w:rPr>
          <w:rFonts w:hint="eastAsia"/>
          <w:b/>
          <w:bCs/>
          <w:spacing w:val="26"/>
          <w:sz w:val="44"/>
          <w:szCs w:val="44"/>
        </w:rPr>
        <w:t>选题报告</w:t>
      </w:r>
    </w:p>
    <w:p w14:paraId="003BE25F">
      <w:pPr>
        <w:spacing w:line="360" w:lineRule="auto"/>
        <w:ind w:firstLine="2240" w:firstLineChars="700"/>
        <w:rPr>
          <w:rFonts w:eastAsia="仿宋_GB2312"/>
          <w:sz w:val="32"/>
        </w:rPr>
      </w:pPr>
    </w:p>
    <w:p w14:paraId="146817B4">
      <w:pPr>
        <w:spacing w:line="360" w:lineRule="auto"/>
        <w:ind w:firstLine="2240" w:firstLineChars="700"/>
        <w:rPr>
          <w:rFonts w:eastAsia="仿宋_GB2312"/>
          <w:sz w:val="32"/>
        </w:rPr>
      </w:pPr>
    </w:p>
    <w:p w14:paraId="786208EA">
      <w:pPr>
        <w:spacing w:line="360" w:lineRule="auto"/>
        <w:ind w:firstLine="2240" w:firstLineChars="700"/>
        <w:rPr>
          <w:rFonts w:eastAsia="仿宋_GB2312"/>
          <w:sz w:val="32"/>
        </w:rPr>
      </w:pPr>
    </w:p>
    <w:p w14:paraId="63FCEDE0">
      <w:pPr>
        <w:spacing w:line="480" w:lineRule="auto"/>
        <w:ind w:firstLine="1405" w:firstLineChars="500"/>
        <w:rPr>
          <w:b/>
          <w:bCs/>
          <w:sz w:val="28"/>
          <w:u w:val="single"/>
        </w:rPr>
      </w:pPr>
      <w:r>
        <w:rPr>
          <w:rFonts w:hint="eastAsia"/>
          <w:b/>
          <w:bCs/>
          <w:sz w:val="28"/>
        </w:rPr>
        <w:t>学校名称：</w:t>
      </w:r>
      <w:r>
        <w:rPr>
          <w:rFonts w:hint="eastAsia"/>
          <w:b/>
          <w:bCs/>
          <w:sz w:val="28"/>
          <w:u w:val="single"/>
        </w:rPr>
        <w:t xml:space="preserve"> </w:t>
      </w:r>
      <w:r>
        <w:rPr>
          <w:b/>
          <w:bCs/>
          <w:sz w:val="28"/>
          <w:u w:val="single"/>
        </w:rPr>
        <w:t xml:space="preserve"> </w:t>
      </w:r>
      <w:r>
        <w:rPr>
          <w:rFonts w:hint="eastAsia"/>
          <w:b/>
          <w:bCs/>
          <w:sz w:val="28"/>
          <w:u w:val="single"/>
          <w:lang w:val="en-US" w:eastAsia="zh-CN"/>
        </w:rPr>
        <w:t xml:space="preserve"> 北京航空航天大学</w:t>
      </w:r>
      <w:r>
        <w:rPr>
          <w:b/>
          <w:bCs/>
          <w:sz w:val="28"/>
          <w:u w:val="single"/>
        </w:rPr>
        <w:t xml:space="preserve">         </w:t>
      </w:r>
    </w:p>
    <w:p w14:paraId="793E99F1">
      <w:pPr>
        <w:spacing w:line="480" w:lineRule="auto"/>
        <w:ind w:firstLine="1405" w:firstLineChars="500"/>
        <w:rPr>
          <w:b/>
          <w:bCs/>
          <w:sz w:val="28"/>
        </w:rPr>
      </w:pPr>
      <w:r>
        <w:rPr>
          <w:rFonts w:hint="eastAsia"/>
          <w:b/>
          <w:bCs/>
          <w:sz w:val="28"/>
        </w:rPr>
        <w:t>小组名称：</w:t>
      </w:r>
      <w:r>
        <w:rPr>
          <w:rFonts w:hint="eastAsia"/>
          <w:b/>
          <w:bCs/>
          <w:sz w:val="28"/>
          <w:u w:val="single"/>
        </w:rPr>
        <w:t xml:space="preserve"> </w:t>
      </w:r>
      <w:r>
        <w:rPr>
          <w:b/>
          <w:bCs/>
          <w:sz w:val="28"/>
          <w:u w:val="single"/>
        </w:rPr>
        <w:t xml:space="preserve">  </w:t>
      </w:r>
      <w:r>
        <w:rPr>
          <w:rFonts w:hint="eastAsia"/>
          <w:b/>
          <w:bCs/>
          <w:sz w:val="28"/>
          <w:u w:val="single"/>
          <w:lang w:val="en-US" w:eastAsia="zh-CN"/>
        </w:rPr>
        <w:t>Cogito</w:t>
      </w:r>
      <w:r>
        <w:rPr>
          <w:b/>
          <w:bCs/>
          <w:sz w:val="28"/>
          <w:u w:val="single"/>
        </w:rPr>
        <w:t xml:space="preserve">                   </w:t>
      </w:r>
      <w:r>
        <w:rPr>
          <w:b/>
          <w:bCs/>
          <w:sz w:val="28"/>
        </w:rPr>
        <w:t xml:space="preserve">                          </w:t>
      </w:r>
    </w:p>
    <w:p w14:paraId="71A49E25">
      <w:pPr>
        <w:spacing w:line="480" w:lineRule="auto"/>
        <w:ind w:firstLine="1405" w:firstLineChars="500"/>
        <w:rPr>
          <w:b/>
          <w:bCs/>
          <w:sz w:val="28"/>
        </w:rPr>
      </w:pPr>
      <w:r>
        <w:rPr>
          <w:rFonts w:hint="eastAsia"/>
          <w:b/>
          <w:bCs/>
          <w:sz w:val="28"/>
        </w:rPr>
        <w:t>项目名称：</w:t>
      </w:r>
      <w:r>
        <w:rPr>
          <w:rFonts w:hint="eastAsia"/>
          <w:b/>
          <w:bCs/>
          <w:sz w:val="28"/>
          <w:u w:val="single"/>
        </w:rPr>
        <w:t xml:space="preserve"> </w:t>
      </w:r>
      <w:r>
        <w:rPr>
          <w:b/>
          <w:bCs/>
          <w:sz w:val="28"/>
          <w:u w:val="single"/>
        </w:rPr>
        <w:t xml:space="preserve">  </w:t>
      </w:r>
      <w:r>
        <w:rPr>
          <w:rFonts w:hint="eastAsia"/>
          <w:b/>
          <w:bCs/>
          <w:sz w:val="28"/>
          <w:u w:val="single"/>
          <w:lang w:val="en-US" w:eastAsia="zh-CN"/>
        </w:rPr>
        <w:t>AI4CBT</w:t>
      </w:r>
      <w:r>
        <w:rPr>
          <w:b/>
          <w:bCs/>
          <w:sz w:val="28"/>
          <w:u w:val="single"/>
        </w:rPr>
        <w:t xml:space="preserve">                </w:t>
      </w:r>
    </w:p>
    <w:p w14:paraId="5353EB59">
      <w:pPr>
        <w:spacing w:line="480" w:lineRule="auto"/>
        <w:rPr>
          <w:b/>
          <w:bCs/>
          <w:sz w:val="28"/>
        </w:rPr>
      </w:pPr>
    </w:p>
    <w:p w14:paraId="5578A38D">
      <w:pPr>
        <w:rPr>
          <w:sz w:val="28"/>
        </w:rPr>
      </w:pPr>
    </w:p>
    <w:p w14:paraId="1027397C">
      <w:pPr>
        <w:rPr>
          <w:sz w:val="28"/>
        </w:rPr>
      </w:pPr>
    </w:p>
    <w:p w14:paraId="4BD4F4AE">
      <w:pPr>
        <w:rPr>
          <w:sz w:val="28"/>
        </w:rPr>
      </w:pPr>
    </w:p>
    <w:p w14:paraId="43BB9E9D">
      <w:pPr>
        <w:rPr>
          <w:sz w:val="28"/>
        </w:rPr>
      </w:pPr>
    </w:p>
    <w:p w14:paraId="2BF0B50E">
      <w:pPr>
        <w:spacing w:line="360" w:lineRule="auto"/>
        <w:jc w:val="center"/>
        <w:rPr>
          <w:rFonts w:hint="eastAsia" w:eastAsia="宋体"/>
          <w:szCs w:val="32"/>
          <w:lang w:eastAsia="zh-CN"/>
        </w:rPr>
      </w:pPr>
      <w:r>
        <w:rPr>
          <w:rFonts w:hint="eastAsia"/>
          <w:b/>
          <w:bCs/>
          <w:sz w:val="28"/>
          <w:lang w:val="en-US" w:eastAsia="zh-CN"/>
        </w:rPr>
        <w:t>2025</w:t>
      </w:r>
      <w:r>
        <w:rPr>
          <w:rFonts w:hint="eastAsia"/>
          <w:b/>
          <w:bCs/>
          <w:sz w:val="28"/>
        </w:rPr>
        <w:t>年</w:t>
      </w:r>
      <w:r>
        <w:rPr>
          <w:rFonts w:hint="eastAsia"/>
          <w:b/>
          <w:bCs/>
          <w:sz w:val="28"/>
          <w:lang w:val="en-US" w:eastAsia="zh-CN"/>
        </w:rPr>
        <w:t>1</w:t>
      </w:r>
      <w:r>
        <w:rPr>
          <w:rFonts w:hint="eastAsia"/>
          <w:b/>
          <w:bCs/>
          <w:sz w:val="28"/>
        </w:rPr>
        <w:t>月</w:t>
      </w:r>
      <w:r>
        <w:rPr>
          <w:rFonts w:hint="eastAsia"/>
          <w:b/>
          <w:bCs/>
          <w:sz w:val="28"/>
          <w:lang w:val="en-US" w:eastAsia="zh-CN"/>
        </w:rPr>
        <w:t>13</w:t>
      </w:r>
      <w:r>
        <w:rPr>
          <w:rFonts w:hint="eastAsia"/>
          <w:b/>
          <w:bCs/>
          <w:sz w:val="28"/>
        </w:rPr>
        <w:t>日</w:t>
      </w:r>
      <w:bookmarkEnd w:id="0"/>
      <w:bookmarkEnd w:id="1"/>
    </w:p>
    <w:p w14:paraId="279C4A44">
      <w:pPr>
        <w:adjustRightInd w:val="0"/>
        <w:snapToGrid w:val="0"/>
        <w:spacing w:line="552" w:lineRule="auto"/>
        <w:ind w:firstLine="1050"/>
        <w:rPr>
          <w:rFonts w:eastAsia="仿宋_GB2312"/>
          <w:b/>
          <w:bCs/>
          <w:sz w:val="32"/>
          <w:szCs w:val="32"/>
        </w:rPr>
        <w:sectPr>
          <w:headerReference r:id="rId5" w:type="first"/>
          <w:footerReference r:id="rId6" w:type="first"/>
          <w:pgSz w:w="11906" w:h="16838"/>
          <w:pgMar w:top="1440" w:right="1797" w:bottom="1440" w:left="1797" w:header="851" w:footer="1134" w:gutter="0"/>
          <w:pgNumType w:start="0"/>
          <w:cols w:space="425" w:num="1"/>
          <w:titlePg/>
          <w:docGrid w:linePitch="312" w:charSpace="0"/>
        </w:sectPr>
      </w:pPr>
    </w:p>
    <w:p w14:paraId="6751C678">
      <w:pPr>
        <w:pStyle w:val="2"/>
        <w:spacing w:after="120"/>
      </w:pPr>
      <w:bookmarkStart w:id="2" w:name="_Toc29881"/>
      <w:r>
        <w:rPr>
          <w:rFonts w:hint="eastAsia"/>
        </w:rPr>
        <w:t>项目介绍</w:t>
      </w:r>
      <w:bookmarkEnd w:id="2"/>
    </w:p>
    <w:p w14:paraId="4737C528">
      <w:pPr>
        <w:pStyle w:val="3"/>
        <w:spacing w:before="120" w:after="120"/>
      </w:pPr>
      <w:bookmarkStart w:id="3" w:name="_Toc5968"/>
      <w:r>
        <w:rPr>
          <w:rFonts w:hint="eastAsia"/>
        </w:rPr>
        <w:t>项目简介</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14:paraId="5F4AF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uto"/>
          </w:tcPr>
          <w:p w14:paraId="41936806">
            <w:pPr>
              <w:pStyle w:val="22"/>
            </w:pPr>
            <w:r>
              <w:rPr>
                <w:rFonts w:hint="eastAsia"/>
              </w:rPr>
              <w:t>项目名称</w:t>
            </w:r>
          </w:p>
        </w:tc>
        <w:tc>
          <w:tcPr>
            <w:tcW w:w="4264" w:type="dxa"/>
            <w:shd w:val="clear" w:color="auto" w:fill="auto"/>
          </w:tcPr>
          <w:p w14:paraId="4F0A7583">
            <w:pPr>
              <w:pStyle w:val="22"/>
              <w:rPr>
                <w:rFonts w:hint="eastAsia" w:eastAsia="宋体"/>
                <w:lang w:val="en-US" w:eastAsia="zh-CN"/>
              </w:rPr>
            </w:pPr>
            <w:r>
              <w:rPr>
                <w:rFonts w:hint="eastAsia"/>
                <w:lang w:val="en-US" w:eastAsia="zh-CN"/>
              </w:rPr>
              <w:t>AI4CBT</w:t>
            </w:r>
          </w:p>
        </w:tc>
      </w:tr>
      <w:tr w14:paraId="7A979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uto"/>
          </w:tcPr>
          <w:p w14:paraId="5A4FDECE">
            <w:pPr>
              <w:pStyle w:val="22"/>
            </w:pPr>
            <w:r>
              <w:rPr>
                <w:rFonts w:hint="eastAsia"/>
              </w:rPr>
              <w:t>项目内容</w:t>
            </w:r>
          </w:p>
        </w:tc>
        <w:tc>
          <w:tcPr>
            <w:tcW w:w="4264" w:type="dxa"/>
            <w:shd w:val="clear" w:color="auto" w:fill="auto"/>
          </w:tcPr>
          <w:p w14:paraId="4523699D">
            <w:pPr>
              <w:pStyle w:val="22"/>
            </w:pPr>
            <w:r>
              <w:rPr>
                <w:rFonts w:hint="eastAsia"/>
                <w:lang w:val="en-US" w:eastAsia="zh-CN"/>
              </w:rPr>
              <w:t>基于认知行为疗法的AI心理咨询师</w:t>
            </w:r>
          </w:p>
        </w:tc>
      </w:tr>
    </w:tbl>
    <w:p w14:paraId="23BAFFBF">
      <w:pPr>
        <w:pStyle w:val="3"/>
        <w:spacing w:before="120" w:after="120"/>
      </w:pPr>
      <w:bookmarkStart w:id="4" w:name="_Toc13973"/>
      <w:r>
        <w:rPr>
          <w:rFonts w:hint="eastAsia"/>
        </w:rPr>
        <w:t>小组成员介绍</w:t>
      </w:r>
      <w:bookmarkEnd w:id="4"/>
    </w:p>
    <w:tbl>
      <w:tblPr>
        <w:tblStyle w:val="12"/>
        <w:tblW w:w="486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8"/>
        <w:gridCol w:w="2768"/>
      </w:tblGrid>
      <w:tr w14:paraId="6A36B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pct"/>
            <w:shd w:val="clear" w:color="auto" w:fill="auto"/>
          </w:tcPr>
          <w:p w14:paraId="57F1FAA8">
            <w:pPr>
              <w:pStyle w:val="22"/>
            </w:pPr>
            <w:r>
              <w:rPr>
                <w:rFonts w:hint="eastAsia"/>
              </w:rPr>
              <w:t>序号</w:t>
            </w:r>
          </w:p>
        </w:tc>
        <w:tc>
          <w:tcPr>
            <w:tcW w:w="1667" w:type="pct"/>
            <w:shd w:val="clear" w:color="auto" w:fill="auto"/>
          </w:tcPr>
          <w:p w14:paraId="7929E8AD">
            <w:pPr>
              <w:pStyle w:val="22"/>
            </w:pPr>
            <w:r>
              <w:rPr>
                <w:rFonts w:hint="eastAsia"/>
              </w:rPr>
              <w:t>姓名</w:t>
            </w:r>
          </w:p>
        </w:tc>
        <w:tc>
          <w:tcPr>
            <w:tcW w:w="1667" w:type="pct"/>
            <w:shd w:val="clear" w:color="auto" w:fill="auto"/>
          </w:tcPr>
          <w:p w14:paraId="57D03965">
            <w:pPr>
              <w:pStyle w:val="22"/>
            </w:pPr>
            <w:r>
              <w:rPr>
                <w:rFonts w:hint="eastAsia"/>
              </w:rPr>
              <w:t>项目分工</w:t>
            </w:r>
          </w:p>
        </w:tc>
      </w:tr>
      <w:tr w14:paraId="59B49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pct"/>
            <w:shd w:val="clear" w:color="auto" w:fill="auto"/>
          </w:tcPr>
          <w:p w14:paraId="5122AA9C">
            <w:pPr>
              <w:pStyle w:val="22"/>
              <w:rPr>
                <w:rFonts w:hint="eastAsia" w:eastAsia="宋体"/>
                <w:lang w:val="en-US" w:eastAsia="zh-CN"/>
              </w:rPr>
            </w:pPr>
            <w:r>
              <w:rPr>
                <w:rFonts w:hint="eastAsia"/>
                <w:lang w:val="en-US" w:eastAsia="zh-CN"/>
              </w:rPr>
              <w:t>1</w:t>
            </w:r>
          </w:p>
        </w:tc>
        <w:tc>
          <w:tcPr>
            <w:tcW w:w="1667" w:type="pct"/>
            <w:shd w:val="clear" w:color="auto" w:fill="auto"/>
          </w:tcPr>
          <w:p w14:paraId="39F80281">
            <w:pPr>
              <w:pStyle w:val="22"/>
              <w:rPr>
                <w:rFonts w:hint="default" w:eastAsia="宋体"/>
                <w:lang w:val="en-US" w:eastAsia="zh-CN"/>
              </w:rPr>
            </w:pPr>
            <w:r>
              <w:rPr>
                <w:rFonts w:hint="eastAsia"/>
                <w:lang w:val="en-US" w:eastAsia="zh-CN"/>
              </w:rPr>
              <w:t>陈祺</w:t>
            </w:r>
          </w:p>
        </w:tc>
        <w:tc>
          <w:tcPr>
            <w:tcW w:w="1667" w:type="pct"/>
            <w:shd w:val="clear" w:color="auto" w:fill="auto"/>
          </w:tcPr>
          <w:p w14:paraId="7A84F4EA">
            <w:pPr>
              <w:pStyle w:val="22"/>
              <w:rPr>
                <w:rFonts w:hint="default" w:eastAsia="宋体"/>
                <w:lang w:val="en-US" w:eastAsia="zh-CN"/>
              </w:rPr>
            </w:pPr>
            <w:r>
              <w:rPr>
                <w:rFonts w:hint="eastAsia"/>
                <w:lang w:val="en-US" w:eastAsia="zh-CN"/>
              </w:rPr>
              <w:t>项目管理、文档编写、数据收集、模拟测试、答辩报告</w:t>
            </w:r>
          </w:p>
        </w:tc>
      </w:tr>
      <w:tr w14:paraId="600C8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pct"/>
            <w:shd w:val="clear" w:color="auto" w:fill="auto"/>
          </w:tcPr>
          <w:p w14:paraId="011D9276">
            <w:pPr>
              <w:pStyle w:val="22"/>
              <w:rPr>
                <w:rFonts w:hint="eastAsia" w:eastAsia="宋体"/>
                <w:lang w:val="en-US" w:eastAsia="zh-CN"/>
              </w:rPr>
            </w:pPr>
            <w:r>
              <w:rPr>
                <w:rFonts w:hint="eastAsia"/>
                <w:lang w:val="en-US" w:eastAsia="zh-CN"/>
              </w:rPr>
              <w:t>2</w:t>
            </w:r>
          </w:p>
        </w:tc>
        <w:tc>
          <w:tcPr>
            <w:tcW w:w="1667" w:type="pct"/>
            <w:shd w:val="clear" w:color="auto" w:fill="auto"/>
          </w:tcPr>
          <w:p w14:paraId="66885809">
            <w:pPr>
              <w:pStyle w:val="22"/>
              <w:rPr>
                <w:rFonts w:hint="default" w:eastAsia="宋体"/>
                <w:lang w:val="en-US" w:eastAsia="zh-CN"/>
              </w:rPr>
            </w:pPr>
            <w:r>
              <w:rPr>
                <w:rFonts w:hint="eastAsia"/>
                <w:lang w:val="en-US" w:eastAsia="zh-CN"/>
              </w:rPr>
              <w:t>胡晓寒</w:t>
            </w:r>
            <w:bookmarkStart w:id="7" w:name="_GoBack"/>
            <w:bookmarkEnd w:id="7"/>
          </w:p>
        </w:tc>
        <w:tc>
          <w:tcPr>
            <w:tcW w:w="1667" w:type="pct"/>
            <w:shd w:val="clear" w:color="auto" w:fill="auto"/>
          </w:tcPr>
          <w:p w14:paraId="17A640B1">
            <w:pPr>
              <w:pStyle w:val="22"/>
              <w:rPr>
                <w:rFonts w:hint="default" w:eastAsia="宋体"/>
                <w:lang w:val="en-US" w:eastAsia="zh-CN"/>
              </w:rPr>
            </w:pPr>
            <w:r>
              <w:rPr>
                <w:rFonts w:hint="eastAsia"/>
                <w:lang w:val="en-US" w:eastAsia="zh-CN"/>
              </w:rPr>
              <w:t>模型微调</w:t>
            </w:r>
          </w:p>
        </w:tc>
      </w:tr>
      <w:tr w14:paraId="1C0E6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pct"/>
            <w:shd w:val="clear" w:color="auto" w:fill="auto"/>
          </w:tcPr>
          <w:p w14:paraId="5BF2FE95">
            <w:pPr>
              <w:pStyle w:val="22"/>
              <w:rPr>
                <w:rFonts w:hint="eastAsia" w:eastAsia="宋体"/>
                <w:lang w:val="en-US" w:eastAsia="zh-CN"/>
              </w:rPr>
            </w:pPr>
            <w:r>
              <w:rPr>
                <w:rFonts w:hint="eastAsia"/>
                <w:lang w:val="en-US" w:eastAsia="zh-CN"/>
              </w:rPr>
              <w:t>3</w:t>
            </w:r>
          </w:p>
        </w:tc>
        <w:tc>
          <w:tcPr>
            <w:tcW w:w="2768" w:type="dxa"/>
            <w:shd w:val="clear" w:color="auto" w:fill="auto"/>
            <w:vAlign w:val="top"/>
          </w:tcPr>
          <w:p w14:paraId="141D76D1">
            <w:pPr>
              <w:pStyle w:val="22"/>
              <w:rPr>
                <w:rFonts w:hint="default" w:eastAsia="宋体"/>
                <w:lang w:val="en-US" w:eastAsia="zh-CN"/>
              </w:rPr>
            </w:pPr>
            <w:r>
              <w:rPr>
                <w:rFonts w:hint="eastAsia"/>
                <w:lang w:val="en-US" w:eastAsia="zh-CN"/>
              </w:rPr>
              <w:t>曾梓恒</w:t>
            </w:r>
          </w:p>
        </w:tc>
        <w:tc>
          <w:tcPr>
            <w:tcW w:w="1667" w:type="pct"/>
            <w:shd w:val="clear" w:color="auto" w:fill="auto"/>
          </w:tcPr>
          <w:p w14:paraId="4963FDDA">
            <w:pPr>
              <w:pStyle w:val="22"/>
              <w:rPr>
                <w:rFonts w:hint="default" w:eastAsia="宋体"/>
                <w:lang w:val="en-US" w:eastAsia="zh-CN"/>
              </w:rPr>
            </w:pPr>
            <w:r>
              <w:rPr>
                <w:rFonts w:hint="eastAsia"/>
                <w:lang w:val="en-US" w:eastAsia="zh-CN"/>
              </w:rPr>
              <w:t>（可能需要合成数据来增加数据量）数据清洗、格式化</w:t>
            </w:r>
          </w:p>
        </w:tc>
      </w:tr>
      <w:tr w14:paraId="35DC4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pct"/>
            <w:shd w:val="clear" w:color="auto" w:fill="auto"/>
          </w:tcPr>
          <w:p w14:paraId="70162725">
            <w:pPr>
              <w:pStyle w:val="22"/>
              <w:rPr>
                <w:rFonts w:hint="eastAsia" w:eastAsia="宋体"/>
                <w:lang w:val="en-US" w:eastAsia="zh-CN"/>
              </w:rPr>
            </w:pPr>
            <w:r>
              <w:rPr>
                <w:rFonts w:hint="eastAsia"/>
                <w:lang w:val="en-US" w:eastAsia="zh-CN"/>
              </w:rPr>
              <w:t>4</w:t>
            </w:r>
          </w:p>
        </w:tc>
        <w:tc>
          <w:tcPr>
            <w:tcW w:w="1667" w:type="pct"/>
            <w:shd w:val="clear" w:color="auto" w:fill="auto"/>
            <w:vAlign w:val="top"/>
          </w:tcPr>
          <w:p w14:paraId="1CE8BC31">
            <w:pPr>
              <w:pStyle w:val="22"/>
              <w:rPr>
                <w:rFonts w:hint="default" w:ascii="宋体" w:hAnsi="宋体" w:eastAsia="宋体" w:cs="Times New Roman"/>
                <w:kern w:val="2"/>
                <w:sz w:val="24"/>
                <w:szCs w:val="22"/>
                <w:lang w:val="en-US" w:eastAsia="zh-CN" w:bidi="ar-SA"/>
              </w:rPr>
            </w:pPr>
            <w:r>
              <w:rPr>
                <w:rFonts w:hint="eastAsia"/>
                <w:lang w:val="en-US" w:eastAsia="zh-CN"/>
              </w:rPr>
              <w:t>孟松舟</w:t>
            </w:r>
          </w:p>
        </w:tc>
        <w:tc>
          <w:tcPr>
            <w:tcW w:w="1667" w:type="pct"/>
            <w:shd w:val="clear" w:color="auto" w:fill="auto"/>
          </w:tcPr>
          <w:p w14:paraId="2788601F">
            <w:pPr>
              <w:pStyle w:val="22"/>
              <w:rPr>
                <w:rFonts w:hint="default" w:eastAsia="宋体"/>
                <w:lang w:val="en-US" w:eastAsia="zh-CN"/>
              </w:rPr>
            </w:pPr>
            <w:r>
              <w:rPr>
                <w:rFonts w:hint="eastAsia"/>
                <w:lang w:val="en-US" w:eastAsia="zh-CN"/>
              </w:rPr>
              <w:t>数据收集、模型性能验证及评估、上传与社区部署</w:t>
            </w:r>
          </w:p>
        </w:tc>
      </w:tr>
      <w:tr w14:paraId="57561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pct"/>
            <w:shd w:val="clear" w:color="auto" w:fill="auto"/>
          </w:tcPr>
          <w:p w14:paraId="77381C91">
            <w:pPr>
              <w:pStyle w:val="22"/>
              <w:rPr>
                <w:rFonts w:hint="eastAsia" w:eastAsia="宋体"/>
                <w:lang w:val="en-US" w:eastAsia="zh-CN"/>
              </w:rPr>
            </w:pPr>
            <w:r>
              <w:rPr>
                <w:rFonts w:hint="eastAsia"/>
                <w:lang w:val="en-US" w:eastAsia="zh-CN"/>
              </w:rPr>
              <w:t>5</w:t>
            </w:r>
          </w:p>
        </w:tc>
        <w:tc>
          <w:tcPr>
            <w:tcW w:w="1667" w:type="pct"/>
            <w:shd w:val="clear" w:color="auto" w:fill="auto"/>
          </w:tcPr>
          <w:p w14:paraId="1AAB6CF0">
            <w:pPr>
              <w:pStyle w:val="22"/>
              <w:rPr>
                <w:rFonts w:hint="default" w:eastAsia="宋体"/>
                <w:lang w:val="en-US" w:eastAsia="zh-CN"/>
              </w:rPr>
            </w:pPr>
            <w:r>
              <w:rPr>
                <w:rFonts w:hint="eastAsia"/>
                <w:lang w:val="en-US" w:eastAsia="zh-CN"/>
              </w:rPr>
              <w:t>蔡彦恒</w:t>
            </w:r>
          </w:p>
        </w:tc>
        <w:tc>
          <w:tcPr>
            <w:tcW w:w="1667" w:type="pct"/>
            <w:shd w:val="clear" w:color="auto" w:fill="auto"/>
          </w:tcPr>
          <w:p w14:paraId="64498AF3">
            <w:pPr>
              <w:pStyle w:val="22"/>
              <w:rPr>
                <w:rFonts w:hint="default" w:eastAsia="宋体"/>
                <w:lang w:val="en-US" w:eastAsia="zh-CN"/>
              </w:rPr>
            </w:pPr>
            <w:r>
              <w:rPr>
                <w:rFonts w:hint="eastAsia"/>
                <w:lang w:val="en-US" w:eastAsia="zh-CN"/>
              </w:rPr>
              <w:t>模型微调</w:t>
            </w:r>
          </w:p>
        </w:tc>
      </w:tr>
    </w:tbl>
    <w:p w14:paraId="6CAED0D5"/>
    <w:p w14:paraId="68B85FE9">
      <w:pPr>
        <w:pStyle w:val="2"/>
        <w:spacing w:after="120"/>
      </w:pPr>
      <w:bookmarkStart w:id="5" w:name="_Toc30234"/>
      <w:r>
        <w:rPr>
          <w:rFonts w:hint="eastAsia"/>
        </w:rPr>
        <w:t>项目整体说明（项目概述、功能介绍）</w:t>
      </w:r>
      <w:bookmarkEnd w:id="5"/>
    </w:p>
    <w:p w14:paraId="2C734BAF">
      <w:pPr>
        <w:rPr/>
      </w:pPr>
      <w:r>
        <w:t>项目概述</w:t>
      </w:r>
    </w:p>
    <w:p w14:paraId="12126AF4">
      <w:r>
        <w:t>本项目旨在开发一个基于认知行为疗法（CBT）的AI心理咨询师</w:t>
      </w:r>
      <w:r>
        <w:rPr>
          <w:rFonts w:hint="eastAsia"/>
          <w:lang w:eastAsia="zh-CN"/>
        </w:rPr>
        <w:t>，</w:t>
      </w:r>
      <w:r>
        <w:t>通过智能对话为用户提供心理支持，填补传统心理咨询</w:t>
      </w:r>
      <w:r>
        <w:rPr>
          <w:rFonts w:hint="eastAsia"/>
          <w:lang w:val="en-US" w:eastAsia="zh-CN"/>
        </w:rPr>
        <w:t>在当下</w:t>
      </w:r>
      <w:r>
        <w:t>的部分</w:t>
      </w:r>
      <w:r>
        <w:rPr>
          <w:rFonts w:hint="eastAsia"/>
          <w:lang w:val="en-US" w:eastAsia="zh-CN"/>
        </w:rPr>
        <w:t>应用</w:t>
      </w:r>
      <w:r>
        <w:t>空白。依托自然语言处理技术</w:t>
      </w:r>
      <w:r>
        <w:rPr>
          <w:rFonts w:hint="eastAsia"/>
          <w:lang w:eastAsia="zh-CN"/>
        </w:rPr>
        <w:t>，</w:t>
      </w:r>
      <w:r>
        <w:t>实现情绪识别、认知模式分析和建议生成，帮助用户改善情绪并调整行为。</w:t>
      </w:r>
    </w:p>
    <w:p w14:paraId="24D34FFE">
      <w:pPr>
        <w:rPr>
          <w:rFonts w:hint="eastAsia"/>
          <w:lang w:val="en-US" w:eastAsia="zh-CN"/>
        </w:rPr>
      </w:pPr>
      <w:r>
        <w:t>心理健康问题在现代社会日益凸显，</w:t>
      </w:r>
      <w:r>
        <w:rPr>
          <w:rFonts w:hint="eastAsia"/>
          <w:lang w:val="en-US" w:eastAsia="zh-CN"/>
        </w:rPr>
        <w:t>尤其是在后疫情时代，人们的心理健康危机加剧，迫切需要更易用和更即时的精神卫生干预。</w:t>
      </w:r>
      <w:r>
        <w:t>但专业心理咨询资源有限且成本较高</w:t>
      </w:r>
      <w:r>
        <w:rPr>
          <w:rFonts w:hint="eastAsia"/>
          <w:lang w:eastAsia="zh-CN"/>
        </w:rPr>
        <w:t>，</w:t>
      </w:r>
      <w:r>
        <w:rPr>
          <w:rFonts w:hint="eastAsia"/>
          <w:lang w:val="en-US" w:eastAsia="zh-CN"/>
        </w:rPr>
        <w:t>灵活度较低，大众需求难以得到广泛满足</w:t>
      </w:r>
      <w:r>
        <w:t>。</w:t>
      </w:r>
      <w:r>
        <w:rPr>
          <w:rFonts w:hint="eastAsia"/>
          <w:lang w:val="en-US" w:eastAsia="zh-CN"/>
        </w:rPr>
        <w:t>近年来人工智能的快速发展和大语言模型的广泛运用产生了将心理咨询智能化的契机。在心理咨询的众多流派中，我们选择认知行为疗法进行本项目，主要原因如下：</w:t>
      </w:r>
    </w:p>
    <w:p w14:paraId="0E57B238">
      <w:pPr>
        <w:rPr>
          <w:rFonts w:hint="eastAsia"/>
          <w:lang w:val="en-US" w:eastAsia="zh-CN"/>
        </w:rPr>
      </w:pPr>
      <w:r>
        <w:rPr>
          <w:rFonts w:hint="eastAsia"/>
          <w:lang w:val="en-US" w:eastAsia="zh-CN"/>
        </w:rPr>
        <w:t>1. 逻辑性强：CBT有结构化的流程（识别负性思维、进行认知重构、制定行为策略），容易转化为语言模型的对话框架。</w:t>
      </w:r>
    </w:p>
    <w:p w14:paraId="50BDE7A8">
      <w:pPr>
        <w:rPr>
          <w:rFonts w:hint="eastAsia"/>
          <w:lang w:val="en-US" w:eastAsia="zh-CN"/>
        </w:rPr>
      </w:pPr>
      <w:r>
        <w:rPr>
          <w:rFonts w:hint="eastAsia"/>
          <w:lang w:val="en-US" w:eastAsia="zh-CN"/>
        </w:rPr>
        <w:t>2. 实用性高：CBT注重具体问题的解决，能够快速产生可观察的效果，适合用户短时间内感受到成效。</w:t>
      </w:r>
    </w:p>
    <w:p w14:paraId="5C4796A8">
      <w:pPr>
        <w:rPr>
          <w:rFonts w:hint="eastAsia"/>
          <w:lang w:val="en-US" w:eastAsia="zh-CN"/>
        </w:rPr>
      </w:pPr>
      <w:r>
        <w:rPr>
          <w:rFonts w:hint="eastAsia"/>
          <w:lang w:val="en-US" w:eastAsia="zh-CN"/>
        </w:rPr>
        <w:t>3. 适合自然语言处理：CBT中的核心工具，如“自动化思维记录”和“认知重构”，依赖于语言交流，适合通过文本分析实现。</w:t>
      </w:r>
    </w:p>
    <w:p w14:paraId="61B5AC5F">
      <w:pPr>
        <w:rPr/>
      </w:pPr>
      <w:r>
        <w:t>功能介绍</w:t>
      </w:r>
    </w:p>
    <w:p w14:paraId="21254515">
      <w:pPr>
        <w:numPr>
          <w:ilvl w:val="0"/>
          <w:numId w:val="3"/>
        </w:numPr>
        <w:ind w:left="425" w:leftChars="0" w:hanging="425" w:firstLineChars="0"/>
        <w:rPr/>
      </w:pPr>
      <w:r>
        <w:t>情绪识别：分析用户的输入文本，识别主要情绪（如焦虑、抑郁、愤怒等）。</w:t>
      </w:r>
    </w:p>
    <w:p w14:paraId="66C4184B">
      <w:pPr>
        <w:numPr>
          <w:ilvl w:val="0"/>
          <w:numId w:val="3"/>
        </w:numPr>
        <w:ind w:left="425" w:leftChars="0" w:hanging="425" w:firstLineChars="0"/>
        <w:rPr/>
      </w:pPr>
      <w:r>
        <w:t>认知模式识别：引导用户描述问题，提取自动化思维（如负面认知）并识别不良认知模式（如以偏概全、消极过滤等）。</w:t>
      </w:r>
    </w:p>
    <w:p w14:paraId="22DFC6A5">
      <w:pPr>
        <w:numPr>
          <w:ilvl w:val="0"/>
          <w:numId w:val="3"/>
        </w:numPr>
        <w:ind w:left="425" w:leftChars="0" w:hanging="425" w:firstLineChars="0"/>
        <w:rPr/>
      </w:pPr>
      <w:r>
        <w:t>认知重构：提供替代性认知建议，帮助用户以更积极和理性的方式看待问题。</w:t>
      </w:r>
    </w:p>
    <w:p w14:paraId="150C67D8">
      <w:pPr>
        <w:numPr>
          <w:ilvl w:val="0"/>
          <w:numId w:val="3"/>
        </w:numPr>
        <w:ind w:left="425" w:leftChars="0" w:hanging="425" w:firstLineChars="0"/>
        <w:rPr/>
      </w:pPr>
      <w:r>
        <w:t>行为实验建议：基于用户的实际情况，生成具体的行为实验计划，引导用户实践新的思维模式。</w:t>
      </w:r>
    </w:p>
    <w:p w14:paraId="52E2B2B6">
      <w:pPr>
        <w:numPr>
          <w:ilvl w:val="0"/>
          <w:numId w:val="3"/>
        </w:numPr>
        <w:ind w:left="425" w:leftChars="0" w:hanging="425" w:firstLineChars="0"/>
        <w:rPr/>
      </w:pPr>
      <w:r>
        <w:t>隐私保护：实现严格的数据加密，确保用户输入和历史记录的安全性。</w:t>
      </w:r>
    </w:p>
    <w:p w14:paraId="4980FB7F">
      <w:pPr>
        <w:numPr>
          <w:ilvl w:val="0"/>
          <w:numId w:val="3"/>
        </w:numPr>
        <w:ind w:left="425" w:leftChars="0" w:hanging="425" w:firstLineChars="0"/>
        <w:rPr/>
      </w:pPr>
      <w:r>
        <w:rPr>
          <w:rFonts w:hint="eastAsia"/>
          <w:lang w:val="en-US" w:eastAsia="zh-CN"/>
        </w:rPr>
        <w:t>线上使用：</w:t>
      </w:r>
      <w:r>
        <w:rPr>
          <w:rFonts w:hint="eastAsia"/>
        </w:rPr>
        <w:t>微调完成后，将模型部署到魔搭社区，供用户访问和体验</w:t>
      </w:r>
      <w:r>
        <w:rPr>
          <w:rFonts w:hint="eastAsia"/>
          <w:lang w:eastAsia="zh-CN"/>
        </w:rPr>
        <w:t>，</w:t>
      </w:r>
      <w:r>
        <w:rPr>
          <w:rFonts w:hint="eastAsia"/>
          <w:lang w:val="en-US" w:eastAsia="zh-CN"/>
        </w:rPr>
        <w:t>并保存已登录用户的对话历史。</w:t>
      </w:r>
    </w:p>
    <w:p w14:paraId="1C98E6C6">
      <w:pPr>
        <w:numPr>
          <w:ilvl w:val="0"/>
          <w:numId w:val="3"/>
        </w:numPr>
        <w:ind w:left="425" w:leftChars="0" w:hanging="425" w:firstLineChars="0"/>
        <w:rPr/>
      </w:pPr>
      <w:r>
        <w:rPr>
          <w:rFonts w:hint="eastAsia"/>
          <w:lang w:val="en-US" w:eastAsia="zh-CN"/>
        </w:rPr>
        <w:t>中英双语支持（暂定）：视目标用户需求使用中文或英文进行对话。</w:t>
      </w:r>
    </w:p>
    <w:p w14:paraId="04446635"/>
    <w:p w14:paraId="4F11BCB2"/>
    <w:p w14:paraId="7680D067"/>
    <w:p w14:paraId="46C7F428"/>
    <w:p w14:paraId="7FEE7C5E"/>
    <w:p w14:paraId="7B261A2E"/>
    <w:p w14:paraId="7FC7569C"/>
    <w:p w14:paraId="1D52A146"/>
    <w:p w14:paraId="0601C4FD"/>
    <w:p w14:paraId="0CEEC720"/>
    <w:p w14:paraId="3F59C65B"/>
    <w:p w14:paraId="721B5F95"/>
    <w:p w14:paraId="1F2EBEC2"/>
    <w:p w14:paraId="5F58D40B"/>
    <w:p w14:paraId="6DCB9358"/>
    <w:p w14:paraId="35E07FA5"/>
    <w:p w14:paraId="008DAD58"/>
    <w:p w14:paraId="563FB89F"/>
    <w:p w14:paraId="659A99AE"/>
    <w:p w14:paraId="77069F6B"/>
    <w:p w14:paraId="541ECBB3"/>
    <w:p w14:paraId="3C79675F"/>
    <w:p w14:paraId="187F7D15"/>
    <w:p w14:paraId="6DEE52BC"/>
    <w:p w14:paraId="06F79C7D">
      <w:pPr>
        <w:rPr>
          <w:rFonts w:hint="eastAsia"/>
        </w:rPr>
      </w:pPr>
    </w:p>
    <w:p w14:paraId="3C4EA469">
      <w:pPr>
        <w:rPr>
          <w:rFonts w:hint="eastAsia"/>
        </w:rPr>
      </w:pPr>
    </w:p>
    <w:p w14:paraId="300619A7">
      <w:pPr>
        <w:pStyle w:val="2"/>
        <w:spacing w:after="120"/>
      </w:pPr>
      <w:bookmarkStart w:id="6" w:name="_Toc2115"/>
      <w:r>
        <w:rPr>
          <w:rFonts w:hint="eastAsia"/>
        </w:rPr>
        <w:t>实现思路</w:t>
      </w:r>
      <w:bookmarkEnd w:id="6"/>
    </w:p>
    <w:p w14:paraId="7512D669">
      <w:pPr>
        <w:rPr>
          <w:rFonts w:hint="eastAsia"/>
        </w:rPr>
      </w:pPr>
      <w:r>
        <w:rPr>
          <w:rFonts w:hint="eastAsia"/>
        </w:rPr>
        <w:t>（需说明是选择 大模型微调、大模型应用开发，至少选择其中一项）</w:t>
      </w:r>
    </w:p>
    <w:p w14:paraId="52D07093">
      <w:pPr>
        <w:numPr>
          <w:ilvl w:val="0"/>
          <w:numId w:val="4"/>
        </w:numPr>
        <w:ind w:left="425" w:leftChars="0" w:hanging="425" w:firstLineChars="0"/>
        <w:rPr>
          <w:rFonts w:hint="eastAsia"/>
          <w:lang w:val="en-US" w:eastAsia="zh-CN"/>
        </w:rPr>
      </w:pPr>
      <w:r>
        <w:rPr>
          <w:rFonts w:hint="eastAsia"/>
          <w:lang w:val="en-US" w:eastAsia="zh-CN"/>
        </w:rPr>
        <w:t>选择基础模型：我们的项目主要使用大模型微调技术，选择的是模型再做进一步训练和微调，因为此模型具有较强的多轮对话能力且在中文语境下表现较好。</w:t>
      </w:r>
    </w:p>
    <w:p w14:paraId="3D726482">
      <w:pPr>
        <w:numPr>
          <w:ilvl w:val="0"/>
          <w:numId w:val="4"/>
        </w:numPr>
        <w:ind w:left="425" w:leftChars="0" w:hanging="425" w:firstLineChars="0"/>
        <w:rPr>
          <w:rFonts w:hint="eastAsia"/>
          <w:lang w:val="en-US" w:eastAsia="zh-CN"/>
        </w:rPr>
      </w:pPr>
      <w:r>
        <w:rPr>
          <w:rFonts w:hint="eastAsia"/>
          <w:lang w:val="en-US" w:eastAsia="zh-CN"/>
        </w:rPr>
        <w:t>准备数据集：所使用数据集来源自Hugging Face上的开源数据集和从公开的心理学文献、调查报告等渠道整理的自定义数据集，我们会将这些数据格式化为适合对话模型微调的格式，生成额外对话样本进行数据增强并人工去噪筛选。</w:t>
      </w:r>
    </w:p>
    <w:p w14:paraId="42E3B4DE">
      <w:pPr>
        <w:numPr>
          <w:ilvl w:val="0"/>
          <w:numId w:val="4"/>
        </w:numPr>
        <w:ind w:left="425" w:leftChars="0" w:hanging="425" w:firstLineChars="0"/>
        <w:rPr>
          <w:rFonts w:hint="eastAsia"/>
          <w:lang w:val="en-US" w:eastAsia="zh-CN"/>
        </w:rPr>
      </w:pPr>
      <w:r>
        <w:rPr>
          <w:rFonts w:hint="eastAsia"/>
          <w:lang w:val="en-US" w:eastAsia="zh-CN"/>
        </w:rPr>
        <w:t>模型微调：使用ModelScope Notebook的免费GPU算力，框架使用适配微调的开源工具链（LoRA或PEFT），通过微调在保留基础模型的通用知识的同时强化其在CBT领域的专业性，尽量提高模型推理的性能。</w:t>
      </w:r>
    </w:p>
    <w:p w14:paraId="4A9B68EE">
      <w:pPr>
        <w:numPr>
          <w:ilvl w:val="0"/>
          <w:numId w:val="4"/>
        </w:numPr>
        <w:ind w:left="425" w:leftChars="0" w:hanging="425" w:firstLineChars="0"/>
        <w:rPr>
          <w:rFonts w:hint="eastAsia"/>
          <w:lang w:val="en-US" w:eastAsia="zh-CN"/>
        </w:rPr>
      </w:pPr>
      <w:r>
        <w:rPr>
          <w:rFonts w:hint="eastAsia"/>
          <w:lang w:val="en-US" w:eastAsia="zh-CN"/>
        </w:rPr>
        <w:t>模型评估：使用CBT-Bench评估模型在这一专业领域的表现，包含基本知识、认知理解和结构化生成咨询回复文本。（后期还可收集用户满意度反馈，评估模型生成结果的准确性和实用性）</w:t>
      </w:r>
    </w:p>
    <w:p w14:paraId="5CDE69FC">
      <w:pPr>
        <w:numPr>
          <w:ilvl w:val="0"/>
          <w:numId w:val="4"/>
        </w:numPr>
        <w:ind w:left="425" w:leftChars="0" w:hanging="425" w:firstLineChars="0"/>
        <w:rPr>
          <w:rFonts w:hint="eastAsia"/>
          <w:lang w:val="en-US" w:eastAsia="zh-CN"/>
        </w:rPr>
      </w:pPr>
      <w:r>
        <w:rPr>
          <w:rFonts w:hint="eastAsia"/>
          <w:lang w:val="en-US" w:eastAsia="zh-CN"/>
        </w:rPr>
        <w:t>模型部署：将微调后的模型上传至ModelScope Hub，并开源，提供以下内容：微调参数文件(sft.json)、训练日志文件(logging.jsonl)、使用说明文档(README)，在魔搭社区的平台上提供在线对话功能。</w:t>
      </w:r>
    </w:p>
    <w:p w14:paraId="2B8CBCB1">
      <w:pPr>
        <w:rPr>
          <w:rFonts w:hint="default"/>
          <w:lang w:val="en-US" w:eastAsia="zh-CN"/>
        </w:rPr>
      </w:pPr>
    </w:p>
    <w:p w14:paraId="6EB86391">
      <w:pPr>
        <w:adjustRightInd w:val="0"/>
        <w:snapToGrid w:val="0"/>
        <w:spacing w:line="0" w:lineRule="atLeast"/>
        <w:ind w:firstLine="2850"/>
        <w:rPr>
          <w:rFonts w:eastAsia="黑体"/>
          <w:color w:val="FFFFFF"/>
          <w:sz w:val="0"/>
        </w:rPr>
      </w:pPr>
    </w:p>
    <w:sectPr>
      <w:pgSz w:w="11906" w:h="16838"/>
      <w:pgMar w:top="1440" w:right="1797" w:bottom="1440" w:left="1797" w:header="851" w:footer="1134" w:gutter="0"/>
      <w:pgNumType w:start="0"/>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09111">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F96D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1AA0DF"/>
    <w:multiLevelType w:val="singleLevel"/>
    <w:tmpl w:val="EE1AA0DF"/>
    <w:lvl w:ilvl="0" w:tentative="0">
      <w:start w:val="1"/>
      <w:numFmt w:val="decimal"/>
      <w:lvlText w:val="%1."/>
      <w:lvlJc w:val="left"/>
      <w:pPr>
        <w:ind w:left="425" w:hanging="425"/>
      </w:pPr>
      <w:rPr>
        <w:rFonts w:hint="default"/>
      </w:rPr>
    </w:lvl>
  </w:abstractNum>
  <w:abstractNum w:abstractNumId="1">
    <w:nsid w:val="EE1F6279"/>
    <w:multiLevelType w:val="singleLevel"/>
    <w:tmpl w:val="EE1F6279"/>
    <w:lvl w:ilvl="0" w:tentative="0">
      <w:start w:val="1"/>
      <w:numFmt w:val="decimal"/>
      <w:lvlText w:val="%1."/>
      <w:lvlJc w:val="left"/>
      <w:pPr>
        <w:ind w:left="425" w:hanging="425"/>
      </w:pPr>
      <w:rPr>
        <w:rFonts w:hint="default"/>
      </w:rPr>
    </w:lvl>
  </w:abstractNum>
  <w:abstractNum w:abstractNumId="2">
    <w:nsid w:val="38DB7B37"/>
    <w:multiLevelType w:val="multilevel"/>
    <w:tmpl w:val="38DB7B37"/>
    <w:lvl w:ilvl="0" w:tentative="0">
      <w:start w:val="1"/>
      <w:numFmt w:val="chineseCountingThousand"/>
      <w:pStyle w:val="2"/>
      <w:suff w:val="nothing"/>
      <w:lvlText w:val="%1、"/>
      <w:lvlJc w:val="left"/>
      <w:pPr>
        <w:ind w:left="425" w:hanging="425"/>
      </w:pPr>
      <w:rPr>
        <w:rFonts w:hint="eastAsia" w:ascii="宋体" w:hAnsi="宋体" w:eastAsia="宋体"/>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A8700B3"/>
    <w:multiLevelType w:val="multilevel"/>
    <w:tmpl w:val="3A8700B3"/>
    <w:lvl w:ilvl="0" w:tentative="0">
      <w:start w:val="1"/>
      <w:numFmt w:val="decimal"/>
      <w:isLgl/>
      <w:suff w:val="space"/>
      <w:lvlText w:val="第%1章"/>
      <w:lvlJc w:val="center"/>
      <w:pPr>
        <w:ind w:left="0" w:firstLine="0"/>
      </w:pPr>
      <w:rPr>
        <w:rFonts w:hint="eastAsia" w:ascii="宋体" w:eastAsia="宋体"/>
        <w:b/>
        <w:i w:val="0"/>
        <w:caps w:val="0"/>
        <w:strike w:val="0"/>
        <w:dstrike w:val="0"/>
        <w:vanish w:val="0"/>
        <w:sz w:val="32"/>
        <w:vertAlign w:val="baseline"/>
      </w:rPr>
    </w:lvl>
    <w:lvl w:ilvl="1" w:tentative="0">
      <w:start w:val="1"/>
      <w:numFmt w:val="decimal"/>
      <w:pStyle w:val="3"/>
      <w:isLgl/>
      <w:suff w:val="space"/>
      <w:lvlText w:val="%1.%2"/>
      <w:lvlJc w:val="left"/>
      <w:pPr>
        <w:ind w:left="0" w:firstLine="0"/>
      </w:pPr>
      <w:rPr>
        <w:rFonts w:hint="eastAsia" w:ascii="宋体" w:eastAsia="宋体"/>
        <w:b/>
        <w:i w:val="0"/>
        <w:caps w:val="0"/>
        <w:strike w:val="0"/>
        <w:dstrike w:val="0"/>
        <w:vanish w:val="0"/>
        <w:sz w:val="30"/>
        <w:vertAlign w:val="baseline"/>
      </w:rPr>
    </w:lvl>
    <w:lvl w:ilvl="2" w:tentative="0">
      <w:start w:val="1"/>
      <w:numFmt w:val="decimal"/>
      <w:pStyle w:val="4"/>
      <w:suff w:val="space"/>
      <w:lvlText w:val="%1.%2.%3"/>
      <w:lvlJc w:val="left"/>
      <w:pPr>
        <w:ind w:left="0" w:firstLine="0"/>
      </w:pPr>
      <w:rPr>
        <w:rFonts w:hint="eastAsia" w:ascii="宋体" w:eastAsia="宋体"/>
        <w:b/>
        <w:i w:val="0"/>
        <w:caps w:val="0"/>
        <w:strike w:val="0"/>
        <w:dstrike w:val="0"/>
        <w:vanish w:val="0"/>
        <w:sz w:val="28"/>
        <w:vertAlign w:val="baseline"/>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A5"/>
    <w:rsid w:val="00004BF5"/>
    <w:rsid w:val="000C6C9B"/>
    <w:rsid w:val="001B1A76"/>
    <w:rsid w:val="001C0581"/>
    <w:rsid w:val="001E43A9"/>
    <w:rsid w:val="002E3E77"/>
    <w:rsid w:val="00305FE5"/>
    <w:rsid w:val="00322C09"/>
    <w:rsid w:val="0035662B"/>
    <w:rsid w:val="003866B3"/>
    <w:rsid w:val="003918FB"/>
    <w:rsid w:val="003C7478"/>
    <w:rsid w:val="004043AC"/>
    <w:rsid w:val="004A54ED"/>
    <w:rsid w:val="0053421D"/>
    <w:rsid w:val="005C6154"/>
    <w:rsid w:val="00623E49"/>
    <w:rsid w:val="00682563"/>
    <w:rsid w:val="006E32D3"/>
    <w:rsid w:val="007100A5"/>
    <w:rsid w:val="00731FB3"/>
    <w:rsid w:val="007935D4"/>
    <w:rsid w:val="00825044"/>
    <w:rsid w:val="00833EAF"/>
    <w:rsid w:val="008E654C"/>
    <w:rsid w:val="0091183C"/>
    <w:rsid w:val="009557F3"/>
    <w:rsid w:val="00983AFA"/>
    <w:rsid w:val="00A512B8"/>
    <w:rsid w:val="00AF1C0B"/>
    <w:rsid w:val="00B30322"/>
    <w:rsid w:val="00BA4847"/>
    <w:rsid w:val="00C210B3"/>
    <w:rsid w:val="00C82A1C"/>
    <w:rsid w:val="00CF434C"/>
    <w:rsid w:val="00DA6A19"/>
    <w:rsid w:val="00E121F8"/>
    <w:rsid w:val="00E27379"/>
    <w:rsid w:val="00E70A19"/>
    <w:rsid w:val="00E81AE7"/>
    <w:rsid w:val="00EF4932"/>
    <w:rsid w:val="00FC5D95"/>
    <w:rsid w:val="10D5592C"/>
    <w:rsid w:val="15651B17"/>
    <w:rsid w:val="1B9C65F1"/>
    <w:rsid w:val="21D27741"/>
    <w:rsid w:val="23462A6F"/>
    <w:rsid w:val="24CE1B37"/>
    <w:rsid w:val="263B22D4"/>
    <w:rsid w:val="43767FEF"/>
    <w:rsid w:val="46F663C7"/>
    <w:rsid w:val="56DD0850"/>
    <w:rsid w:val="5E7F74EB"/>
    <w:rsid w:val="6288706C"/>
    <w:rsid w:val="6620449A"/>
    <w:rsid w:val="6946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宋体" w:hAnsi="宋体" w:eastAsia="宋体" w:cs="Times New Roman"/>
      <w:kern w:val="2"/>
      <w:sz w:val="24"/>
      <w:szCs w:val="24"/>
      <w:lang w:val="en-US" w:eastAsia="zh-CN" w:bidi="ar-SA"/>
    </w:rPr>
  </w:style>
  <w:style w:type="paragraph" w:styleId="2">
    <w:name w:val="heading 1"/>
    <w:basedOn w:val="1"/>
    <w:next w:val="3"/>
    <w:link w:val="18"/>
    <w:qFormat/>
    <w:uiPriority w:val="0"/>
    <w:pPr>
      <w:keepNext/>
      <w:keepLines/>
      <w:pageBreakBefore/>
      <w:numPr>
        <w:ilvl w:val="0"/>
        <w:numId w:val="1"/>
      </w:numPr>
      <w:adjustRightInd w:val="0"/>
      <w:snapToGrid w:val="0"/>
      <w:spacing w:after="50" w:afterLines="50"/>
      <w:jc w:val="left"/>
      <w:outlineLvl w:val="0"/>
    </w:pPr>
    <w:rPr>
      <w:b/>
      <w:bCs/>
      <w:kern w:val="44"/>
      <w:sz w:val="32"/>
      <w:szCs w:val="44"/>
    </w:rPr>
  </w:style>
  <w:style w:type="paragraph" w:styleId="3">
    <w:name w:val="heading 2"/>
    <w:basedOn w:val="1"/>
    <w:next w:val="4"/>
    <w:link w:val="20"/>
    <w:unhideWhenUsed/>
    <w:qFormat/>
    <w:uiPriority w:val="0"/>
    <w:pPr>
      <w:keepNext/>
      <w:keepLines/>
      <w:numPr>
        <w:ilvl w:val="1"/>
        <w:numId w:val="2"/>
      </w:numPr>
      <w:adjustRightInd w:val="0"/>
      <w:snapToGrid w:val="0"/>
      <w:spacing w:before="50" w:beforeLines="50" w:after="50" w:afterLines="50"/>
      <w:jc w:val="left"/>
      <w:outlineLvl w:val="1"/>
    </w:pPr>
    <w:rPr>
      <w:b/>
      <w:bCs/>
      <w:sz w:val="30"/>
      <w:szCs w:val="32"/>
    </w:rPr>
  </w:style>
  <w:style w:type="paragraph" w:styleId="4">
    <w:name w:val="heading 3"/>
    <w:basedOn w:val="1"/>
    <w:next w:val="1"/>
    <w:link w:val="19"/>
    <w:unhideWhenUsed/>
    <w:qFormat/>
    <w:uiPriority w:val="9"/>
    <w:pPr>
      <w:keepNext/>
      <w:numPr>
        <w:ilvl w:val="2"/>
        <w:numId w:val="2"/>
      </w:numPr>
      <w:adjustRightInd w:val="0"/>
      <w:snapToGrid w:val="0"/>
      <w:spacing w:before="50" w:beforeLines="50" w:after="50" w:afterLines="50"/>
      <w:jc w:val="left"/>
      <w:outlineLvl w:val="2"/>
    </w:pPr>
    <w:rPr>
      <w:b/>
      <w:bCs/>
      <w:sz w:val="28"/>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cs="宋体"/>
      <w:kern w:val="0"/>
    </w:rPr>
  </w:style>
  <w:style w:type="paragraph" w:styleId="11">
    <w:name w:val="Title"/>
    <w:basedOn w:val="1"/>
    <w:next w:val="1"/>
    <w:link w:val="21"/>
    <w:qFormat/>
    <w:uiPriority w:val="10"/>
    <w:pPr>
      <w:keepNext/>
      <w:pageBreakBefore/>
      <w:adjustRightInd w:val="0"/>
      <w:snapToGrid w:val="0"/>
      <w:spacing w:after="50" w:afterLines="50" w:line="360" w:lineRule="auto"/>
      <w:ind w:firstLine="200" w:firstLineChars="200"/>
      <w:jc w:val="center"/>
      <w:outlineLvl w:val="0"/>
    </w:pPr>
    <w:rPr>
      <w:b/>
      <w:bCs/>
      <w:sz w:val="32"/>
      <w:szCs w:val="32"/>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page number"/>
    <w:basedOn w:val="14"/>
    <w:qFormat/>
    <w:uiPriority w:val="0"/>
  </w:style>
  <w:style w:type="character" w:styleId="17">
    <w:name w:val="Hyperlink"/>
    <w:unhideWhenUsed/>
    <w:qFormat/>
    <w:uiPriority w:val="99"/>
    <w:rPr>
      <w:color w:val="0563C1"/>
      <w:u w:val="single"/>
    </w:rPr>
  </w:style>
  <w:style w:type="character" w:customStyle="1" w:styleId="18">
    <w:name w:val="标题 1 字符"/>
    <w:link w:val="2"/>
    <w:qFormat/>
    <w:uiPriority w:val="0"/>
    <w:rPr>
      <w:rFonts w:ascii="宋体" w:hAnsi="宋体"/>
      <w:b/>
      <w:bCs/>
      <w:kern w:val="44"/>
      <w:sz w:val="32"/>
      <w:szCs w:val="44"/>
    </w:rPr>
  </w:style>
  <w:style w:type="character" w:customStyle="1" w:styleId="19">
    <w:name w:val="标题 3 字符"/>
    <w:link w:val="4"/>
    <w:qFormat/>
    <w:uiPriority w:val="9"/>
    <w:rPr>
      <w:rFonts w:ascii="宋体" w:hAnsi="宋体"/>
      <w:b/>
      <w:bCs/>
      <w:kern w:val="2"/>
      <w:sz w:val="28"/>
      <w:szCs w:val="32"/>
    </w:rPr>
  </w:style>
  <w:style w:type="character" w:customStyle="1" w:styleId="20">
    <w:name w:val="标题 2 字符"/>
    <w:link w:val="3"/>
    <w:qFormat/>
    <w:uiPriority w:val="0"/>
    <w:rPr>
      <w:rFonts w:ascii="宋体" w:hAnsi="宋体"/>
      <w:b/>
      <w:bCs/>
      <w:kern w:val="2"/>
      <w:sz w:val="30"/>
      <w:szCs w:val="32"/>
    </w:rPr>
  </w:style>
  <w:style w:type="character" w:customStyle="1" w:styleId="21">
    <w:name w:val="标题 字符"/>
    <w:link w:val="11"/>
    <w:qFormat/>
    <w:uiPriority w:val="10"/>
    <w:rPr>
      <w:rFonts w:ascii="宋体" w:hAnsi="宋体"/>
      <w:b/>
      <w:bCs/>
      <w:kern w:val="2"/>
      <w:sz w:val="32"/>
      <w:szCs w:val="32"/>
    </w:rPr>
  </w:style>
  <w:style w:type="paragraph" w:customStyle="1" w:styleId="22">
    <w:name w:val="图形文本"/>
    <w:basedOn w:val="1"/>
    <w:link w:val="23"/>
    <w:qFormat/>
    <w:uiPriority w:val="0"/>
    <w:pPr>
      <w:adjustRightInd w:val="0"/>
      <w:snapToGrid w:val="0"/>
      <w:jc w:val="center"/>
    </w:pPr>
    <w:rPr>
      <w:szCs w:val="22"/>
    </w:rPr>
  </w:style>
  <w:style w:type="character" w:customStyle="1" w:styleId="23">
    <w:name w:val="图形文本 字符"/>
    <w:link w:val="22"/>
    <w:qFormat/>
    <w:uiPriority w:val="0"/>
    <w:rPr>
      <w:rFonts w:ascii="宋体" w:hAnsi="宋体"/>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 China</Company>
  <Pages>5</Pages>
  <Words>1017</Words>
  <Characters>1026</Characters>
  <Lines>11</Lines>
  <Paragraphs>3</Paragraphs>
  <TotalTime>6</TotalTime>
  <ScaleCrop>false</ScaleCrop>
  <LinksUpToDate>false</LinksUpToDate>
  <CharactersWithSpaces>1264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2025-01-11T11:51:00Z</dcterms:created>
  <dc:creator>gw</dc:creator>
  <cp:lastModifiedBy>陈祺</cp:lastModifiedBy>
  <cp:lastPrinted>2008-07-01T10:17:00Z</cp:lastPrinted>
  <dcterms:modified xsi:type="dcterms:W3CDTF">2025-01-13T15:09:39Z</dcterms:modified>
  <dc:subject>武汉理工大学华夏学院_x000d_
_x000d_
课程设计报告书_x000d_
_x000d_
_x000d_
_x000d_
_x000d_
_x000d_
课   程   名  称                       _x000d_
课程设计总评成绩                       _x000d_
学生姓名、学  号                       _x000d_
学 生 专 业 班级                       _x000d_
指 导 教 师 姓名</dc:subject>
  <dc:title>武汉理工大学华夏学院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eyJoZGlkIjoiMTNiYWJiNjNhOThlYWU4NzA1MWIzNjVhYTc0YzQ1NGQiLCJ1c2VySWQiOiIxNTcxNzY1ODI1In0=</vt:lpwstr>
  </property>
  <property fmtid="{D5CDD505-2E9C-101B-9397-08002B2CF9AE}" pid="4" name="ICV">
    <vt:lpwstr>B540300195A2498D87C6AF0BE7D1D899_12</vt:lpwstr>
  </property>
</Properties>
</file>