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Multipart document example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 header and footer sections of this document come from other template files called fragments.</w:t>
      </w:r>
    </w:p>
    <w:p>
      <w:pPr>
        <w:pStyle w:val="Normal"/>
        <w:rPr/>
      </w:pPr>
      <w:r>
        <w:rPr/>
        <w:t>The fragments may also contain references to dynamic content an well as the main template.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{%include “footer”%}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{%include “header”%}</w:t>
    </w:r>
  </w:p>
</w:hdr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2019-05-21T18:03:19Z</dcterms:created>
  <dc:creator/>
  <dc:description/>
  <dc:language>en-US</dc:language>
  <cp:lastModifiedBy/>
  <dcterms:modified xsi:type="dcterms:W3CDTF">2019-05-21T18:43:47Z</dcterms:modified>
  <cp:revision>2</cp:revision>
  <dc:subject/>
  <dc:title/>
</cp:coreProperties>
</file>