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9CF41" w14:textId="77777777" w:rsidR="007D5BAD" w:rsidRDefault="00000000">
      <w:r>
        <w:rPr>
          <w:b/>
          <w:color w:val="1F4E79"/>
          <w:sz w:val="36"/>
        </w:rPr>
        <w:t>Worksheet - Smart Contracts for Business - and How to Read One</w:t>
      </w:r>
    </w:p>
    <w:p w14:paraId="6CF09819" w14:textId="77777777" w:rsidR="007D5BAD" w:rsidRDefault="00000000">
      <w:r>
        <w:rPr>
          <w:b/>
          <w:color w:val="1F4E79"/>
        </w:rPr>
        <w:t>Week 4, Session 1  |  Assessment 2 (A2) - the weekly worksheets  |  You submit this yourself</w:t>
      </w:r>
    </w:p>
    <w:p w14:paraId="6507ECB8" w14:textId="77777777" w:rsidR="007D5BAD" w:rsidRDefault="00000000">
      <w:r>
        <w:rPr>
          <w:i/>
          <w:color w:val="808080"/>
          <w:sz w:val="18"/>
        </w:rPr>
        <w:t>Complete it in class and submit it on Moodle before you leave.</w:t>
      </w:r>
    </w:p>
    <w:p w14:paraId="7C112F93" w14:textId="77777777" w:rsidR="007D5BAD" w:rsidRDefault="00000000">
      <w:pPr>
        <w:spacing w:before="200" w:after="80"/>
      </w:pPr>
      <w:r>
        <w:rPr>
          <w:b/>
          <w:color w:val="1F4E79"/>
          <w:sz w:val="26"/>
        </w:rPr>
        <w:t>Your details (not marked)</w:t>
      </w:r>
    </w:p>
    <w:tbl>
      <w:tblPr>
        <w:tblW w:w="0" w:type="auto"/>
        <w:tblLook w:val="04A0" w:firstRow="1" w:lastRow="0" w:firstColumn="1" w:lastColumn="0" w:noHBand="0" w:noVBand="1"/>
      </w:tblPr>
      <w:tblGrid>
        <w:gridCol w:w="3683"/>
        <w:gridCol w:w="5667"/>
      </w:tblGrid>
      <w:tr w:rsidR="007D5BAD" w14:paraId="15FB516B" w14:textId="77777777">
        <w:tc>
          <w:tcPr>
            <w:tcW w:w="3744" w:type="dxa"/>
            <w:tcBorders>
              <w:top w:val="single" w:sz="4" w:space="0" w:color="BFBFBF"/>
              <w:left w:val="single" w:sz="4" w:space="0" w:color="BFBFBF"/>
              <w:bottom w:val="single" w:sz="4" w:space="0" w:color="BFBFBF"/>
              <w:right w:val="single" w:sz="4" w:space="0" w:color="BFBFBF"/>
            </w:tcBorders>
          </w:tcPr>
          <w:p w14:paraId="3A5B0759" w14:textId="77777777" w:rsidR="007D5BAD" w:rsidRDefault="00000000">
            <w:r>
              <w:rPr>
                <w:b/>
                <w:sz w:val="20"/>
              </w:rPr>
              <w:t>Full name</w:t>
            </w:r>
          </w:p>
        </w:tc>
        <w:tc>
          <w:tcPr>
            <w:tcW w:w="5760" w:type="dxa"/>
            <w:tcBorders>
              <w:top w:val="single" w:sz="4" w:space="0" w:color="BFBFBF"/>
              <w:left w:val="single" w:sz="4" w:space="0" w:color="BFBFBF"/>
              <w:bottom w:val="single" w:sz="4" w:space="0" w:color="BFBFBF"/>
              <w:right w:val="single" w:sz="4" w:space="0" w:color="BFBFBF"/>
            </w:tcBorders>
          </w:tcPr>
          <w:p w14:paraId="5135BF5E" w14:textId="6842F8DC" w:rsidR="007D5BAD" w:rsidRDefault="00214B6C">
            <w:r>
              <w:t>Meqdad Muhana</w:t>
            </w:r>
          </w:p>
        </w:tc>
      </w:tr>
      <w:tr w:rsidR="007D5BAD" w14:paraId="1A2FEE49" w14:textId="77777777">
        <w:tc>
          <w:tcPr>
            <w:tcW w:w="3744" w:type="dxa"/>
            <w:tcBorders>
              <w:top w:val="single" w:sz="4" w:space="0" w:color="BFBFBF"/>
              <w:left w:val="single" w:sz="4" w:space="0" w:color="BFBFBF"/>
              <w:bottom w:val="single" w:sz="4" w:space="0" w:color="BFBFBF"/>
              <w:right w:val="single" w:sz="4" w:space="0" w:color="BFBFBF"/>
            </w:tcBorders>
          </w:tcPr>
          <w:p w14:paraId="656F284C" w14:textId="77777777" w:rsidR="007D5BAD" w:rsidRDefault="00000000">
            <w:r>
              <w:rPr>
                <w:b/>
                <w:sz w:val="20"/>
              </w:rPr>
              <w:t>Student ID</w:t>
            </w:r>
          </w:p>
        </w:tc>
        <w:tc>
          <w:tcPr>
            <w:tcW w:w="5760" w:type="dxa"/>
            <w:tcBorders>
              <w:top w:val="single" w:sz="4" w:space="0" w:color="BFBFBF"/>
              <w:left w:val="single" w:sz="4" w:space="0" w:color="BFBFBF"/>
              <w:bottom w:val="single" w:sz="4" w:space="0" w:color="BFBFBF"/>
              <w:right w:val="single" w:sz="4" w:space="0" w:color="BFBFBF"/>
            </w:tcBorders>
          </w:tcPr>
          <w:p w14:paraId="7469CED0" w14:textId="3681FC74" w:rsidR="007D5BAD" w:rsidRDefault="00214B6C">
            <w:r>
              <w:t>202306213</w:t>
            </w:r>
          </w:p>
        </w:tc>
      </w:tr>
      <w:tr w:rsidR="007D5BAD" w14:paraId="13CF599A" w14:textId="77777777">
        <w:tc>
          <w:tcPr>
            <w:tcW w:w="3744" w:type="dxa"/>
            <w:tcBorders>
              <w:top w:val="single" w:sz="4" w:space="0" w:color="BFBFBF"/>
              <w:left w:val="single" w:sz="4" w:space="0" w:color="BFBFBF"/>
              <w:bottom w:val="single" w:sz="4" w:space="0" w:color="BFBFBF"/>
              <w:right w:val="single" w:sz="4" w:space="0" w:color="BFBFBF"/>
            </w:tcBorders>
          </w:tcPr>
          <w:p w14:paraId="3BD52F93" w14:textId="77777777" w:rsidR="007D5BAD" w:rsidRDefault="00000000">
            <w:r>
              <w:rPr>
                <w:b/>
                <w:sz w:val="20"/>
              </w:rPr>
              <w:t>Today's partner / group</w:t>
            </w:r>
          </w:p>
        </w:tc>
        <w:tc>
          <w:tcPr>
            <w:tcW w:w="5760" w:type="dxa"/>
            <w:tcBorders>
              <w:top w:val="single" w:sz="4" w:space="0" w:color="BFBFBF"/>
              <w:left w:val="single" w:sz="4" w:space="0" w:color="BFBFBF"/>
              <w:bottom w:val="single" w:sz="4" w:space="0" w:color="BFBFBF"/>
              <w:right w:val="single" w:sz="4" w:space="0" w:color="BFBFBF"/>
            </w:tcBorders>
          </w:tcPr>
          <w:p w14:paraId="7C8EF80F" w14:textId="097BC168" w:rsidR="007D5BAD" w:rsidRDefault="00214B6C">
            <w:r>
              <w:t>Ali Mohammed Radhi</w:t>
            </w:r>
            <w:r>
              <w:t xml:space="preserve"> – </w:t>
            </w:r>
            <w:r>
              <w:t>202304871</w:t>
            </w:r>
            <w:r>
              <w:t xml:space="preserve"> / </w:t>
            </w:r>
            <w:r w:rsidRPr="00214B6C">
              <w:t>Sayed Ali Abbas Mahmood</w:t>
            </w:r>
            <w:r>
              <w:t xml:space="preserve"> - </w:t>
            </w:r>
            <w:r w:rsidRPr="00214B6C">
              <w:t>202301601</w:t>
            </w:r>
          </w:p>
        </w:tc>
      </w:tr>
    </w:tbl>
    <w:p w14:paraId="14AD300E" w14:textId="77777777" w:rsidR="007D5BAD" w:rsidRDefault="00000000">
      <w:pPr>
        <w:spacing w:before="200" w:after="80"/>
      </w:pPr>
      <w:r>
        <w:rPr>
          <w:b/>
          <w:color w:val="1F4E79"/>
          <w:sz w:val="26"/>
        </w:rPr>
        <w:t>How this worksheet works</w:t>
      </w:r>
    </w:p>
    <w:p w14:paraId="53194B06" w14:textId="77777777" w:rsidR="007D5BAD" w:rsidRDefault="00000000">
      <w:pPr>
        <w:spacing w:after="40"/>
        <w:ind w:left="432" w:hanging="216"/>
      </w:pPr>
      <w:r>
        <w:rPr>
          <w:sz w:val="22"/>
        </w:rPr>
        <w:t>•  This worksheet counts towards Assessment 2. You complete and submit it yourself, even when you work with others.</w:t>
      </w:r>
    </w:p>
    <w:p w14:paraId="0C5FF907" w14:textId="77777777" w:rsidR="007D5BAD" w:rsidRDefault="00000000">
      <w:pPr>
        <w:spacing w:after="40"/>
        <w:ind w:left="432" w:hanging="216"/>
      </w:pPr>
      <w:r>
        <w:rPr>
          <w:sz w:val="22"/>
        </w:rPr>
        <w:t>•  Write your answers in your own words, and list any sources you used in Task 4.</w:t>
      </w:r>
    </w:p>
    <w:p w14:paraId="58E13ED5" w14:textId="77777777" w:rsidR="007D5BAD" w:rsidRDefault="00000000">
      <w:pPr>
        <w:spacing w:before="200" w:after="80"/>
      </w:pPr>
      <w:r>
        <w:rPr>
          <w:b/>
          <w:color w:val="1F4E79"/>
          <w:sz w:val="26"/>
        </w:rPr>
        <w:t>Words to know</w:t>
      </w:r>
    </w:p>
    <w:p w14:paraId="5434618C" w14:textId="77777777" w:rsidR="007D5BAD" w:rsidRDefault="00000000">
      <w:r>
        <w:rPr>
          <w:i/>
          <w:sz w:val="20"/>
        </w:rPr>
        <w:t>These are the words this worksheet uses. You are not marked on the definitions themselves, only on using the ideas.</w:t>
      </w:r>
    </w:p>
    <w:tbl>
      <w:tblPr>
        <w:tblW w:w="0" w:type="auto"/>
        <w:tblLook w:val="04A0" w:firstRow="1" w:lastRow="0" w:firstColumn="1" w:lastColumn="0" w:noHBand="0" w:noVBand="1"/>
      </w:tblPr>
      <w:tblGrid>
        <w:gridCol w:w="2841"/>
        <w:gridCol w:w="6509"/>
      </w:tblGrid>
      <w:tr w:rsidR="007D5BAD" w14:paraId="4BF3D031" w14:textId="77777777">
        <w:tc>
          <w:tcPr>
            <w:tcW w:w="2880" w:type="dxa"/>
            <w:tcBorders>
              <w:top w:val="single" w:sz="4" w:space="0" w:color="BFBFBF"/>
              <w:left w:val="single" w:sz="4" w:space="0" w:color="BFBFBF"/>
              <w:bottom w:val="single" w:sz="4" w:space="0" w:color="BFBFBF"/>
              <w:right w:val="single" w:sz="4" w:space="0" w:color="BFBFBF"/>
            </w:tcBorders>
            <w:shd w:val="clear" w:color="auto" w:fill="1F4E79"/>
          </w:tcPr>
          <w:p w14:paraId="788F0E79" w14:textId="77777777" w:rsidR="007D5BAD" w:rsidRDefault="00000000">
            <w:r>
              <w:rPr>
                <w:b/>
                <w:color w:val="FFFFFF"/>
                <w:sz w:val="20"/>
              </w:rPr>
              <w:t>Term</w:t>
            </w:r>
          </w:p>
        </w:tc>
        <w:tc>
          <w:tcPr>
            <w:tcW w:w="6624" w:type="dxa"/>
            <w:tcBorders>
              <w:top w:val="single" w:sz="4" w:space="0" w:color="BFBFBF"/>
              <w:left w:val="single" w:sz="4" w:space="0" w:color="BFBFBF"/>
              <w:bottom w:val="single" w:sz="4" w:space="0" w:color="BFBFBF"/>
              <w:right w:val="single" w:sz="4" w:space="0" w:color="BFBFBF"/>
            </w:tcBorders>
            <w:shd w:val="clear" w:color="auto" w:fill="1F4E79"/>
          </w:tcPr>
          <w:p w14:paraId="232B3743" w14:textId="77777777" w:rsidR="007D5BAD" w:rsidRDefault="00000000">
            <w:r>
              <w:rPr>
                <w:b/>
                <w:color w:val="FFFFFF"/>
                <w:sz w:val="20"/>
              </w:rPr>
              <w:t>Plain meaning</w:t>
            </w:r>
          </w:p>
        </w:tc>
      </w:tr>
      <w:tr w:rsidR="007D5BAD" w14:paraId="5F97DEF2" w14:textId="77777777">
        <w:tc>
          <w:tcPr>
            <w:tcW w:w="2880" w:type="dxa"/>
            <w:tcBorders>
              <w:top w:val="single" w:sz="4" w:space="0" w:color="BFBFBF"/>
              <w:left w:val="single" w:sz="4" w:space="0" w:color="BFBFBF"/>
              <w:bottom w:val="single" w:sz="4" w:space="0" w:color="BFBFBF"/>
              <w:right w:val="single" w:sz="4" w:space="0" w:color="BFBFBF"/>
            </w:tcBorders>
          </w:tcPr>
          <w:p w14:paraId="6386D33F" w14:textId="77777777" w:rsidR="007D5BAD" w:rsidRDefault="00000000">
            <w:r>
              <w:rPr>
                <w:sz w:val="20"/>
              </w:rPr>
              <w:t>Smart contract</w:t>
            </w:r>
          </w:p>
        </w:tc>
        <w:tc>
          <w:tcPr>
            <w:tcW w:w="6624" w:type="dxa"/>
            <w:tcBorders>
              <w:top w:val="single" w:sz="4" w:space="0" w:color="BFBFBF"/>
              <w:left w:val="single" w:sz="4" w:space="0" w:color="BFBFBF"/>
              <w:bottom w:val="single" w:sz="4" w:space="0" w:color="BFBFBF"/>
              <w:right w:val="single" w:sz="4" w:space="0" w:color="BFBFBF"/>
            </w:tcBorders>
          </w:tcPr>
          <w:p w14:paraId="466303DC" w14:textId="77777777" w:rsidR="007D5BAD" w:rsidRDefault="00000000">
            <w:r>
              <w:rPr>
                <w:sz w:val="20"/>
              </w:rPr>
              <w:t>A small program stored on a blockchain. It runs by itself once its conditions are met, so an agreement is carried out without anyone having to act.</w:t>
            </w:r>
          </w:p>
        </w:tc>
      </w:tr>
      <w:tr w:rsidR="007D5BAD" w14:paraId="2EA914D9"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Pr>
          <w:p w14:paraId="6050C374" w14:textId="77777777" w:rsidR="007D5BAD" w:rsidRDefault="00000000">
            <w:r>
              <w:rPr>
                <w:sz w:val="20"/>
              </w:rPr>
              <w:t>Off-chain</w:t>
            </w:r>
          </w:p>
        </w:tc>
        <w:tc>
          <w:tcPr>
            <w:tcW w:w="6624" w:type="dxa"/>
            <w:tcBorders>
              <w:top w:val="single" w:sz="4" w:space="0" w:color="BFBFBF"/>
              <w:left w:val="single" w:sz="4" w:space="0" w:color="BFBFBF"/>
              <w:bottom w:val="single" w:sz="4" w:space="0" w:color="BFBFBF"/>
              <w:right w:val="single" w:sz="4" w:space="0" w:color="BFBFBF"/>
            </w:tcBorders>
            <w:shd w:val="clear" w:color="auto" w:fill="F2F2F2"/>
          </w:tcPr>
          <w:p w14:paraId="1567154E" w14:textId="77777777" w:rsidR="007D5BAD" w:rsidRDefault="00000000">
            <w:r>
              <w:rPr>
                <w:sz w:val="20"/>
              </w:rPr>
              <w:t>Kept or done outside the blockchain record, such as a customer's identity documents held in a firm's own files.</w:t>
            </w:r>
          </w:p>
        </w:tc>
      </w:tr>
      <w:tr w:rsidR="007D5BAD" w14:paraId="4477DF0E" w14:textId="77777777">
        <w:tc>
          <w:tcPr>
            <w:tcW w:w="2880" w:type="dxa"/>
            <w:tcBorders>
              <w:top w:val="single" w:sz="4" w:space="0" w:color="BFBFBF"/>
              <w:left w:val="single" w:sz="4" w:space="0" w:color="BFBFBF"/>
              <w:bottom w:val="single" w:sz="4" w:space="0" w:color="BFBFBF"/>
              <w:right w:val="single" w:sz="4" w:space="0" w:color="BFBFBF"/>
            </w:tcBorders>
          </w:tcPr>
          <w:p w14:paraId="2791958F" w14:textId="77777777" w:rsidR="007D5BAD" w:rsidRDefault="00000000">
            <w:r>
              <w:rPr>
                <w:sz w:val="20"/>
              </w:rPr>
              <w:t>Mitigation</w:t>
            </w:r>
          </w:p>
        </w:tc>
        <w:tc>
          <w:tcPr>
            <w:tcW w:w="6624" w:type="dxa"/>
            <w:tcBorders>
              <w:top w:val="single" w:sz="4" w:space="0" w:color="BFBFBF"/>
              <w:left w:val="single" w:sz="4" w:space="0" w:color="BFBFBF"/>
              <w:bottom w:val="single" w:sz="4" w:space="0" w:color="BFBFBF"/>
              <w:right w:val="single" w:sz="4" w:space="0" w:color="BFBFBF"/>
            </w:tcBorders>
          </w:tcPr>
          <w:p w14:paraId="172368CB" w14:textId="77777777" w:rsidR="007D5BAD" w:rsidRDefault="00000000">
            <w:r>
              <w:rPr>
                <w:sz w:val="20"/>
              </w:rPr>
              <w:t>A specific action taken to make a risk less likely to happen, or less damaging if it does.</w:t>
            </w:r>
          </w:p>
        </w:tc>
      </w:tr>
      <w:tr w:rsidR="007D5BAD" w14:paraId="31A6219D" w14:textId="77777777">
        <w:tc>
          <w:tcPr>
            <w:tcW w:w="2880" w:type="dxa"/>
            <w:tcBorders>
              <w:top w:val="single" w:sz="4" w:space="0" w:color="BFBFBF"/>
              <w:left w:val="single" w:sz="4" w:space="0" w:color="BFBFBF"/>
              <w:bottom w:val="single" w:sz="4" w:space="0" w:color="BFBFBF"/>
              <w:right w:val="single" w:sz="4" w:space="0" w:color="BFBFBF"/>
            </w:tcBorders>
            <w:shd w:val="clear" w:color="auto" w:fill="F2F2F2"/>
          </w:tcPr>
          <w:p w14:paraId="45B4F57A" w14:textId="77777777" w:rsidR="007D5BAD" w:rsidRDefault="00000000">
            <w:r>
              <w:rPr>
                <w:sz w:val="20"/>
              </w:rPr>
              <w:t>Escrow</w:t>
            </w:r>
          </w:p>
        </w:tc>
        <w:tc>
          <w:tcPr>
            <w:tcW w:w="6624" w:type="dxa"/>
            <w:tcBorders>
              <w:top w:val="single" w:sz="4" w:space="0" w:color="BFBFBF"/>
              <w:left w:val="single" w:sz="4" w:space="0" w:color="BFBFBF"/>
              <w:bottom w:val="single" w:sz="4" w:space="0" w:color="BFBFBF"/>
              <w:right w:val="single" w:sz="4" w:space="0" w:color="BFBFBF"/>
            </w:tcBorders>
            <w:shd w:val="clear" w:color="auto" w:fill="F2F2F2"/>
          </w:tcPr>
          <w:p w14:paraId="4A3A178C" w14:textId="77777777" w:rsidR="007D5BAD" w:rsidRDefault="00000000">
            <w:r>
              <w:rPr>
                <w:sz w:val="20"/>
              </w:rPr>
              <w:t>Money or an asset held by a neutral party and released only when the agreed conditions have been met.</w:t>
            </w:r>
          </w:p>
        </w:tc>
      </w:tr>
    </w:tbl>
    <w:p w14:paraId="4D645003" w14:textId="77777777" w:rsidR="007D5BAD" w:rsidRDefault="00000000">
      <w:pPr>
        <w:spacing w:before="200" w:after="80"/>
      </w:pPr>
      <w:r>
        <w:rPr>
          <w:b/>
          <w:color w:val="1F4E79"/>
          <w:sz w:val="26"/>
        </w:rPr>
        <w:t>Tools you need today</w:t>
      </w:r>
    </w:p>
    <w:p w14:paraId="1C5E63FA" w14:textId="77777777" w:rsidR="007D5BAD" w:rsidRDefault="00000000">
      <w:r>
        <w:rPr>
          <w:i/>
          <w:sz w:val="20"/>
        </w:rPr>
        <w:lastRenderedPageBreak/>
        <w:t>Every tool below is free and none of them needs real money. If one will not work, read its last line and carry on. A tool that refuses you is not your mistake.</w:t>
      </w:r>
    </w:p>
    <w:p w14:paraId="6C2E1BF9" w14:textId="77777777" w:rsidR="007D5BAD" w:rsidRDefault="00000000">
      <w:r>
        <w:rPr>
          <w:b/>
          <w:sz w:val="22"/>
        </w:rPr>
        <w:t>Etherscan, the Ethereum block explorer</w:t>
      </w:r>
    </w:p>
    <w:p w14:paraId="3FF41B77" w14:textId="77777777" w:rsidR="007D5BAD" w:rsidRDefault="00000000">
      <w:pPr>
        <w:spacing w:after="40"/>
        <w:ind w:left="432" w:hanging="216"/>
      </w:pPr>
      <w:r>
        <w:rPr>
          <w:sz w:val="22"/>
        </w:rPr>
        <w:t xml:space="preserve">•  Where to find it - Etherscan: </w:t>
      </w:r>
      <w:hyperlink r:id="rId7">
        <w:r>
          <w:rPr>
            <w:color w:val="0563C1"/>
            <w:sz w:val="22"/>
            <w:u w:val="single"/>
          </w:rPr>
          <w:t>https://ethers</w:t>
        </w:r>
        <w:r>
          <w:rPr>
            <w:color w:val="0563C1"/>
            <w:sz w:val="22"/>
            <w:u w:val="single"/>
          </w:rPr>
          <w:t>c</w:t>
        </w:r>
        <w:r>
          <w:rPr>
            <w:color w:val="0563C1"/>
            <w:sz w:val="22"/>
            <w:u w:val="single"/>
          </w:rPr>
          <w:t>an.io</w:t>
        </w:r>
      </w:hyperlink>
    </w:p>
    <w:p w14:paraId="12CE6F63" w14:textId="77777777" w:rsidR="007D5BAD" w:rsidRDefault="00000000">
      <w:r>
        <w:rPr>
          <w:i/>
          <w:sz w:val="20"/>
        </w:rPr>
        <w:t>How to get to what you need:</w:t>
      </w:r>
    </w:p>
    <w:p w14:paraId="1493E390" w14:textId="77777777" w:rsidR="007D5BAD" w:rsidRDefault="00000000">
      <w:pPr>
        <w:spacing w:after="40"/>
        <w:ind w:left="432" w:hanging="216"/>
      </w:pPr>
      <w:r>
        <w:rPr>
          <w:sz w:val="20"/>
        </w:rPr>
        <w:t>1.  Open the address above in your browser.</w:t>
      </w:r>
    </w:p>
    <w:p w14:paraId="088DC071" w14:textId="77777777" w:rsidR="007D5BAD" w:rsidRDefault="00000000">
      <w:pPr>
        <w:spacing w:after="40"/>
        <w:ind w:left="432" w:hanging="216"/>
      </w:pPr>
      <w:r>
        <w:rPr>
          <w:sz w:val="20"/>
        </w:rPr>
        <w:t>2.  On the home page, find the list headed Latest Transactions.</w:t>
      </w:r>
    </w:p>
    <w:p w14:paraId="411C5A36" w14:textId="77777777" w:rsidR="007D5BAD" w:rsidRDefault="00000000">
      <w:pPr>
        <w:spacing w:after="40"/>
        <w:ind w:left="432" w:hanging="216"/>
      </w:pPr>
      <w:r>
        <w:rPr>
          <w:sz w:val="20"/>
        </w:rPr>
        <w:t>3.  Click any transaction in that list to open its own page.</w:t>
      </w:r>
    </w:p>
    <w:p w14:paraId="77BD9511" w14:textId="77777777" w:rsidR="007D5BAD" w:rsidRDefault="00000000">
      <w:pPr>
        <w:spacing w:after="40"/>
        <w:ind w:left="432" w:hanging="216"/>
      </w:pPr>
      <w:r>
        <w:rPr>
          <w:sz w:val="20"/>
        </w:rPr>
        <w:t>4.  The fields you need are on that page: From, To, Value, Transaction Fee, Status.</w:t>
      </w:r>
    </w:p>
    <w:p w14:paraId="3F0CAA02" w14:textId="77777777" w:rsidR="007D5BAD" w:rsidRDefault="00000000">
      <w:r>
        <w:rPr>
          <w:i/>
          <w:sz w:val="20"/>
        </w:rPr>
        <w:t>Before you start:</w:t>
      </w:r>
    </w:p>
    <w:p w14:paraId="63E2D9E1" w14:textId="77777777" w:rsidR="007D5BAD" w:rsidRDefault="00000000">
      <w:pPr>
        <w:spacing w:after="40"/>
        <w:ind w:left="432" w:hanging="216"/>
      </w:pPr>
      <w:r>
        <w:rPr>
          <w:sz w:val="22"/>
        </w:rPr>
        <w:t>•  Nothing. Reading is free and you do not need an account.</w:t>
      </w:r>
    </w:p>
    <w:p w14:paraId="10CD6DB3" w14:textId="77777777" w:rsidR="007D5BAD" w:rsidRDefault="00000000">
      <w:r>
        <w:rPr>
          <w:sz w:val="20"/>
        </w:rPr>
        <w:t>If it does not work: If the site is blocked or slow, use the annotated transaction card in this session's Moodle folder and label that instead. It carries the same fields.</w:t>
      </w:r>
    </w:p>
    <w:p w14:paraId="33F62127" w14:textId="77777777" w:rsidR="007D5BAD" w:rsidRDefault="00000000">
      <w:r>
        <w:rPr>
          <w:b/>
          <w:sz w:val="22"/>
        </w:rPr>
        <w:t>Verified contract pages on Etherscan</w:t>
      </w:r>
    </w:p>
    <w:p w14:paraId="0462A6B2" w14:textId="77777777" w:rsidR="007D5BAD" w:rsidRDefault="00000000">
      <w:pPr>
        <w:spacing w:after="40"/>
        <w:ind w:left="432" w:hanging="216"/>
      </w:pPr>
      <w:r>
        <w:rPr>
          <w:sz w:val="22"/>
        </w:rPr>
        <w:t xml:space="preserve">•  Where to find it - Verified contracts: </w:t>
      </w:r>
      <w:hyperlink r:id="rId8">
        <w:r>
          <w:rPr>
            <w:color w:val="0563C1"/>
            <w:sz w:val="22"/>
            <w:u w:val="single"/>
          </w:rPr>
          <w:t>https://etherscan.i</w:t>
        </w:r>
        <w:r>
          <w:rPr>
            <w:color w:val="0563C1"/>
            <w:sz w:val="22"/>
            <w:u w:val="single"/>
          </w:rPr>
          <w:t>o</w:t>
        </w:r>
        <w:r>
          <w:rPr>
            <w:color w:val="0563C1"/>
            <w:sz w:val="22"/>
            <w:u w:val="single"/>
          </w:rPr>
          <w:t>/contractsVerified</w:t>
        </w:r>
      </w:hyperlink>
    </w:p>
    <w:p w14:paraId="57A19FC1" w14:textId="77777777" w:rsidR="007D5BAD" w:rsidRDefault="00000000">
      <w:r>
        <w:rPr>
          <w:i/>
          <w:sz w:val="20"/>
        </w:rPr>
        <w:t>How to get to what you need:</w:t>
      </w:r>
    </w:p>
    <w:p w14:paraId="6E7A8594" w14:textId="77777777" w:rsidR="007D5BAD" w:rsidRDefault="00000000">
      <w:pPr>
        <w:spacing w:after="40"/>
        <w:ind w:left="432" w:hanging="216"/>
      </w:pPr>
      <w:r>
        <w:rPr>
          <w:sz w:val="20"/>
        </w:rPr>
        <w:t>1.  Open the address above, which lists contracts whose code has been published.</w:t>
      </w:r>
    </w:p>
    <w:p w14:paraId="6D637021" w14:textId="77777777" w:rsidR="007D5BAD" w:rsidRDefault="00000000">
      <w:pPr>
        <w:spacing w:after="40"/>
        <w:ind w:left="432" w:hanging="216"/>
      </w:pPr>
      <w:r>
        <w:rPr>
          <w:sz w:val="20"/>
        </w:rPr>
        <w:t>2.  Or search the name of the protocol you want in the Etherscan search box.</w:t>
      </w:r>
    </w:p>
    <w:p w14:paraId="1AD19B73" w14:textId="77777777" w:rsidR="007D5BAD" w:rsidRDefault="00000000">
      <w:pPr>
        <w:spacing w:after="40"/>
        <w:ind w:left="432" w:hanging="216"/>
      </w:pPr>
      <w:r>
        <w:rPr>
          <w:sz w:val="20"/>
        </w:rPr>
        <w:t>3.  On the contract page, open the Contract tab, then Read Contract.</w:t>
      </w:r>
    </w:p>
    <w:p w14:paraId="76454F2F" w14:textId="77777777" w:rsidR="007D5BAD" w:rsidRDefault="00000000">
      <w:pPr>
        <w:spacing w:after="40"/>
        <w:ind w:left="432" w:hanging="216"/>
      </w:pPr>
      <w:r>
        <w:rPr>
          <w:sz w:val="20"/>
        </w:rPr>
        <w:t>4.  The function names you need are listed there. You do not write any code.</w:t>
      </w:r>
    </w:p>
    <w:p w14:paraId="5BFBB80E" w14:textId="77777777" w:rsidR="007D5BAD" w:rsidRDefault="00000000">
      <w:r>
        <w:rPr>
          <w:i/>
          <w:sz w:val="20"/>
        </w:rPr>
        <w:t>Before you start:</w:t>
      </w:r>
    </w:p>
    <w:p w14:paraId="62D0E632" w14:textId="77777777" w:rsidR="007D5BAD" w:rsidRDefault="00000000">
      <w:pPr>
        <w:spacing w:after="40"/>
        <w:ind w:left="432" w:hanging="216"/>
      </w:pPr>
      <w:r>
        <w:rPr>
          <w:sz w:val="22"/>
        </w:rPr>
        <w:t>•  Nothing. Reading a contract is free and needs no account and no wallet.</w:t>
      </w:r>
    </w:p>
    <w:p w14:paraId="031C08B3" w14:textId="77777777" w:rsidR="007D5BAD" w:rsidRDefault="00000000">
      <w:r>
        <w:rPr>
          <w:sz w:val="20"/>
        </w:rPr>
        <w:t>If it does not work: If the site is blocked, use the annotated contract card in this session's Moodle folder. It lists the same functions.</w:t>
      </w:r>
    </w:p>
    <w:p w14:paraId="65866A28" w14:textId="77777777" w:rsidR="007D5BAD" w:rsidRDefault="00000000">
      <w:pPr>
        <w:spacing w:before="200" w:after="80"/>
      </w:pPr>
      <w:r>
        <w:rPr>
          <w:b/>
          <w:color w:val="1F4E79"/>
          <w:sz w:val="26"/>
        </w:rPr>
        <w:t>Task 1 - From the reading</w:t>
      </w:r>
    </w:p>
    <w:p w14:paraId="70A36409" w14:textId="77777777" w:rsidR="007D5BAD" w:rsidRDefault="00000000">
      <w:r>
        <w:rPr>
          <w:i/>
          <w:sz w:val="22"/>
        </w:rPr>
        <w:t>Answer the guiding questions from the structured extract.</w:t>
      </w:r>
    </w:p>
    <w:p w14:paraId="4741A681" w14:textId="77777777" w:rsidR="007D5BAD" w:rsidRDefault="00000000">
      <w:r>
        <w:rPr>
          <w:i/>
          <w:sz w:val="20"/>
        </w:rPr>
        <w:t>Expected: 2-3 sentences per question.</w:t>
      </w:r>
    </w:p>
    <w:p w14:paraId="3C9D78CE" w14:textId="77777777" w:rsidR="007D5BAD" w:rsidRDefault="00000000">
      <w:r>
        <w:rPr>
          <w:b/>
          <w:sz w:val="22"/>
        </w:rPr>
        <w:t>Q1. In plain words, what can a smart contract do that a normal contract cannot?</w:t>
      </w:r>
    </w:p>
    <w:tbl>
      <w:tblPr>
        <w:tblW w:w="0" w:type="auto"/>
        <w:tblLook w:val="04A0" w:firstRow="1" w:lastRow="0" w:firstColumn="1" w:lastColumn="0" w:noHBand="0" w:noVBand="1"/>
      </w:tblPr>
      <w:tblGrid>
        <w:gridCol w:w="9350"/>
      </w:tblGrid>
      <w:tr w:rsidR="007D5BAD" w14:paraId="5A8AD7E3" w14:textId="77777777" w:rsidTr="00214B6C">
        <w:tc>
          <w:tcPr>
            <w:tcW w:w="9350" w:type="dxa"/>
            <w:tcBorders>
              <w:top w:val="single" w:sz="4" w:space="0" w:color="BFBFBF"/>
              <w:left w:val="single" w:sz="4" w:space="0" w:color="BFBFBF"/>
              <w:bottom w:val="single" w:sz="4" w:space="0" w:color="BFBFBF"/>
              <w:right w:val="single" w:sz="4" w:space="0" w:color="BFBFBF"/>
            </w:tcBorders>
          </w:tcPr>
          <w:p w14:paraId="00305DCB" w14:textId="64F1D6B7" w:rsidR="007D5BAD" w:rsidRDefault="00BC06A2" w:rsidP="00BC06A2">
            <w:r w:rsidRPr="00BC06A2">
              <w:t xml:space="preserve">A smart contract can hold, control, and automatically transfer funds on a blockchain as soon as agreed conditions are met, without relying on human trust or court enforcement. Unlike a traditional paper contract that requires lawyers, manual action, and legal proceedings to settle disputes, a smart contract executes its rules immediately and </w:t>
            </w:r>
            <w:r w:rsidRPr="00BC06A2">
              <w:lastRenderedPageBreak/>
              <w:t>cannot be stopped by either party once triggered. In addition, the contract code is publicly visible on the blockchain, allowing any business partner to audit and verify how the agreement will run before committing funds.</w:t>
            </w:r>
          </w:p>
        </w:tc>
      </w:tr>
    </w:tbl>
    <w:p w14:paraId="6676E7AE" w14:textId="77777777" w:rsidR="007D5BAD" w:rsidRDefault="00000000">
      <w:r>
        <w:rPr>
          <w:b/>
          <w:sz w:val="22"/>
        </w:rPr>
        <w:lastRenderedPageBreak/>
        <w:t>Q2. What is the oracle problem, and why does it limit business use?</w:t>
      </w:r>
    </w:p>
    <w:tbl>
      <w:tblPr>
        <w:tblW w:w="0" w:type="auto"/>
        <w:tblLook w:val="04A0" w:firstRow="1" w:lastRow="0" w:firstColumn="1" w:lastColumn="0" w:noHBand="0" w:noVBand="1"/>
      </w:tblPr>
      <w:tblGrid>
        <w:gridCol w:w="9350"/>
      </w:tblGrid>
      <w:tr w:rsidR="007D5BAD" w14:paraId="5469BAD7" w14:textId="77777777" w:rsidTr="00214B6C">
        <w:tc>
          <w:tcPr>
            <w:tcW w:w="9350" w:type="dxa"/>
            <w:tcBorders>
              <w:top w:val="single" w:sz="4" w:space="0" w:color="BFBFBF"/>
              <w:left w:val="single" w:sz="4" w:space="0" w:color="BFBFBF"/>
              <w:bottom w:val="single" w:sz="4" w:space="0" w:color="BFBFBF"/>
              <w:right w:val="single" w:sz="4" w:space="0" w:color="BFBFBF"/>
            </w:tcBorders>
          </w:tcPr>
          <w:p w14:paraId="7AA2D8F2" w14:textId="0204CF5F" w:rsidR="007D5BAD" w:rsidRDefault="00BC06A2" w:rsidP="00BC06A2">
            <w:r w:rsidRPr="00BC06A2">
              <w:t>The oracle problem occurs because a blockchain is a closed ledger that cannot fetch outside information, such as market prices, flight statuses, or delivery confirmations, on its own. To run business agreements, smart contracts must rely on external data feeds called oracles to report real-world facts to the chain. This limits commercial use because if an oracle feed is hacked, delayed, or inaccurate, the contract will still execute automatically on that false data, causing permanent financial loss that cannot be reversed.</w:t>
            </w:r>
          </w:p>
        </w:tc>
      </w:tr>
    </w:tbl>
    <w:p w14:paraId="306AD8AC" w14:textId="77777777" w:rsidR="007D5BAD" w:rsidRDefault="00000000">
      <w:r>
        <w:rPr>
          <w:b/>
          <w:sz w:val="22"/>
        </w:rPr>
        <w:t>Q3. For a trade-finance escrow, name one oracle risk and one mitigation.</w:t>
      </w:r>
    </w:p>
    <w:tbl>
      <w:tblPr>
        <w:tblW w:w="0" w:type="auto"/>
        <w:tblLook w:val="04A0" w:firstRow="1" w:lastRow="0" w:firstColumn="1" w:lastColumn="0" w:noHBand="0" w:noVBand="1"/>
      </w:tblPr>
      <w:tblGrid>
        <w:gridCol w:w="9350"/>
      </w:tblGrid>
      <w:tr w:rsidR="007D5BAD" w14:paraId="3ECD35E3" w14:textId="77777777" w:rsidTr="00214B6C">
        <w:tc>
          <w:tcPr>
            <w:tcW w:w="9350" w:type="dxa"/>
            <w:tcBorders>
              <w:top w:val="single" w:sz="4" w:space="0" w:color="BFBFBF"/>
              <w:left w:val="single" w:sz="4" w:space="0" w:color="BFBFBF"/>
              <w:bottom w:val="single" w:sz="4" w:space="0" w:color="BFBFBF"/>
              <w:right w:val="single" w:sz="4" w:space="0" w:color="BFBFBF"/>
            </w:tcBorders>
          </w:tcPr>
          <w:p w14:paraId="0E070811" w14:textId="238D52C2" w:rsidR="007D5BAD" w:rsidRDefault="00BC06A2" w:rsidP="00BC06A2">
            <w:r w:rsidRPr="00BC06A2">
              <w:t>In a trade-finance escrow, the primary oracle risk is that a shipping tracking feed is manipulated or corrupted to report that cargo has arrived at port, causing the contract to release escrow funds before the goods are actually delivered. Because blockchain transactions are irreversible, the buyer suffers an immediate financial loss with no automatic way to recover the funds. ONE concrete mitigation is requiring multi-source oracle consensus, where the contract releases payment only when three independent logistics and port authority data feeds all confirm delivery.</w:t>
            </w:r>
          </w:p>
        </w:tc>
      </w:tr>
    </w:tbl>
    <w:p w14:paraId="4C720063" w14:textId="77777777" w:rsidR="007D5BAD" w:rsidRDefault="00000000">
      <w:pPr>
        <w:spacing w:before="200" w:after="80"/>
      </w:pPr>
      <w:r>
        <w:rPr>
          <w:b/>
          <w:color w:val="1F4E79"/>
          <w:sz w:val="26"/>
        </w:rPr>
        <w:t>Task 2 - Apply it (individual build task)</w:t>
      </w:r>
    </w:p>
    <w:p w14:paraId="4C85B725" w14:textId="77777777" w:rsidR="007D5BAD" w:rsidRDefault="00000000">
      <w:r>
        <w:rPr>
          <w:i/>
          <w:sz w:val="22"/>
        </w:rPr>
        <w:t>Now use the ideas from Task 1 to do this, in your own words:</w:t>
      </w:r>
    </w:p>
    <w:p w14:paraId="40CFF6D6" w14:textId="77777777" w:rsidR="007D5BAD" w:rsidRDefault="00000000">
      <w:r>
        <w:rPr>
          <w:b/>
          <w:sz w:val="22"/>
        </w:rPr>
        <w:t>For the deployed contract you read on Etherscan, state the off-chain data it depends on (its oracle dependency) and ONE concrete mitigation for that oracle risk.</w:t>
      </w:r>
    </w:p>
    <w:p w14:paraId="053D34E8" w14:textId="77777777" w:rsidR="007D5BAD" w:rsidRDefault="00000000">
      <w:r>
        <w:rPr>
          <w:i/>
          <w:sz w:val="20"/>
        </w:rPr>
        <w:t>Expected: 3-5 sentences.</w:t>
      </w:r>
    </w:p>
    <w:tbl>
      <w:tblPr>
        <w:tblW w:w="0" w:type="auto"/>
        <w:tblLook w:val="04A0" w:firstRow="1" w:lastRow="0" w:firstColumn="1" w:lastColumn="0" w:noHBand="0" w:noVBand="1"/>
      </w:tblPr>
      <w:tblGrid>
        <w:gridCol w:w="9350"/>
      </w:tblGrid>
      <w:tr w:rsidR="007D5BAD" w14:paraId="1D872A0B" w14:textId="77777777" w:rsidTr="00883BBB">
        <w:tc>
          <w:tcPr>
            <w:tcW w:w="9350" w:type="dxa"/>
            <w:tcBorders>
              <w:top w:val="single" w:sz="4" w:space="0" w:color="BFBFBF"/>
              <w:left w:val="single" w:sz="4" w:space="0" w:color="BFBFBF"/>
              <w:bottom w:val="single" w:sz="4" w:space="0" w:color="BFBFBF"/>
              <w:right w:val="single" w:sz="4" w:space="0" w:color="BFBFBF"/>
            </w:tcBorders>
          </w:tcPr>
          <w:p w14:paraId="18234E7F" w14:textId="7CF8A0CC" w:rsidR="007D5BAD" w:rsidRDefault="00214B6C">
            <w:r w:rsidRPr="00214B6C">
              <w:lastRenderedPageBreak/>
              <w:drawing>
                <wp:inline distT="0" distB="0" distL="0" distR="0" wp14:anchorId="693D9F5A" wp14:editId="7C17399A">
                  <wp:extent cx="5943600" cy="4381500"/>
                  <wp:effectExtent l="0" t="0" r="0" b="0"/>
                  <wp:docPr id="645934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34063" name=""/>
                          <pic:cNvPicPr/>
                        </pic:nvPicPr>
                        <pic:blipFill>
                          <a:blip r:embed="rId9"/>
                          <a:stretch>
                            <a:fillRect/>
                          </a:stretch>
                        </pic:blipFill>
                        <pic:spPr>
                          <a:xfrm>
                            <a:off x="0" y="0"/>
                            <a:ext cx="5943600" cy="4381500"/>
                          </a:xfrm>
                          <a:prstGeom prst="rect">
                            <a:avLst/>
                          </a:prstGeom>
                        </pic:spPr>
                      </pic:pic>
                    </a:graphicData>
                  </a:graphic>
                </wp:inline>
              </w:drawing>
            </w:r>
          </w:p>
        </w:tc>
      </w:tr>
      <w:tr w:rsidR="007D5BAD" w14:paraId="5FB0227F" w14:textId="77777777" w:rsidTr="00883BBB">
        <w:tc>
          <w:tcPr>
            <w:tcW w:w="9350" w:type="dxa"/>
            <w:tcBorders>
              <w:top w:val="single" w:sz="4" w:space="0" w:color="BFBFBF"/>
              <w:left w:val="single" w:sz="4" w:space="0" w:color="BFBFBF"/>
              <w:bottom w:val="single" w:sz="4" w:space="0" w:color="BFBFBF"/>
              <w:right w:val="single" w:sz="4" w:space="0" w:color="BFBFBF"/>
            </w:tcBorders>
          </w:tcPr>
          <w:p w14:paraId="65649B8B" w14:textId="7FEF83E4" w:rsidR="007D5BAD" w:rsidRDefault="00BC06A2" w:rsidP="00BC06A2">
            <w:r w:rsidRPr="00BC06A2">
              <w:t xml:space="preserve">The deployed contract examined on </w:t>
            </w:r>
            <w:proofErr w:type="spellStart"/>
            <w:r w:rsidRPr="00BC06A2">
              <w:t>Etherscan</w:t>
            </w:r>
            <w:proofErr w:type="spellEnd"/>
            <w:r w:rsidRPr="00BC06A2">
              <w:t>, the Titan Relay Forwarder (0xFEEEEEE44046c3f61a8CC081E0918ef0de0a7ffC), depends on off-chain gas price feeds and transaction bundle bids submitted by external block builders. If this incoming fee data is delayed or manipulated, the contract will execute transactions with inaccurate gas payments, resulting in failed execution, wasted funds, or severe front-running risks. ONE concrete mitigation to control this oracle risk is implementing a programmatic circuit breaker directly within the contract code. This circuit breaker automatically checks submitted fee values against an acceptable range and halts execution immediately if an external price figure looks abnormal or exceeds a strict safety ceiling.</w:t>
            </w:r>
          </w:p>
        </w:tc>
      </w:tr>
    </w:tbl>
    <w:p w14:paraId="015CBFAB" w14:textId="77777777" w:rsidR="007D5BAD" w:rsidRDefault="00000000">
      <w:pPr>
        <w:spacing w:before="200" w:after="80"/>
      </w:pPr>
      <w:r>
        <w:rPr>
          <w:b/>
          <w:color w:val="1F4E79"/>
          <w:sz w:val="26"/>
        </w:rPr>
        <w:t>Task 3 - Group activity (your own write-up)</w:t>
      </w:r>
    </w:p>
    <w:p w14:paraId="5E31AE6E" w14:textId="77777777" w:rsidR="007D5BAD" w:rsidRDefault="00000000">
      <w:r>
        <w:rPr>
          <w:b/>
          <w:sz w:val="22"/>
        </w:rPr>
        <w:t>Translate a real contract.</w:t>
      </w:r>
    </w:p>
    <w:p w14:paraId="32FD8B5A" w14:textId="77777777" w:rsidR="007D5BAD" w:rsidRDefault="00000000">
      <w:r>
        <w:rPr>
          <w:i/>
          <w:sz w:val="22"/>
        </w:rPr>
        <w:lastRenderedPageBreak/>
        <w:t>Choose two or three people to work with. Together, read a deployed Uniswap or Compound contract on Etherscan and translate it to business language using function names and events; each writes their own.</w:t>
      </w:r>
    </w:p>
    <w:p w14:paraId="43D7D562" w14:textId="77777777" w:rsidR="007D5BAD" w:rsidRDefault="00000000">
      <w:pPr>
        <w:spacing w:after="40"/>
        <w:ind w:left="432" w:hanging="216"/>
      </w:pPr>
      <w:r>
        <w:rPr>
          <w:sz w:val="22"/>
        </w:rPr>
        <w:t>•  Open a deployed contract on Etherscan and list its main functions.</w:t>
      </w:r>
    </w:p>
    <w:p w14:paraId="4A21FAB3" w14:textId="77777777" w:rsidR="007D5BAD" w:rsidRDefault="00000000">
      <w:pPr>
        <w:spacing w:after="40"/>
        <w:ind w:left="432" w:hanging="216"/>
      </w:pPr>
      <w:r>
        <w:rPr>
          <w:sz w:val="22"/>
        </w:rPr>
        <w:t>•  Translate what it does into plain business-process language.</w:t>
      </w:r>
    </w:p>
    <w:p w14:paraId="149B86A9" w14:textId="77777777" w:rsidR="007D5BAD" w:rsidRDefault="00000000">
      <w:pPr>
        <w:spacing w:after="40"/>
        <w:ind w:left="432" w:hanging="216"/>
      </w:pPr>
      <w:r>
        <w:rPr>
          <w:sz w:val="22"/>
        </w:rPr>
        <w:t>•  Identify any off-chain data it relies on (the oracle dependency).</w:t>
      </w:r>
    </w:p>
    <w:p w14:paraId="2D89CEDF" w14:textId="77777777" w:rsidR="007D5BAD" w:rsidRDefault="00000000">
      <w:pPr>
        <w:spacing w:after="40"/>
        <w:ind w:left="432" w:hanging="216"/>
      </w:pPr>
      <w:r>
        <w:rPr>
          <w:sz w:val="22"/>
        </w:rPr>
        <w:t>•  State one mitigation for that oracle risk.</w:t>
      </w:r>
    </w:p>
    <w:p w14:paraId="1AD213CF" w14:textId="77777777" w:rsidR="007D5BAD" w:rsidRDefault="00000000">
      <w:r>
        <w:rPr>
          <w:i/>
          <w:sz w:val="20"/>
        </w:rPr>
        <w:t>Expected: complete the activity above, then write your own answer of about half a page.</w:t>
      </w:r>
    </w:p>
    <w:p w14:paraId="084EBB07" w14:textId="77777777" w:rsidR="007D5BAD" w:rsidRDefault="00000000">
      <w:r>
        <w:rPr>
          <w:b/>
          <w:sz w:val="22"/>
        </w:rPr>
        <w:t>Write your own answer here:</w:t>
      </w:r>
    </w:p>
    <w:tbl>
      <w:tblPr>
        <w:tblW w:w="0" w:type="auto"/>
        <w:tblLook w:val="04A0" w:firstRow="1" w:lastRow="0" w:firstColumn="1" w:lastColumn="0" w:noHBand="0" w:noVBand="1"/>
      </w:tblPr>
      <w:tblGrid>
        <w:gridCol w:w="9350"/>
      </w:tblGrid>
      <w:tr w:rsidR="007D5BAD" w14:paraId="24EA9ECD" w14:textId="77777777" w:rsidTr="004B2645">
        <w:tc>
          <w:tcPr>
            <w:tcW w:w="9350" w:type="dxa"/>
            <w:tcBorders>
              <w:top w:val="single" w:sz="4" w:space="0" w:color="BFBFBF"/>
              <w:left w:val="single" w:sz="4" w:space="0" w:color="BFBFBF"/>
              <w:bottom w:val="single" w:sz="4" w:space="0" w:color="BFBFBF"/>
              <w:right w:val="single" w:sz="4" w:space="0" w:color="BFBFBF"/>
            </w:tcBorders>
          </w:tcPr>
          <w:p w14:paraId="4F69B251" w14:textId="522AA7C5" w:rsidR="007D5BAD" w:rsidRDefault="004B2645">
            <w:r w:rsidRPr="009F01C8">
              <w:rPr>
                <w:noProof/>
              </w:rPr>
              <w:drawing>
                <wp:inline distT="0" distB="0" distL="0" distR="0" wp14:anchorId="49732228" wp14:editId="60F24075">
                  <wp:extent cx="5943600" cy="2470785"/>
                  <wp:effectExtent l="0" t="0" r="0" b="5715"/>
                  <wp:docPr id="63315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15885" name=""/>
                          <pic:cNvPicPr/>
                        </pic:nvPicPr>
                        <pic:blipFill>
                          <a:blip r:embed="rId10"/>
                          <a:stretch>
                            <a:fillRect/>
                          </a:stretch>
                        </pic:blipFill>
                        <pic:spPr>
                          <a:xfrm>
                            <a:off x="0" y="0"/>
                            <a:ext cx="5943600" cy="2470785"/>
                          </a:xfrm>
                          <a:prstGeom prst="rect">
                            <a:avLst/>
                          </a:prstGeom>
                        </pic:spPr>
                      </pic:pic>
                    </a:graphicData>
                  </a:graphic>
                </wp:inline>
              </w:drawing>
            </w:r>
          </w:p>
        </w:tc>
      </w:tr>
      <w:tr w:rsidR="007D5BAD" w14:paraId="023657A0" w14:textId="77777777" w:rsidTr="004B2645">
        <w:tc>
          <w:tcPr>
            <w:tcW w:w="9350" w:type="dxa"/>
            <w:tcBorders>
              <w:top w:val="single" w:sz="4" w:space="0" w:color="BFBFBF"/>
              <w:left w:val="single" w:sz="4" w:space="0" w:color="BFBFBF"/>
              <w:bottom w:val="single" w:sz="4" w:space="0" w:color="BFBFBF"/>
              <w:right w:val="single" w:sz="4" w:space="0" w:color="BFBFBF"/>
            </w:tcBorders>
          </w:tcPr>
          <w:p w14:paraId="5BDAA5E1" w14:textId="77777777" w:rsidR="00BC06A2" w:rsidRPr="00BC06A2" w:rsidRDefault="00BC06A2" w:rsidP="00BC06A2">
            <w:r w:rsidRPr="00BC06A2">
              <w:t xml:space="preserve">Examining the deployed Uniswap V3 </w:t>
            </w:r>
            <w:proofErr w:type="spellStart"/>
            <w:r w:rsidRPr="00BC06A2">
              <w:t>SwapRouter</w:t>
            </w:r>
            <w:proofErr w:type="spellEnd"/>
            <w:r w:rsidRPr="00BC06A2">
              <w:t xml:space="preserve"> contract (0xE592427A0AEce92De3Edee1F18E0157C05861564) on </w:t>
            </w:r>
            <w:proofErr w:type="spellStart"/>
            <w:r w:rsidRPr="00BC06A2">
              <w:t>Etherscan</w:t>
            </w:r>
            <w:proofErr w:type="spellEnd"/>
            <w:r w:rsidRPr="00BC06A2">
              <w:t xml:space="preserve"> reveals four primary commercial functions and logged events that automate cryptocurrency trading. For a business executive, these operations translate directly into standard financial processes: </w:t>
            </w:r>
          </w:p>
          <w:p w14:paraId="6E1A94DB" w14:textId="77777777" w:rsidR="00BC06A2" w:rsidRPr="00BC06A2" w:rsidRDefault="00BC06A2" w:rsidP="00BC06A2">
            <w:pPr>
              <w:numPr>
                <w:ilvl w:val="0"/>
                <w:numId w:val="4"/>
              </w:numPr>
            </w:pPr>
            <w:proofErr w:type="spellStart"/>
            <w:r w:rsidRPr="00BC06A2">
              <w:rPr>
                <w:b/>
                <w:bCs/>
              </w:rPr>
              <w:t>exactInputSingle</w:t>
            </w:r>
            <w:proofErr w:type="spellEnd"/>
            <w:r w:rsidRPr="00BC06A2">
              <w:rPr>
                <w:b/>
                <w:bCs/>
              </w:rPr>
              <w:t xml:space="preserve"> (Spot Currency Exchange):</w:t>
            </w:r>
            <w:r w:rsidRPr="00BC06A2">
              <w:t xml:space="preserve"> A company provides an exact amount of one digital currency to purchase another currency in a single trading pool. The contract automatically calculates the prevailing exchange rate and delivers the maximum possible amount of the desired asset immediately. </w:t>
            </w:r>
          </w:p>
          <w:p w14:paraId="0CCD99E3" w14:textId="77777777" w:rsidR="00BC06A2" w:rsidRPr="00BC06A2" w:rsidRDefault="00BC06A2" w:rsidP="00BC06A2">
            <w:pPr>
              <w:numPr>
                <w:ilvl w:val="0"/>
                <w:numId w:val="4"/>
              </w:numPr>
            </w:pPr>
            <w:proofErr w:type="spellStart"/>
            <w:r w:rsidRPr="00BC06A2">
              <w:rPr>
                <w:b/>
                <w:bCs/>
              </w:rPr>
              <w:t>exactInput</w:t>
            </w:r>
            <w:proofErr w:type="spellEnd"/>
            <w:r w:rsidRPr="00BC06A2">
              <w:rPr>
                <w:b/>
                <w:bCs/>
              </w:rPr>
              <w:t xml:space="preserve"> (Multi-Hop Payment Routing):</w:t>
            </w:r>
            <w:r w:rsidRPr="00BC06A2">
              <w:t xml:space="preserve"> When a direct trading market does not exist between two currencies, this function acts as an automated multi-currency cross-border settlement. It routes the sale through intermediate asset pools in a single transaction to deliver the required target currency at the best available rate. </w:t>
            </w:r>
          </w:p>
          <w:p w14:paraId="4695448C" w14:textId="77777777" w:rsidR="00BC06A2" w:rsidRPr="00BC06A2" w:rsidRDefault="00BC06A2" w:rsidP="00BC06A2">
            <w:pPr>
              <w:numPr>
                <w:ilvl w:val="0"/>
                <w:numId w:val="4"/>
              </w:numPr>
            </w:pPr>
            <w:proofErr w:type="spellStart"/>
            <w:r w:rsidRPr="00BC06A2">
              <w:rPr>
                <w:b/>
                <w:bCs/>
              </w:rPr>
              <w:lastRenderedPageBreak/>
              <w:t>exactOutputSingle</w:t>
            </w:r>
            <w:proofErr w:type="spellEnd"/>
            <w:r w:rsidRPr="00BC06A2">
              <w:rPr>
                <w:b/>
                <w:bCs/>
              </w:rPr>
              <w:t xml:space="preserve"> (Exact Invoice Settlement):</w:t>
            </w:r>
            <w:r w:rsidRPr="00BC06A2">
              <w:t xml:space="preserve"> A business specifies the exact quantity of an asset needed to pay a supplier invoice. The contract automatically calculates and deducts only the necessary amount of the initial token required to settle that exact bill, returning any excess funds to the firm.</w:t>
            </w:r>
          </w:p>
          <w:p w14:paraId="677399B4" w14:textId="77777777" w:rsidR="00BC06A2" w:rsidRPr="00BC06A2" w:rsidRDefault="00BC06A2" w:rsidP="00BC06A2">
            <w:pPr>
              <w:numPr>
                <w:ilvl w:val="0"/>
                <w:numId w:val="4"/>
              </w:numPr>
            </w:pPr>
            <w:proofErr w:type="spellStart"/>
            <w:r w:rsidRPr="00BC06A2">
              <w:rPr>
                <w:b/>
                <w:bCs/>
              </w:rPr>
              <w:t>exactOutput</w:t>
            </w:r>
            <w:proofErr w:type="spellEnd"/>
            <w:r w:rsidRPr="00BC06A2">
              <w:rPr>
                <w:b/>
                <w:bCs/>
              </w:rPr>
              <w:t xml:space="preserve"> (Multi-Hop Purchase Order Settlement):</w:t>
            </w:r>
            <w:r w:rsidRPr="00BC06A2">
              <w:t xml:space="preserve"> Similar to a complex international procurement order, this function routes through multiple currency pairs to guarantee that a vendor receives an exact payment total, shielding the transaction from routing miscalculations.</w:t>
            </w:r>
          </w:p>
          <w:p w14:paraId="58DC8F57" w14:textId="77777777" w:rsidR="00BC06A2" w:rsidRPr="00BC06A2" w:rsidRDefault="00BC06A2" w:rsidP="00BC06A2">
            <w:r w:rsidRPr="00BC06A2">
              <w:rPr>
                <w:b/>
                <w:bCs/>
              </w:rPr>
              <w:t>Events (Audit Trail):</w:t>
            </w:r>
          </w:p>
          <w:p w14:paraId="2073ED99" w14:textId="77777777" w:rsidR="00BC06A2" w:rsidRPr="00BC06A2" w:rsidRDefault="00BC06A2" w:rsidP="00BC06A2">
            <w:r w:rsidRPr="00BC06A2">
              <w:t xml:space="preserve">When any trade completes, the contract writes out a Swap event to the blockchain log. In business terms, this event serves as an unalterable, automated transaction receipt that records the exact timestamps, sender address, amounts traded, and final fee paid for internal accounting and regulatory audits. </w:t>
            </w:r>
          </w:p>
          <w:p w14:paraId="1A6EDD20" w14:textId="77777777" w:rsidR="00BC06A2" w:rsidRPr="00BC06A2" w:rsidRDefault="00BC06A2" w:rsidP="00BC06A2">
            <w:r w:rsidRPr="00BC06A2">
              <w:rPr>
                <w:b/>
                <w:bCs/>
              </w:rPr>
              <w:t>Oracle Dependency and Mitigation:</w:t>
            </w:r>
          </w:p>
          <w:p w14:paraId="57DADBFD" w14:textId="02A86520" w:rsidR="007D5BAD" w:rsidRDefault="00BC06A2" w:rsidP="00BC06A2">
            <w:r w:rsidRPr="00BC06A2">
              <w:t>The contract relies on real-time off-chain market price data to determine fair exchange ratios between assets. If this outside pricing data is delayed or manipulated by a predatory trader, the contract will execute trades at artificial rates, draining pool liquidity. ONE concrete mitigation is using a Time-Weighted Average Price (TWAP) oracle, which calculates prices across a rolling historical window rather than a single instant snapshot, making price manipulation unfeasible.</w:t>
            </w:r>
          </w:p>
        </w:tc>
      </w:tr>
    </w:tbl>
    <w:p w14:paraId="11CCD6E7" w14:textId="77777777" w:rsidR="007D5BAD" w:rsidRDefault="00000000">
      <w:pPr>
        <w:spacing w:before="200" w:after="80"/>
      </w:pPr>
      <w:r>
        <w:rPr>
          <w:b/>
          <w:color w:val="1F4E79"/>
          <w:sz w:val="26"/>
        </w:rPr>
        <w:lastRenderedPageBreak/>
        <w:t>Task 4 - Sources</w:t>
      </w:r>
    </w:p>
    <w:tbl>
      <w:tblPr>
        <w:tblW w:w="0" w:type="auto"/>
        <w:tblLook w:val="04A0" w:firstRow="1" w:lastRow="0" w:firstColumn="1" w:lastColumn="0" w:noHBand="0" w:noVBand="1"/>
      </w:tblPr>
      <w:tblGrid>
        <w:gridCol w:w="943"/>
        <w:gridCol w:w="8407"/>
      </w:tblGrid>
      <w:tr w:rsidR="007D5BAD" w14:paraId="74A17A15" w14:textId="77777777">
        <w:tc>
          <w:tcPr>
            <w:tcW w:w="4176" w:type="dxa"/>
            <w:tcBorders>
              <w:top w:val="single" w:sz="4" w:space="0" w:color="BFBFBF"/>
              <w:left w:val="single" w:sz="4" w:space="0" w:color="BFBFBF"/>
              <w:bottom w:val="single" w:sz="4" w:space="0" w:color="BFBFBF"/>
              <w:right w:val="single" w:sz="4" w:space="0" w:color="BFBFBF"/>
            </w:tcBorders>
          </w:tcPr>
          <w:p w14:paraId="7A5D2160" w14:textId="77777777" w:rsidR="007D5BAD" w:rsidRDefault="00000000">
            <w:r>
              <w:rPr>
                <w:b/>
                <w:sz w:val="20"/>
              </w:rPr>
              <w:t>Sources I used (if any)</w:t>
            </w:r>
          </w:p>
        </w:tc>
        <w:tc>
          <w:tcPr>
            <w:tcW w:w="5328" w:type="dxa"/>
            <w:tcBorders>
              <w:top w:val="single" w:sz="4" w:space="0" w:color="BFBFBF"/>
              <w:left w:val="single" w:sz="4" w:space="0" w:color="BFBFBF"/>
              <w:bottom w:val="single" w:sz="4" w:space="0" w:color="BFBFBF"/>
              <w:right w:val="single" w:sz="4" w:space="0" w:color="BFBFBF"/>
            </w:tcBorders>
          </w:tcPr>
          <w:p w14:paraId="4BF193EC" w14:textId="0A89CED2" w:rsidR="00BC06A2" w:rsidRDefault="00BC06A2" w:rsidP="00BC06A2">
            <w:r w:rsidRPr="00BC06A2">
              <w:t xml:space="preserve">Bahrain Polytechnic. (2026). </w:t>
            </w:r>
            <w:r w:rsidRPr="00BC06A2">
              <w:rPr>
                <w:i/>
                <w:iCs/>
              </w:rPr>
              <w:t>IT8204 Week 4 Session 1: Structured Extract, Visual Reading, Contract Card, and Opener Slides</w:t>
            </w:r>
            <w:r w:rsidRPr="00BC06A2">
              <w:t>. School of Information and Communication Technology.</w:t>
            </w:r>
          </w:p>
          <w:p w14:paraId="34F227DC" w14:textId="113C28B0" w:rsidR="004B2645" w:rsidRPr="00626C47" w:rsidRDefault="004B2645" w:rsidP="00DD0CD8">
            <w:r w:rsidRPr="00626C47">
              <w:t xml:space="preserve">Central Bank of Bahrain. (2019). </w:t>
            </w:r>
            <w:r w:rsidRPr="00DD0CD8">
              <w:rPr>
                <w:i/>
                <w:iCs/>
              </w:rPr>
              <w:t>CBB Rulebook, Volume 6: Capital Markets, Module CRA (Crypto-Asset)</w:t>
            </w:r>
            <w:r w:rsidRPr="00626C47">
              <w:t>. Manama: Central Bank of Bahrain.</w:t>
            </w:r>
          </w:p>
          <w:p w14:paraId="48EFEEF9" w14:textId="77777777" w:rsidR="004B2645" w:rsidRPr="00626C47" w:rsidRDefault="004B2645" w:rsidP="00DD0CD8">
            <w:r w:rsidRPr="00626C47">
              <w:t xml:space="preserve">Drescher, D. (2026). </w:t>
            </w:r>
            <w:r w:rsidRPr="00DD0CD8">
              <w:rPr>
                <w:i/>
                <w:iCs/>
              </w:rPr>
              <w:t>Blockchain basics: A non-technical introduction in 25 steps + 5 steps beyond the basics</w:t>
            </w:r>
            <w:r w:rsidRPr="00626C47">
              <w:t xml:space="preserve"> (2nd ed.), Steps 27–28. </w:t>
            </w:r>
            <w:proofErr w:type="spellStart"/>
            <w:r w:rsidRPr="00626C47">
              <w:t>Apress</w:t>
            </w:r>
            <w:proofErr w:type="spellEnd"/>
            <w:r w:rsidRPr="00626C47">
              <w:t xml:space="preserve"> / Springer Nature.</w:t>
            </w:r>
          </w:p>
          <w:p w14:paraId="4E2D7632" w14:textId="0A2B27B4" w:rsidR="00883BBB" w:rsidRPr="00DD0CD8" w:rsidRDefault="00883BBB" w:rsidP="00DD0CD8">
            <w:pPr>
              <w:rPr>
                <w:i/>
                <w:iCs/>
              </w:rPr>
            </w:pPr>
            <w:proofErr w:type="spellStart"/>
            <w:r w:rsidRPr="00883BBB">
              <w:t>Etherscan</w:t>
            </w:r>
            <w:proofErr w:type="spellEnd"/>
            <w:r w:rsidRPr="00883BBB">
              <w:t xml:space="preserve">. (2026). </w:t>
            </w:r>
            <w:r w:rsidRPr="00883BBB">
              <w:rPr>
                <w:i/>
                <w:iCs/>
              </w:rPr>
              <w:t xml:space="preserve">Ethereum Blockchain Explorer: Titan Relay Forwarder Contract (0xFEEEEEE44046c3f61a8CC081E0918ef0de0a7ffC) and Transaction </w:t>
            </w:r>
            <w:r w:rsidRPr="00883BBB">
              <w:rPr>
                <w:i/>
                <w:iCs/>
              </w:rPr>
              <w:lastRenderedPageBreak/>
              <w:t>0xd2e4a094988f0f56e5c1b89ab916880c6da33481b3e4b59940415613117866ee</w:t>
            </w:r>
            <w:r>
              <w:rPr>
                <w:i/>
                <w:iCs/>
              </w:rPr>
              <w:t xml:space="preserve">, from </w:t>
            </w:r>
            <w:hyperlink r:id="rId11" w:history="1">
              <w:r w:rsidRPr="00883BBB">
                <w:rPr>
                  <w:rStyle w:val="Hyperlink"/>
                  <w:i/>
                  <w:iCs/>
                </w:rPr>
                <w:t xml:space="preserve">Ethereum Transaction Hash: 0xd2e4a09498... | </w:t>
              </w:r>
              <w:proofErr w:type="spellStart"/>
              <w:r w:rsidRPr="00883BBB">
                <w:rPr>
                  <w:rStyle w:val="Hyperlink"/>
                  <w:i/>
                  <w:iCs/>
                </w:rPr>
                <w:t>Etherscan</w:t>
              </w:r>
              <w:proofErr w:type="spellEnd"/>
            </w:hyperlink>
          </w:p>
          <w:p w14:paraId="21BB4429" w14:textId="4ADEECFD" w:rsidR="00883BBB" w:rsidRPr="00883BBB" w:rsidRDefault="00883BBB" w:rsidP="00883BBB">
            <w:proofErr w:type="spellStart"/>
            <w:r w:rsidRPr="00883BBB">
              <w:t>Etherscan</w:t>
            </w:r>
            <w:proofErr w:type="spellEnd"/>
            <w:r w:rsidRPr="00883BBB">
              <w:t xml:space="preserve">. (2026). </w:t>
            </w:r>
            <w:r w:rsidRPr="00883BBB">
              <w:rPr>
                <w:i/>
                <w:iCs/>
              </w:rPr>
              <w:t xml:space="preserve">Ethereum Blockchain Explorer: Uniswap V3 </w:t>
            </w:r>
            <w:proofErr w:type="spellStart"/>
            <w:r w:rsidRPr="00883BBB">
              <w:rPr>
                <w:i/>
                <w:iCs/>
              </w:rPr>
              <w:t>SwapRouter</w:t>
            </w:r>
            <w:proofErr w:type="spellEnd"/>
            <w:r w:rsidRPr="00883BBB">
              <w:rPr>
                <w:i/>
                <w:iCs/>
              </w:rPr>
              <w:t xml:space="preserve"> Contract (0xE592427A0AEce92De3Edee1F18E0157C05861564)</w:t>
            </w:r>
            <w:r w:rsidRPr="00883BBB">
              <w:t xml:space="preserve">. </w:t>
            </w:r>
          </w:p>
          <w:p w14:paraId="61D64853" w14:textId="4E4B7418" w:rsidR="00883BBB" w:rsidRDefault="00883BBB" w:rsidP="00DD0CD8">
            <w:r w:rsidRPr="00883BBB">
              <w:t xml:space="preserve">Uniswap Labs. (2026). </w:t>
            </w:r>
            <w:r w:rsidRPr="00883BBB">
              <w:rPr>
                <w:i/>
                <w:iCs/>
              </w:rPr>
              <w:t xml:space="preserve">Uniswap V3 Technical Whitepaper &amp; Core </w:t>
            </w:r>
            <w:proofErr w:type="spellStart"/>
            <w:r w:rsidRPr="00883BBB">
              <w:rPr>
                <w:i/>
                <w:iCs/>
              </w:rPr>
              <w:t>SwapRouter</w:t>
            </w:r>
            <w:proofErr w:type="spellEnd"/>
            <w:r w:rsidRPr="00883BBB">
              <w:rPr>
                <w:i/>
                <w:iCs/>
              </w:rPr>
              <w:t xml:space="preserve"> Documentation</w:t>
            </w:r>
            <w:r w:rsidRPr="00883BBB">
              <w:t>.</w:t>
            </w:r>
          </w:p>
        </w:tc>
      </w:tr>
    </w:tbl>
    <w:p w14:paraId="71D560FA" w14:textId="77777777" w:rsidR="007D5BAD" w:rsidRDefault="00000000">
      <w:pPr>
        <w:spacing w:before="200" w:after="80"/>
      </w:pPr>
      <w:r>
        <w:rPr>
          <w:b/>
          <w:color w:val="1F4E79"/>
          <w:sz w:val="26"/>
        </w:rPr>
        <w:lastRenderedPageBreak/>
        <w:t>Before you submit</w:t>
      </w:r>
    </w:p>
    <w:p w14:paraId="21F63FA6" w14:textId="77777777" w:rsidR="007D5BAD" w:rsidRDefault="00000000">
      <w:pPr>
        <w:spacing w:after="40"/>
        <w:ind w:left="432" w:hanging="216"/>
      </w:pPr>
      <w:r>
        <w:rPr>
          <w:sz w:val="22"/>
        </w:rPr>
        <w:t>•  Your name and student ID are filled in.</w:t>
      </w:r>
    </w:p>
    <w:p w14:paraId="7EF47B46" w14:textId="77777777" w:rsidR="007D5BAD" w:rsidRDefault="00000000">
      <w:pPr>
        <w:spacing w:after="40"/>
        <w:ind w:left="432" w:hanging="216"/>
      </w:pPr>
      <w:r>
        <w:rPr>
          <w:sz w:val="22"/>
        </w:rPr>
        <w:t>•  All tasks are attempted.</w:t>
      </w:r>
    </w:p>
    <w:p w14:paraId="042A2093" w14:textId="77777777" w:rsidR="007D5BAD" w:rsidRDefault="00000000">
      <w:pPr>
        <w:spacing w:after="40"/>
        <w:ind w:left="432" w:hanging="216"/>
      </w:pPr>
      <w:r>
        <w:rPr>
          <w:sz w:val="22"/>
        </w:rPr>
        <w:t>•  Submit this sheet before you leave today, to the Week 4 weekly worksheets link on Moodle. That same link takes both of the Week 4 weekly worksheets, one per session.</w:t>
      </w:r>
    </w:p>
    <w:p w14:paraId="5F30497E" w14:textId="77777777" w:rsidR="007D5BAD" w:rsidRDefault="00000000">
      <w:pPr>
        <w:spacing w:after="40"/>
        <w:ind w:left="432" w:hanging="216"/>
      </w:pPr>
      <w:r>
        <w:rPr>
          <w:sz w:val="22"/>
        </w:rPr>
        <w:t>•  If you need more time, finish it at home and submit to the same link by Friday 9 October 2026, 23:59. That is the deadline for both Week 4 sheets.</w:t>
      </w:r>
    </w:p>
    <w:p w14:paraId="5A80596A" w14:textId="77777777" w:rsidR="007D5BAD" w:rsidRDefault="00000000">
      <w:pPr>
        <w:spacing w:after="40"/>
        <w:ind w:left="432" w:hanging="216"/>
      </w:pPr>
      <w:r>
        <w:rPr>
          <w:sz w:val="22"/>
        </w:rPr>
        <w:t>•  Both weekly worksheets are marked together in one Week 4 marking sheet worth 2.50 percent of the course.</w:t>
      </w:r>
    </w:p>
    <w:p w14:paraId="08F30DE7" w14:textId="77777777" w:rsidR="007D5BAD" w:rsidRDefault="00000000">
      <w:pPr>
        <w:spacing w:after="40"/>
        <w:ind w:left="432" w:hanging="216"/>
      </w:pPr>
      <w:r>
        <w:rPr>
          <w:sz w:val="22"/>
        </w:rPr>
        <w:t>•  You may use your notes and the session readings. Every worksheet is your own work.</w:t>
      </w:r>
    </w:p>
    <w:sectPr w:rsidR="007D5BAD">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B8B0B" w14:textId="77777777" w:rsidR="00C111B2" w:rsidRDefault="00C111B2" w:rsidP="002F5FE7">
      <w:pPr>
        <w:spacing w:after="0" w:line="240" w:lineRule="auto"/>
      </w:pPr>
      <w:r>
        <w:separator/>
      </w:r>
    </w:p>
  </w:endnote>
  <w:endnote w:type="continuationSeparator" w:id="0">
    <w:p w14:paraId="351E5F37" w14:textId="77777777" w:rsidR="00C111B2" w:rsidRDefault="00C111B2" w:rsidP="002F5F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il"/>
        <w:left w:val="nil"/>
        <w:bottom w:val="nil"/>
        <w:right w:val="nil"/>
        <w:insideH w:val="nil"/>
        <w:insideV w:val="nil"/>
      </w:tblBorders>
      <w:tblLook w:val="04A0" w:firstRow="1" w:lastRow="0" w:firstColumn="1" w:lastColumn="0" w:noHBand="0" w:noVBand="1"/>
    </w:tblPr>
    <w:tblGrid>
      <w:gridCol w:w="4680"/>
      <w:gridCol w:w="4680"/>
    </w:tblGrid>
    <w:tr w:rsidR="00C90831" w14:paraId="269CBADC" w14:textId="77777777">
      <w:tc>
        <w:tcPr>
          <w:tcW w:w="2500" w:type="pct"/>
          <w:tcBorders>
            <w:top w:val="nil"/>
            <w:left w:val="nil"/>
            <w:bottom w:val="nil"/>
            <w:right w:val="nil"/>
          </w:tcBorders>
        </w:tcPr>
        <w:p w14:paraId="61A8045D" w14:textId="77777777" w:rsidR="00C90831" w:rsidRDefault="00056D21">
          <w:pPr>
            <w:spacing w:after="0"/>
          </w:pPr>
          <w:r>
            <w:rPr>
              <w:color w:val="808080"/>
              <w:sz w:val="18"/>
            </w:rPr>
            <w:t xml:space="preserve">Bassam </w:t>
          </w:r>
          <w:proofErr w:type="spellStart"/>
          <w:r>
            <w:rPr>
              <w:color w:val="808080"/>
              <w:sz w:val="18"/>
            </w:rPr>
            <w:t>Bukhowa</w:t>
          </w:r>
          <w:proofErr w:type="spellEnd"/>
        </w:p>
      </w:tc>
      <w:tc>
        <w:tcPr>
          <w:tcW w:w="2500" w:type="pct"/>
          <w:tcBorders>
            <w:top w:val="nil"/>
            <w:left w:val="nil"/>
            <w:bottom w:val="nil"/>
            <w:right w:val="nil"/>
          </w:tcBorders>
        </w:tcPr>
        <w:p w14:paraId="05BC5F32" w14:textId="77777777" w:rsidR="00C90831" w:rsidRDefault="00056D21">
          <w:pPr>
            <w:spacing w:after="0"/>
            <w:jc w:val="right"/>
          </w:pPr>
          <w:r>
            <w:rPr>
              <w:color w:val="808080"/>
              <w:sz w:val="18"/>
            </w:rPr>
            <w:t xml:space="preserve">Page </w:t>
          </w:r>
          <w:r>
            <w:rPr>
              <w:color w:val="808080"/>
              <w:sz w:val="18"/>
            </w:rPr>
            <w:fldChar w:fldCharType="begin"/>
          </w:r>
          <w:r>
            <w:rPr>
              <w:color w:val="808080"/>
              <w:sz w:val="18"/>
            </w:rPr>
            <w:instrText>PAGE</w:instrText>
          </w:r>
          <w:r>
            <w:rPr>
              <w:color w:val="808080"/>
              <w:sz w:val="18"/>
            </w:rPr>
            <w:fldChar w:fldCharType="end"/>
          </w:r>
          <w:r>
            <w:rPr>
              <w:color w:val="808080"/>
              <w:sz w:val="18"/>
            </w:rPr>
            <w:t xml:space="preserve"> of </w:t>
          </w:r>
          <w:r>
            <w:rPr>
              <w:color w:val="808080"/>
              <w:sz w:val="18"/>
            </w:rPr>
            <w:fldChar w:fldCharType="begin"/>
          </w:r>
          <w:r>
            <w:rPr>
              <w:color w:val="808080"/>
              <w:sz w:val="18"/>
            </w:rPr>
            <w:instrText>NUMPAGES</w:instrText>
          </w:r>
          <w:r>
            <w:rPr>
              <w:color w:val="808080"/>
              <w:sz w:val="18"/>
            </w:rPr>
            <w:fldChar w:fldCharType="end"/>
          </w:r>
        </w:p>
      </w:tc>
    </w:tr>
  </w:tbl>
  <w:p w14:paraId="65B95E84" w14:textId="77777777" w:rsidR="00C90831" w:rsidRDefault="00C90831">
    <w:pPr>
      <w:spacing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il"/>
        <w:left w:val="nil"/>
        <w:bottom w:val="nil"/>
        <w:right w:val="nil"/>
        <w:insideH w:val="nil"/>
        <w:insideV w:val="nil"/>
      </w:tblBorders>
      <w:tblLook w:val="04A0" w:firstRow="1" w:lastRow="0" w:firstColumn="1" w:lastColumn="0" w:noHBand="0" w:noVBand="1"/>
    </w:tblPr>
    <w:tblGrid>
      <w:gridCol w:w="4680"/>
      <w:gridCol w:w="4680"/>
    </w:tblGrid>
    <w:tr w:rsidR="00C90831" w14:paraId="15B75212" w14:textId="77777777">
      <w:tc>
        <w:tcPr>
          <w:tcW w:w="2500" w:type="pct"/>
          <w:tcBorders>
            <w:top w:val="nil"/>
            <w:left w:val="nil"/>
            <w:bottom w:val="nil"/>
            <w:right w:val="nil"/>
          </w:tcBorders>
        </w:tcPr>
        <w:p w14:paraId="2946E3A2" w14:textId="77777777" w:rsidR="00C90831" w:rsidRDefault="00056D21">
          <w:pPr>
            <w:spacing w:after="0"/>
          </w:pPr>
          <w:r>
            <w:rPr>
              <w:color w:val="808080"/>
              <w:sz w:val="18"/>
            </w:rPr>
            <w:t xml:space="preserve">Bassam </w:t>
          </w:r>
          <w:proofErr w:type="spellStart"/>
          <w:r>
            <w:rPr>
              <w:color w:val="808080"/>
              <w:sz w:val="18"/>
            </w:rPr>
            <w:t>Bukhowa</w:t>
          </w:r>
          <w:proofErr w:type="spellEnd"/>
        </w:p>
      </w:tc>
      <w:tc>
        <w:tcPr>
          <w:tcW w:w="2500" w:type="pct"/>
          <w:tcBorders>
            <w:top w:val="nil"/>
            <w:left w:val="nil"/>
            <w:bottom w:val="nil"/>
            <w:right w:val="nil"/>
          </w:tcBorders>
        </w:tcPr>
        <w:p w14:paraId="1F979838" w14:textId="77777777" w:rsidR="00C90831" w:rsidRDefault="00056D21">
          <w:pPr>
            <w:spacing w:after="0"/>
            <w:jc w:val="right"/>
          </w:pPr>
          <w:r>
            <w:rPr>
              <w:color w:val="808080"/>
              <w:sz w:val="18"/>
            </w:rPr>
            <w:t xml:space="preserve">Page </w:t>
          </w:r>
          <w:r>
            <w:rPr>
              <w:color w:val="808080"/>
              <w:sz w:val="18"/>
            </w:rPr>
            <w:fldChar w:fldCharType="begin"/>
          </w:r>
          <w:r>
            <w:rPr>
              <w:color w:val="808080"/>
              <w:sz w:val="18"/>
            </w:rPr>
            <w:instrText>PAGE</w:instrText>
          </w:r>
          <w:r>
            <w:rPr>
              <w:color w:val="808080"/>
              <w:sz w:val="18"/>
            </w:rPr>
            <w:fldChar w:fldCharType="separate"/>
          </w:r>
          <w:r w:rsidR="000A5244">
            <w:rPr>
              <w:noProof/>
              <w:color w:val="808080"/>
              <w:sz w:val="18"/>
            </w:rPr>
            <w:t>1</w:t>
          </w:r>
          <w:r>
            <w:rPr>
              <w:color w:val="808080"/>
              <w:sz w:val="18"/>
            </w:rPr>
            <w:fldChar w:fldCharType="end"/>
          </w:r>
          <w:r>
            <w:rPr>
              <w:color w:val="808080"/>
              <w:sz w:val="18"/>
            </w:rPr>
            <w:t xml:space="preserve"> of </w:t>
          </w:r>
          <w:r>
            <w:rPr>
              <w:color w:val="808080"/>
              <w:sz w:val="18"/>
            </w:rPr>
            <w:fldChar w:fldCharType="begin"/>
          </w:r>
          <w:r>
            <w:rPr>
              <w:color w:val="808080"/>
              <w:sz w:val="18"/>
            </w:rPr>
            <w:instrText>NUMPAGES</w:instrText>
          </w:r>
          <w:r>
            <w:rPr>
              <w:color w:val="808080"/>
              <w:sz w:val="18"/>
            </w:rPr>
            <w:fldChar w:fldCharType="separate"/>
          </w:r>
          <w:r w:rsidR="000A5244">
            <w:rPr>
              <w:noProof/>
              <w:color w:val="808080"/>
              <w:sz w:val="18"/>
            </w:rPr>
            <w:t>2</w:t>
          </w:r>
          <w:r>
            <w:rPr>
              <w:color w:val="808080"/>
              <w:sz w:val="18"/>
            </w:rPr>
            <w:fldChar w:fldCharType="end"/>
          </w:r>
        </w:p>
      </w:tc>
    </w:tr>
  </w:tbl>
  <w:p w14:paraId="34D43915" w14:textId="77777777" w:rsidR="00C90831" w:rsidRDefault="00C90831">
    <w:pPr>
      <w:spacing w:af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6E9B0" w14:textId="77777777" w:rsidR="002F5FE7" w:rsidRDefault="002F5F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D65B7" w14:textId="77777777" w:rsidR="00C111B2" w:rsidRDefault="00C111B2" w:rsidP="002F5FE7">
      <w:pPr>
        <w:spacing w:after="0" w:line="240" w:lineRule="auto"/>
      </w:pPr>
      <w:r>
        <w:separator/>
      </w:r>
    </w:p>
  </w:footnote>
  <w:footnote w:type="continuationSeparator" w:id="0">
    <w:p w14:paraId="2CFC8CC7" w14:textId="77777777" w:rsidR="00C111B2" w:rsidRDefault="00C111B2" w:rsidP="002F5F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A91FB" w14:textId="77777777" w:rsidR="002F5FE7" w:rsidRDefault="002F5F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4C29E" w14:textId="77777777" w:rsidR="007D5BAD" w:rsidRDefault="00000000">
    <w:pPr>
      <w:jc w:val="center"/>
    </w:pPr>
    <w:r>
      <w:rPr>
        <w:b/>
        <w:color w:val="1F4E79"/>
        <w:sz w:val="20"/>
      </w:rPr>
      <w:t>IT8204 Week 4 Session 1 Worksheet v1.0</w:t>
    </w:r>
  </w:p>
  <w:p w14:paraId="494AEB95" w14:textId="77777777" w:rsidR="002F5FE7" w:rsidRDefault="002F5FE7" w:rsidP="002F5FE7">
    <w:pPr>
      <w:pStyle w:val="Header"/>
      <w:jc w:val="center"/>
    </w:pPr>
    <w:r>
      <w:rPr>
        <w:noProof/>
      </w:rPr>
      <w:drawing>
        <wp:inline distT="0" distB="0" distL="0" distR="0" wp14:anchorId="7A38259D" wp14:editId="5707FA7C">
          <wp:extent cx="3263900" cy="512094"/>
          <wp:effectExtent l="0" t="0" r="0" b="2540"/>
          <wp:docPr id="663283008" name="Picture 43" descr="A blue and black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83008" name="Picture 43" descr="A blue and black logo  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t="18224" b="19132"/>
                  <a:stretch/>
                </pic:blipFill>
                <pic:spPr bwMode="auto">
                  <a:xfrm>
                    <a:off x="0" y="0"/>
                    <a:ext cx="3401864" cy="53374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540C8" w14:textId="77777777" w:rsidR="002F5FE7" w:rsidRDefault="002F5F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32036"/>
    <w:multiLevelType w:val="multilevel"/>
    <w:tmpl w:val="EFAE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E3102F"/>
    <w:multiLevelType w:val="hybridMultilevel"/>
    <w:tmpl w:val="02B672D0"/>
    <w:lvl w:ilvl="0" w:tplc="A984DB4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7882C83"/>
    <w:multiLevelType w:val="multilevel"/>
    <w:tmpl w:val="C79C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FD1F5D"/>
    <w:multiLevelType w:val="multilevel"/>
    <w:tmpl w:val="B84CA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1207614">
    <w:abstractNumId w:val="2"/>
  </w:num>
  <w:num w:numId="2" w16cid:durableId="1186553727">
    <w:abstractNumId w:val="1"/>
  </w:num>
  <w:num w:numId="3" w16cid:durableId="790244929">
    <w:abstractNumId w:val="0"/>
  </w:num>
  <w:num w:numId="4" w16cid:durableId="7022508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A63"/>
    <w:rsid w:val="000010CF"/>
    <w:rsid w:val="00004D5A"/>
    <w:rsid w:val="000222DE"/>
    <w:rsid w:val="00025D3C"/>
    <w:rsid w:val="00040220"/>
    <w:rsid w:val="000445E9"/>
    <w:rsid w:val="0004464D"/>
    <w:rsid w:val="000542D0"/>
    <w:rsid w:val="00056D21"/>
    <w:rsid w:val="000613CC"/>
    <w:rsid w:val="0006179C"/>
    <w:rsid w:val="00062890"/>
    <w:rsid w:val="00062ED6"/>
    <w:rsid w:val="00065F4F"/>
    <w:rsid w:val="0007019B"/>
    <w:rsid w:val="0007291A"/>
    <w:rsid w:val="00076BE7"/>
    <w:rsid w:val="00082BAA"/>
    <w:rsid w:val="0008625E"/>
    <w:rsid w:val="000927D4"/>
    <w:rsid w:val="00092C7B"/>
    <w:rsid w:val="00095FEA"/>
    <w:rsid w:val="000A5244"/>
    <w:rsid w:val="000B1215"/>
    <w:rsid w:val="000C15F0"/>
    <w:rsid w:val="000C26BA"/>
    <w:rsid w:val="000D11AB"/>
    <w:rsid w:val="000D5C71"/>
    <w:rsid w:val="000D5E80"/>
    <w:rsid w:val="000D61FF"/>
    <w:rsid w:val="000E19B7"/>
    <w:rsid w:val="000F1EBC"/>
    <w:rsid w:val="001067CF"/>
    <w:rsid w:val="00124BCE"/>
    <w:rsid w:val="0012779E"/>
    <w:rsid w:val="00132BD9"/>
    <w:rsid w:val="001369D9"/>
    <w:rsid w:val="001401E2"/>
    <w:rsid w:val="00140797"/>
    <w:rsid w:val="00141C2F"/>
    <w:rsid w:val="00154FDD"/>
    <w:rsid w:val="00164BA0"/>
    <w:rsid w:val="00166587"/>
    <w:rsid w:val="001667E1"/>
    <w:rsid w:val="00173153"/>
    <w:rsid w:val="0017444B"/>
    <w:rsid w:val="00177B4F"/>
    <w:rsid w:val="00187E7B"/>
    <w:rsid w:val="00191A66"/>
    <w:rsid w:val="00191E86"/>
    <w:rsid w:val="00192963"/>
    <w:rsid w:val="00193179"/>
    <w:rsid w:val="00195D89"/>
    <w:rsid w:val="001979CF"/>
    <w:rsid w:val="001A1933"/>
    <w:rsid w:val="001A3016"/>
    <w:rsid w:val="001B1F08"/>
    <w:rsid w:val="001C12F0"/>
    <w:rsid w:val="001C3926"/>
    <w:rsid w:val="001D027A"/>
    <w:rsid w:val="001D055A"/>
    <w:rsid w:val="001D1765"/>
    <w:rsid w:val="001E3D58"/>
    <w:rsid w:val="001E4B79"/>
    <w:rsid w:val="001E5742"/>
    <w:rsid w:val="001E61D4"/>
    <w:rsid w:val="001F3CFB"/>
    <w:rsid w:val="001F6C9C"/>
    <w:rsid w:val="0020063D"/>
    <w:rsid w:val="00207032"/>
    <w:rsid w:val="002124CE"/>
    <w:rsid w:val="00214B6C"/>
    <w:rsid w:val="00214FF4"/>
    <w:rsid w:val="00220AD5"/>
    <w:rsid w:val="00226DC0"/>
    <w:rsid w:val="00227381"/>
    <w:rsid w:val="002368C6"/>
    <w:rsid w:val="0024127E"/>
    <w:rsid w:val="00244300"/>
    <w:rsid w:val="00245FF7"/>
    <w:rsid w:val="00246922"/>
    <w:rsid w:val="002548B0"/>
    <w:rsid w:val="00255FF4"/>
    <w:rsid w:val="00266BF8"/>
    <w:rsid w:val="002675CB"/>
    <w:rsid w:val="002732BE"/>
    <w:rsid w:val="00273663"/>
    <w:rsid w:val="00273D19"/>
    <w:rsid w:val="002778F7"/>
    <w:rsid w:val="00281069"/>
    <w:rsid w:val="0028349B"/>
    <w:rsid w:val="002839C7"/>
    <w:rsid w:val="00286F43"/>
    <w:rsid w:val="00287CC6"/>
    <w:rsid w:val="00290E2C"/>
    <w:rsid w:val="00291149"/>
    <w:rsid w:val="00292009"/>
    <w:rsid w:val="002A33C3"/>
    <w:rsid w:val="002B374D"/>
    <w:rsid w:val="002B3E58"/>
    <w:rsid w:val="002B3E79"/>
    <w:rsid w:val="002B762A"/>
    <w:rsid w:val="002B7BCA"/>
    <w:rsid w:val="002C1BB7"/>
    <w:rsid w:val="002C2D19"/>
    <w:rsid w:val="002D74F7"/>
    <w:rsid w:val="002D7B2E"/>
    <w:rsid w:val="002D7DD0"/>
    <w:rsid w:val="002E2193"/>
    <w:rsid w:val="002E4868"/>
    <w:rsid w:val="002E6F45"/>
    <w:rsid w:val="002E766B"/>
    <w:rsid w:val="002E7EE6"/>
    <w:rsid w:val="002F1A85"/>
    <w:rsid w:val="002F3373"/>
    <w:rsid w:val="002F5FE7"/>
    <w:rsid w:val="0030165C"/>
    <w:rsid w:val="0031627B"/>
    <w:rsid w:val="003237BB"/>
    <w:rsid w:val="00327658"/>
    <w:rsid w:val="00334137"/>
    <w:rsid w:val="003353DE"/>
    <w:rsid w:val="00340F24"/>
    <w:rsid w:val="003444E8"/>
    <w:rsid w:val="003451DE"/>
    <w:rsid w:val="00345A01"/>
    <w:rsid w:val="00352FD0"/>
    <w:rsid w:val="0035506F"/>
    <w:rsid w:val="00355569"/>
    <w:rsid w:val="0035785B"/>
    <w:rsid w:val="00371501"/>
    <w:rsid w:val="00372319"/>
    <w:rsid w:val="0037271F"/>
    <w:rsid w:val="00372DF7"/>
    <w:rsid w:val="00376532"/>
    <w:rsid w:val="00390B2D"/>
    <w:rsid w:val="00393287"/>
    <w:rsid w:val="00395D3E"/>
    <w:rsid w:val="003A33C4"/>
    <w:rsid w:val="003A3CED"/>
    <w:rsid w:val="003A4636"/>
    <w:rsid w:val="003A4C81"/>
    <w:rsid w:val="003A51E0"/>
    <w:rsid w:val="003B52CC"/>
    <w:rsid w:val="003C0126"/>
    <w:rsid w:val="003C3239"/>
    <w:rsid w:val="003C619D"/>
    <w:rsid w:val="003C6429"/>
    <w:rsid w:val="003C79ED"/>
    <w:rsid w:val="003D09E2"/>
    <w:rsid w:val="003D67C8"/>
    <w:rsid w:val="003D7024"/>
    <w:rsid w:val="003E05E7"/>
    <w:rsid w:val="003F19A1"/>
    <w:rsid w:val="003F1CF2"/>
    <w:rsid w:val="003F1F69"/>
    <w:rsid w:val="003F3489"/>
    <w:rsid w:val="003F5448"/>
    <w:rsid w:val="0040240A"/>
    <w:rsid w:val="00403800"/>
    <w:rsid w:val="0040700E"/>
    <w:rsid w:val="00410BE5"/>
    <w:rsid w:val="00415AAD"/>
    <w:rsid w:val="00416B81"/>
    <w:rsid w:val="00434280"/>
    <w:rsid w:val="00434B1F"/>
    <w:rsid w:val="00446007"/>
    <w:rsid w:val="00451352"/>
    <w:rsid w:val="00456DC7"/>
    <w:rsid w:val="004623FD"/>
    <w:rsid w:val="00465602"/>
    <w:rsid w:val="00465B4F"/>
    <w:rsid w:val="004738E7"/>
    <w:rsid w:val="00481641"/>
    <w:rsid w:val="00481D22"/>
    <w:rsid w:val="0049264E"/>
    <w:rsid w:val="00493F57"/>
    <w:rsid w:val="00494282"/>
    <w:rsid w:val="0049761D"/>
    <w:rsid w:val="004B02F1"/>
    <w:rsid w:val="004B17ED"/>
    <w:rsid w:val="004B2645"/>
    <w:rsid w:val="004B26AC"/>
    <w:rsid w:val="004B68F6"/>
    <w:rsid w:val="004C0E2D"/>
    <w:rsid w:val="004C2A29"/>
    <w:rsid w:val="004C3ED5"/>
    <w:rsid w:val="004D1A3A"/>
    <w:rsid w:val="004D30A3"/>
    <w:rsid w:val="004D4F25"/>
    <w:rsid w:val="004D72C7"/>
    <w:rsid w:val="004E70BF"/>
    <w:rsid w:val="004F014E"/>
    <w:rsid w:val="004F0A89"/>
    <w:rsid w:val="005074D6"/>
    <w:rsid w:val="005112B0"/>
    <w:rsid w:val="00512402"/>
    <w:rsid w:val="00516776"/>
    <w:rsid w:val="00525A9B"/>
    <w:rsid w:val="00530B1B"/>
    <w:rsid w:val="005341C3"/>
    <w:rsid w:val="00534512"/>
    <w:rsid w:val="00535960"/>
    <w:rsid w:val="0054142F"/>
    <w:rsid w:val="00541631"/>
    <w:rsid w:val="005455D5"/>
    <w:rsid w:val="00550F32"/>
    <w:rsid w:val="005511DF"/>
    <w:rsid w:val="00552AF1"/>
    <w:rsid w:val="00552BE5"/>
    <w:rsid w:val="00553753"/>
    <w:rsid w:val="00555D9E"/>
    <w:rsid w:val="005570D9"/>
    <w:rsid w:val="005724BE"/>
    <w:rsid w:val="0057457A"/>
    <w:rsid w:val="00580A88"/>
    <w:rsid w:val="00592991"/>
    <w:rsid w:val="00594C6E"/>
    <w:rsid w:val="005961A3"/>
    <w:rsid w:val="0059772F"/>
    <w:rsid w:val="005A0513"/>
    <w:rsid w:val="005A2A75"/>
    <w:rsid w:val="005A2F64"/>
    <w:rsid w:val="005A33CF"/>
    <w:rsid w:val="005C37BA"/>
    <w:rsid w:val="005C3CEA"/>
    <w:rsid w:val="005C3FF8"/>
    <w:rsid w:val="005C5246"/>
    <w:rsid w:val="005C640F"/>
    <w:rsid w:val="005D7DA1"/>
    <w:rsid w:val="005E6562"/>
    <w:rsid w:val="005F44AD"/>
    <w:rsid w:val="00610080"/>
    <w:rsid w:val="00611D46"/>
    <w:rsid w:val="006175EA"/>
    <w:rsid w:val="00621E1B"/>
    <w:rsid w:val="00622658"/>
    <w:rsid w:val="0062754F"/>
    <w:rsid w:val="00637153"/>
    <w:rsid w:val="00650CF2"/>
    <w:rsid w:val="00651D3F"/>
    <w:rsid w:val="0065262E"/>
    <w:rsid w:val="00652EA3"/>
    <w:rsid w:val="0065486B"/>
    <w:rsid w:val="0066010A"/>
    <w:rsid w:val="00663B53"/>
    <w:rsid w:val="006661E6"/>
    <w:rsid w:val="00666991"/>
    <w:rsid w:val="00682EE6"/>
    <w:rsid w:val="00683DBA"/>
    <w:rsid w:val="00691A83"/>
    <w:rsid w:val="00693414"/>
    <w:rsid w:val="006A3AB8"/>
    <w:rsid w:val="006B0028"/>
    <w:rsid w:val="006B09DF"/>
    <w:rsid w:val="006B1E83"/>
    <w:rsid w:val="006C5301"/>
    <w:rsid w:val="006D011B"/>
    <w:rsid w:val="006D759C"/>
    <w:rsid w:val="006E01A4"/>
    <w:rsid w:val="006E3734"/>
    <w:rsid w:val="006E4BC3"/>
    <w:rsid w:val="006E4F08"/>
    <w:rsid w:val="006E5CDE"/>
    <w:rsid w:val="006E5E61"/>
    <w:rsid w:val="006F2882"/>
    <w:rsid w:val="006F780D"/>
    <w:rsid w:val="007038D5"/>
    <w:rsid w:val="00705F9A"/>
    <w:rsid w:val="0070655F"/>
    <w:rsid w:val="007271B2"/>
    <w:rsid w:val="00733A40"/>
    <w:rsid w:val="007363AD"/>
    <w:rsid w:val="00740BE1"/>
    <w:rsid w:val="00741E5D"/>
    <w:rsid w:val="00742DCE"/>
    <w:rsid w:val="007432FF"/>
    <w:rsid w:val="00743C72"/>
    <w:rsid w:val="007454BA"/>
    <w:rsid w:val="00746839"/>
    <w:rsid w:val="0075245D"/>
    <w:rsid w:val="00754202"/>
    <w:rsid w:val="00761C27"/>
    <w:rsid w:val="007644F0"/>
    <w:rsid w:val="0076512D"/>
    <w:rsid w:val="00767B48"/>
    <w:rsid w:val="00775487"/>
    <w:rsid w:val="007846B2"/>
    <w:rsid w:val="00790698"/>
    <w:rsid w:val="00790BFB"/>
    <w:rsid w:val="0079410D"/>
    <w:rsid w:val="00794C6B"/>
    <w:rsid w:val="00795F2E"/>
    <w:rsid w:val="007A1450"/>
    <w:rsid w:val="007A1AF5"/>
    <w:rsid w:val="007A5996"/>
    <w:rsid w:val="007B2D32"/>
    <w:rsid w:val="007B484A"/>
    <w:rsid w:val="007B5C1C"/>
    <w:rsid w:val="007B7430"/>
    <w:rsid w:val="007B7C1D"/>
    <w:rsid w:val="007C13F4"/>
    <w:rsid w:val="007D001F"/>
    <w:rsid w:val="007D44E7"/>
    <w:rsid w:val="007D5BAD"/>
    <w:rsid w:val="007E39C8"/>
    <w:rsid w:val="007E3B0B"/>
    <w:rsid w:val="007E44C4"/>
    <w:rsid w:val="007E60CC"/>
    <w:rsid w:val="007F341E"/>
    <w:rsid w:val="007F7FC1"/>
    <w:rsid w:val="00803FF8"/>
    <w:rsid w:val="008061CC"/>
    <w:rsid w:val="0080658B"/>
    <w:rsid w:val="0081132B"/>
    <w:rsid w:val="0082027A"/>
    <w:rsid w:val="00822D45"/>
    <w:rsid w:val="008310A7"/>
    <w:rsid w:val="00846FA1"/>
    <w:rsid w:val="00847FB4"/>
    <w:rsid w:val="00850670"/>
    <w:rsid w:val="00856042"/>
    <w:rsid w:val="0085791C"/>
    <w:rsid w:val="0085798E"/>
    <w:rsid w:val="008607F1"/>
    <w:rsid w:val="00872395"/>
    <w:rsid w:val="00883BBB"/>
    <w:rsid w:val="0088483A"/>
    <w:rsid w:val="00890DA7"/>
    <w:rsid w:val="008A2860"/>
    <w:rsid w:val="008A6060"/>
    <w:rsid w:val="008B6B6A"/>
    <w:rsid w:val="008B6EA9"/>
    <w:rsid w:val="008C0A3F"/>
    <w:rsid w:val="008C39B3"/>
    <w:rsid w:val="008C47BC"/>
    <w:rsid w:val="008D4404"/>
    <w:rsid w:val="008F0353"/>
    <w:rsid w:val="008F250D"/>
    <w:rsid w:val="008F5394"/>
    <w:rsid w:val="008F667D"/>
    <w:rsid w:val="00906B5A"/>
    <w:rsid w:val="00906D62"/>
    <w:rsid w:val="00906FC2"/>
    <w:rsid w:val="0091247D"/>
    <w:rsid w:val="00921C43"/>
    <w:rsid w:val="0092311E"/>
    <w:rsid w:val="00931A63"/>
    <w:rsid w:val="0093467A"/>
    <w:rsid w:val="00935E7C"/>
    <w:rsid w:val="00942586"/>
    <w:rsid w:val="0094571A"/>
    <w:rsid w:val="0094645B"/>
    <w:rsid w:val="0094737C"/>
    <w:rsid w:val="009507B6"/>
    <w:rsid w:val="00955E8A"/>
    <w:rsid w:val="009600F1"/>
    <w:rsid w:val="0096046F"/>
    <w:rsid w:val="00972CAE"/>
    <w:rsid w:val="00975397"/>
    <w:rsid w:val="00985BCD"/>
    <w:rsid w:val="00985C70"/>
    <w:rsid w:val="0099209E"/>
    <w:rsid w:val="009934A9"/>
    <w:rsid w:val="0099380F"/>
    <w:rsid w:val="00995E60"/>
    <w:rsid w:val="009A1E73"/>
    <w:rsid w:val="009A74AA"/>
    <w:rsid w:val="009B1FD9"/>
    <w:rsid w:val="009B38FA"/>
    <w:rsid w:val="009B4904"/>
    <w:rsid w:val="009C00D6"/>
    <w:rsid w:val="009C4AB0"/>
    <w:rsid w:val="009D3427"/>
    <w:rsid w:val="009D6E8B"/>
    <w:rsid w:val="009E7B62"/>
    <w:rsid w:val="009F2938"/>
    <w:rsid w:val="009F6365"/>
    <w:rsid w:val="009F79E9"/>
    <w:rsid w:val="009F7D43"/>
    <w:rsid w:val="00A0066F"/>
    <w:rsid w:val="00A0219B"/>
    <w:rsid w:val="00A04945"/>
    <w:rsid w:val="00A14A65"/>
    <w:rsid w:val="00A162B9"/>
    <w:rsid w:val="00A21901"/>
    <w:rsid w:val="00A2345A"/>
    <w:rsid w:val="00A27845"/>
    <w:rsid w:val="00A334DF"/>
    <w:rsid w:val="00A34437"/>
    <w:rsid w:val="00A413D4"/>
    <w:rsid w:val="00A4377E"/>
    <w:rsid w:val="00A4658E"/>
    <w:rsid w:val="00A50E0E"/>
    <w:rsid w:val="00A52186"/>
    <w:rsid w:val="00A52BF8"/>
    <w:rsid w:val="00A54A47"/>
    <w:rsid w:val="00A54A9A"/>
    <w:rsid w:val="00A57EC5"/>
    <w:rsid w:val="00A60E36"/>
    <w:rsid w:val="00A70373"/>
    <w:rsid w:val="00A707EB"/>
    <w:rsid w:val="00A73EB8"/>
    <w:rsid w:val="00A76430"/>
    <w:rsid w:val="00A76DA1"/>
    <w:rsid w:val="00A812A1"/>
    <w:rsid w:val="00A81727"/>
    <w:rsid w:val="00A82793"/>
    <w:rsid w:val="00A83CFD"/>
    <w:rsid w:val="00A840A8"/>
    <w:rsid w:val="00A860B8"/>
    <w:rsid w:val="00A90D17"/>
    <w:rsid w:val="00A96C6B"/>
    <w:rsid w:val="00AA5E01"/>
    <w:rsid w:val="00AA7DF0"/>
    <w:rsid w:val="00AB2336"/>
    <w:rsid w:val="00AB3727"/>
    <w:rsid w:val="00AB63C8"/>
    <w:rsid w:val="00AB6B66"/>
    <w:rsid w:val="00AC39EE"/>
    <w:rsid w:val="00AD0E36"/>
    <w:rsid w:val="00AD2205"/>
    <w:rsid w:val="00AD221A"/>
    <w:rsid w:val="00AD3DDF"/>
    <w:rsid w:val="00AD442B"/>
    <w:rsid w:val="00AD5183"/>
    <w:rsid w:val="00AD7851"/>
    <w:rsid w:val="00AE23E1"/>
    <w:rsid w:val="00AE30E1"/>
    <w:rsid w:val="00AE4AAB"/>
    <w:rsid w:val="00AF4EE0"/>
    <w:rsid w:val="00B042CC"/>
    <w:rsid w:val="00B05A66"/>
    <w:rsid w:val="00B1295C"/>
    <w:rsid w:val="00B22658"/>
    <w:rsid w:val="00B26E21"/>
    <w:rsid w:val="00B31052"/>
    <w:rsid w:val="00B3164C"/>
    <w:rsid w:val="00B437E0"/>
    <w:rsid w:val="00B5043D"/>
    <w:rsid w:val="00B5520D"/>
    <w:rsid w:val="00B56D1B"/>
    <w:rsid w:val="00B57252"/>
    <w:rsid w:val="00B62FEB"/>
    <w:rsid w:val="00B6407B"/>
    <w:rsid w:val="00B66970"/>
    <w:rsid w:val="00B67F5D"/>
    <w:rsid w:val="00B745E1"/>
    <w:rsid w:val="00B80407"/>
    <w:rsid w:val="00B804E1"/>
    <w:rsid w:val="00B82251"/>
    <w:rsid w:val="00BA2276"/>
    <w:rsid w:val="00BA2557"/>
    <w:rsid w:val="00BA27D9"/>
    <w:rsid w:val="00BA600E"/>
    <w:rsid w:val="00BB0003"/>
    <w:rsid w:val="00BB487B"/>
    <w:rsid w:val="00BB79EF"/>
    <w:rsid w:val="00BC06A2"/>
    <w:rsid w:val="00BC344A"/>
    <w:rsid w:val="00BC35E4"/>
    <w:rsid w:val="00BC71CB"/>
    <w:rsid w:val="00BE40AC"/>
    <w:rsid w:val="00BF0357"/>
    <w:rsid w:val="00C01F74"/>
    <w:rsid w:val="00C03F78"/>
    <w:rsid w:val="00C111B2"/>
    <w:rsid w:val="00C15D04"/>
    <w:rsid w:val="00C2352E"/>
    <w:rsid w:val="00C320ED"/>
    <w:rsid w:val="00C344F5"/>
    <w:rsid w:val="00C40D43"/>
    <w:rsid w:val="00C47B5C"/>
    <w:rsid w:val="00C5029A"/>
    <w:rsid w:val="00C531F0"/>
    <w:rsid w:val="00C66182"/>
    <w:rsid w:val="00C67998"/>
    <w:rsid w:val="00C721E4"/>
    <w:rsid w:val="00C75F60"/>
    <w:rsid w:val="00C762C8"/>
    <w:rsid w:val="00C82D12"/>
    <w:rsid w:val="00C8406C"/>
    <w:rsid w:val="00C90831"/>
    <w:rsid w:val="00C9471D"/>
    <w:rsid w:val="00CB1910"/>
    <w:rsid w:val="00CB68E1"/>
    <w:rsid w:val="00CC280F"/>
    <w:rsid w:val="00CC6699"/>
    <w:rsid w:val="00CD2663"/>
    <w:rsid w:val="00CD5F74"/>
    <w:rsid w:val="00CF48BE"/>
    <w:rsid w:val="00CF7D83"/>
    <w:rsid w:val="00D02ED9"/>
    <w:rsid w:val="00D04241"/>
    <w:rsid w:val="00D05173"/>
    <w:rsid w:val="00D17043"/>
    <w:rsid w:val="00D223B9"/>
    <w:rsid w:val="00D2726A"/>
    <w:rsid w:val="00D335D1"/>
    <w:rsid w:val="00D345A8"/>
    <w:rsid w:val="00D353BC"/>
    <w:rsid w:val="00D36468"/>
    <w:rsid w:val="00D43299"/>
    <w:rsid w:val="00D51435"/>
    <w:rsid w:val="00D57ADA"/>
    <w:rsid w:val="00D63984"/>
    <w:rsid w:val="00D91343"/>
    <w:rsid w:val="00D924FB"/>
    <w:rsid w:val="00D9473D"/>
    <w:rsid w:val="00DA60AC"/>
    <w:rsid w:val="00DD0CD8"/>
    <w:rsid w:val="00DD63AE"/>
    <w:rsid w:val="00DD6ECC"/>
    <w:rsid w:val="00DE2B37"/>
    <w:rsid w:val="00DE7E71"/>
    <w:rsid w:val="00DF69E0"/>
    <w:rsid w:val="00E2704F"/>
    <w:rsid w:val="00E27981"/>
    <w:rsid w:val="00E32807"/>
    <w:rsid w:val="00E3427B"/>
    <w:rsid w:val="00E4070B"/>
    <w:rsid w:val="00E4565A"/>
    <w:rsid w:val="00E471A9"/>
    <w:rsid w:val="00E50582"/>
    <w:rsid w:val="00E511D5"/>
    <w:rsid w:val="00E651C8"/>
    <w:rsid w:val="00E65D88"/>
    <w:rsid w:val="00E679EF"/>
    <w:rsid w:val="00E73E21"/>
    <w:rsid w:val="00E8117C"/>
    <w:rsid w:val="00E812D2"/>
    <w:rsid w:val="00E83D07"/>
    <w:rsid w:val="00E84181"/>
    <w:rsid w:val="00E87C2E"/>
    <w:rsid w:val="00E935CB"/>
    <w:rsid w:val="00E93C5A"/>
    <w:rsid w:val="00E96CD0"/>
    <w:rsid w:val="00EA27A5"/>
    <w:rsid w:val="00EA3E0C"/>
    <w:rsid w:val="00EA5B19"/>
    <w:rsid w:val="00EA5D37"/>
    <w:rsid w:val="00EA69E0"/>
    <w:rsid w:val="00EB6022"/>
    <w:rsid w:val="00EB6B2F"/>
    <w:rsid w:val="00EC10F6"/>
    <w:rsid w:val="00EC5C02"/>
    <w:rsid w:val="00ED196A"/>
    <w:rsid w:val="00ED3CA2"/>
    <w:rsid w:val="00EF647C"/>
    <w:rsid w:val="00F0254B"/>
    <w:rsid w:val="00F05DD1"/>
    <w:rsid w:val="00F067B1"/>
    <w:rsid w:val="00F155CA"/>
    <w:rsid w:val="00F27272"/>
    <w:rsid w:val="00F40A79"/>
    <w:rsid w:val="00F43451"/>
    <w:rsid w:val="00F449C0"/>
    <w:rsid w:val="00F47E80"/>
    <w:rsid w:val="00F5447C"/>
    <w:rsid w:val="00F60962"/>
    <w:rsid w:val="00F61643"/>
    <w:rsid w:val="00F61CDA"/>
    <w:rsid w:val="00F63945"/>
    <w:rsid w:val="00F65CC1"/>
    <w:rsid w:val="00F66063"/>
    <w:rsid w:val="00F70152"/>
    <w:rsid w:val="00F711D1"/>
    <w:rsid w:val="00F723EF"/>
    <w:rsid w:val="00F731FE"/>
    <w:rsid w:val="00F776FF"/>
    <w:rsid w:val="00F77C05"/>
    <w:rsid w:val="00F83E91"/>
    <w:rsid w:val="00F866FA"/>
    <w:rsid w:val="00F87E57"/>
    <w:rsid w:val="00F903B1"/>
    <w:rsid w:val="00F92C36"/>
    <w:rsid w:val="00F94F30"/>
    <w:rsid w:val="00FA1678"/>
    <w:rsid w:val="00FA4DE7"/>
    <w:rsid w:val="00FA7206"/>
    <w:rsid w:val="00FB00B7"/>
    <w:rsid w:val="00FB37AA"/>
    <w:rsid w:val="00FB4F08"/>
    <w:rsid w:val="00FB7FFD"/>
    <w:rsid w:val="00FC0DBC"/>
    <w:rsid w:val="00FF18F6"/>
    <w:rsid w:val="00FF3F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54753"/>
  <w15:chartTrackingRefBased/>
  <w15:docId w15:val="{0B3D7D51-9680-49C3-94C2-9817F83CC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A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1A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1A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1A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A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A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A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A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A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A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1A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1A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1A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A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A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A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A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A63"/>
    <w:rPr>
      <w:rFonts w:eastAsiaTheme="majorEastAsia" w:cstheme="majorBidi"/>
      <w:color w:val="272727" w:themeColor="text1" w:themeTint="D8"/>
    </w:rPr>
  </w:style>
  <w:style w:type="paragraph" w:styleId="Title">
    <w:name w:val="Title"/>
    <w:basedOn w:val="Normal"/>
    <w:next w:val="Normal"/>
    <w:link w:val="TitleChar"/>
    <w:uiPriority w:val="10"/>
    <w:qFormat/>
    <w:rsid w:val="00931A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A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A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A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A63"/>
    <w:pPr>
      <w:spacing w:before="160"/>
      <w:jc w:val="center"/>
    </w:pPr>
    <w:rPr>
      <w:i/>
      <w:iCs/>
      <w:color w:val="404040" w:themeColor="text1" w:themeTint="BF"/>
    </w:rPr>
  </w:style>
  <w:style w:type="character" w:customStyle="1" w:styleId="QuoteChar">
    <w:name w:val="Quote Char"/>
    <w:basedOn w:val="DefaultParagraphFont"/>
    <w:link w:val="Quote"/>
    <w:uiPriority w:val="29"/>
    <w:rsid w:val="00931A63"/>
    <w:rPr>
      <w:i/>
      <w:iCs/>
      <w:color w:val="404040" w:themeColor="text1" w:themeTint="BF"/>
    </w:rPr>
  </w:style>
  <w:style w:type="paragraph" w:styleId="ListParagraph">
    <w:name w:val="List Paragraph"/>
    <w:basedOn w:val="Normal"/>
    <w:uiPriority w:val="34"/>
    <w:qFormat/>
    <w:rsid w:val="00931A63"/>
    <w:pPr>
      <w:ind w:left="720"/>
      <w:contextualSpacing/>
    </w:pPr>
  </w:style>
  <w:style w:type="character" w:styleId="IntenseEmphasis">
    <w:name w:val="Intense Emphasis"/>
    <w:basedOn w:val="DefaultParagraphFont"/>
    <w:uiPriority w:val="21"/>
    <w:qFormat/>
    <w:rsid w:val="00931A63"/>
    <w:rPr>
      <w:i/>
      <w:iCs/>
      <w:color w:val="0F4761" w:themeColor="accent1" w:themeShade="BF"/>
    </w:rPr>
  </w:style>
  <w:style w:type="paragraph" w:styleId="IntenseQuote">
    <w:name w:val="Intense Quote"/>
    <w:basedOn w:val="Normal"/>
    <w:next w:val="Normal"/>
    <w:link w:val="IntenseQuoteChar"/>
    <w:uiPriority w:val="30"/>
    <w:qFormat/>
    <w:rsid w:val="00931A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A63"/>
    <w:rPr>
      <w:i/>
      <w:iCs/>
      <w:color w:val="0F4761" w:themeColor="accent1" w:themeShade="BF"/>
    </w:rPr>
  </w:style>
  <w:style w:type="character" w:styleId="IntenseReference">
    <w:name w:val="Intense Reference"/>
    <w:basedOn w:val="DefaultParagraphFont"/>
    <w:uiPriority w:val="32"/>
    <w:qFormat/>
    <w:rsid w:val="00931A63"/>
    <w:rPr>
      <w:b/>
      <w:bCs/>
      <w:smallCaps/>
      <w:color w:val="0F4761" w:themeColor="accent1" w:themeShade="BF"/>
      <w:spacing w:val="5"/>
    </w:rPr>
  </w:style>
  <w:style w:type="paragraph" w:styleId="Header">
    <w:name w:val="header"/>
    <w:basedOn w:val="Normal"/>
    <w:link w:val="HeaderChar"/>
    <w:uiPriority w:val="99"/>
    <w:unhideWhenUsed/>
    <w:rsid w:val="002F5F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5FE7"/>
  </w:style>
  <w:style w:type="paragraph" w:styleId="Footer">
    <w:name w:val="footer"/>
    <w:basedOn w:val="Normal"/>
    <w:link w:val="FooterChar"/>
    <w:uiPriority w:val="99"/>
    <w:unhideWhenUsed/>
    <w:rsid w:val="002F5F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5FE7"/>
  </w:style>
  <w:style w:type="character" w:styleId="Hyperlink">
    <w:name w:val="Hyperlink"/>
    <w:basedOn w:val="DefaultParagraphFont"/>
    <w:uiPriority w:val="99"/>
    <w:unhideWhenUsed/>
    <w:rsid w:val="004B2645"/>
    <w:rPr>
      <w:color w:val="467886" w:themeColor="hyperlink"/>
      <w:u w:val="single"/>
    </w:rPr>
  </w:style>
  <w:style w:type="character" w:styleId="UnresolvedMention">
    <w:name w:val="Unresolved Mention"/>
    <w:basedOn w:val="DefaultParagraphFont"/>
    <w:uiPriority w:val="99"/>
    <w:semiHidden/>
    <w:unhideWhenUsed/>
    <w:rsid w:val="00883BBB"/>
    <w:rPr>
      <w:color w:val="605E5C"/>
      <w:shd w:val="clear" w:color="auto" w:fill="E1DFDD"/>
    </w:rPr>
  </w:style>
  <w:style w:type="character" w:styleId="FollowedHyperlink">
    <w:name w:val="FollowedHyperlink"/>
    <w:basedOn w:val="DefaultParagraphFont"/>
    <w:uiPriority w:val="99"/>
    <w:semiHidden/>
    <w:unhideWhenUsed/>
    <w:rsid w:val="00DD0CD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therscan.io/contractsVerified"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therscan.io"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therscan.io/tx/0xd2e4a094988f0f56e5c1b89ab916880c6da33481b3e4b59940415613117866ee"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7</Pages>
  <Words>1583</Words>
  <Characters>9028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Bassam Bukhowa</dc:creator>
  <cp:keywords/>
  <dc:description/>
  <cp:lastModifiedBy>Meqdad Mohamed Mohsen Ali Muhana</cp:lastModifiedBy>
  <cp:revision>9</cp:revision>
  <cp:lastPrinted>2026-10-09T12:51:00Z</cp:lastPrinted>
  <dcterms:created xsi:type="dcterms:W3CDTF">2026-05-16T22:44:00Z</dcterms:created>
  <dcterms:modified xsi:type="dcterms:W3CDTF">2026-10-09T13:18:00Z</dcterms:modified>
</cp:coreProperties>
</file>