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522F6" w14:textId="43F2D928" w:rsidR="006010A3" w:rsidRDefault="00FB32E2" w:rsidP="006010A3">
      <w:pPr>
        <w:jc w:val="center"/>
        <w:rPr>
          <w:rFonts w:eastAsia="Gill Sans MT" w:cs="Gill Sans MT"/>
          <w:color w:val="000000" w:themeColor="text1"/>
          <w:sz w:val="72"/>
          <w:szCs w:val="72"/>
        </w:rPr>
      </w:pPr>
      <w:bookmarkStart w:id="0" w:name="_Hlk88220801"/>
      <w:bookmarkEnd w:id="0"/>
      <w:r>
        <w:rPr>
          <w:noProof/>
        </w:rPr>
        <w:drawing>
          <wp:inline distT="0" distB="0" distL="0" distR="0" wp14:anchorId="2BD09B2B" wp14:editId="04E3EE41">
            <wp:extent cx="4693597" cy="193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2698" cy="1937324"/>
                    </a:xfrm>
                    <a:prstGeom prst="rect">
                      <a:avLst/>
                    </a:prstGeom>
                  </pic:spPr>
                </pic:pic>
              </a:graphicData>
            </a:graphic>
          </wp:inline>
        </w:drawing>
      </w:r>
    </w:p>
    <w:p w14:paraId="4F035479" w14:textId="14B3B09E" w:rsidR="006010A3" w:rsidRPr="00805903" w:rsidRDefault="00FB32E2" w:rsidP="3FBF12A7">
      <w:pPr>
        <w:jc w:val="center"/>
        <w:rPr>
          <w:b/>
          <w:bCs/>
          <w:sz w:val="72"/>
          <w:szCs w:val="72"/>
        </w:rPr>
      </w:pPr>
      <w:proofErr w:type="spellStart"/>
      <w:r>
        <w:rPr>
          <w:b/>
          <w:bCs/>
          <w:sz w:val="72"/>
          <w:szCs w:val="72"/>
        </w:rPr>
        <w:t>PollyV</w:t>
      </w:r>
      <w:r w:rsidR="00924A22">
        <w:rPr>
          <w:b/>
          <w:bCs/>
          <w:sz w:val="72"/>
          <w:szCs w:val="72"/>
        </w:rPr>
        <w:t>C</w:t>
      </w:r>
      <w:proofErr w:type="spellEnd"/>
      <w:r>
        <w:rPr>
          <w:b/>
          <w:bCs/>
          <w:sz w:val="72"/>
          <w:szCs w:val="72"/>
        </w:rPr>
        <w:t xml:space="preserve"> Survey Report</w:t>
      </w:r>
    </w:p>
    <w:p w14:paraId="3A79C5A7" w14:textId="6F91C8CB" w:rsidR="006010A3" w:rsidRPr="00805903" w:rsidRDefault="2D9ABC78" w:rsidP="3FBF12A7">
      <w:pPr>
        <w:jc w:val="center"/>
        <w:rPr>
          <w:b/>
          <w:bCs/>
          <w:i/>
          <w:iCs/>
          <w:sz w:val="36"/>
          <w:szCs w:val="36"/>
        </w:rPr>
      </w:pPr>
      <w:r w:rsidRPr="00805903">
        <w:rPr>
          <w:b/>
          <w:bCs/>
          <w:sz w:val="36"/>
          <w:szCs w:val="36"/>
        </w:rPr>
        <w:t>Fall 2021</w:t>
      </w:r>
    </w:p>
    <w:p w14:paraId="46D1123A" w14:textId="747C07DD" w:rsidR="006010A3" w:rsidRDefault="006010A3" w:rsidP="00933618"/>
    <w:p w14:paraId="5546988D" w14:textId="026D933F" w:rsidR="006010A3" w:rsidRDefault="006010A3" w:rsidP="00933618"/>
    <w:p w14:paraId="40B69720" w14:textId="77777777" w:rsidR="003D4C29" w:rsidRPr="006010A3" w:rsidRDefault="003D4C29" w:rsidP="00933618"/>
    <w:p w14:paraId="6DA2CAAB" w14:textId="490F7B61" w:rsidR="006024DF" w:rsidRPr="003D4C29" w:rsidRDefault="003D4C29" w:rsidP="003D4C29">
      <w:pPr>
        <w:jc w:val="center"/>
        <w:rPr>
          <w:rFonts w:eastAsia="Gill Sans MT" w:cs="Gill Sans MT"/>
          <w:caps/>
          <w:color w:val="000000" w:themeColor="text1"/>
          <w:sz w:val="144"/>
          <w:szCs w:val="72"/>
        </w:rPr>
      </w:pPr>
      <w:r w:rsidRPr="003D4C29">
        <w:t>Prepared by:</w:t>
      </w:r>
    </w:p>
    <w:p w14:paraId="0667E75B" w14:textId="6A6F2E63" w:rsidR="003D4C29" w:rsidRDefault="000402F6" w:rsidP="003D4C29">
      <w:pPr>
        <w:jc w:val="center"/>
        <w:rPr>
          <w:rFonts w:eastAsia="Gill Sans MT" w:cs="Gill Sans MT"/>
          <w:color w:val="000000" w:themeColor="text1"/>
          <w:sz w:val="72"/>
          <w:szCs w:val="72"/>
        </w:rPr>
      </w:pPr>
      <w:r>
        <w:rPr>
          <w:rFonts w:ascii="Century Schoolbook" w:eastAsia="Dotum" w:hAnsi="Century Schoolbook"/>
          <w:noProof/>
          <w:sz w:val="24"/>
        </w:rPr>
        <w:drawing>
          <wp:inline distT="0" distB="0" distL="0" distR="0" wp14:anchorId="5EC22E78" wp14:editId="46538845">
            <wp:extent cx="3657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04F03B8F" w14:textId="77777777" w:rsidR="003D4C29" w:rsidRDefault="003D4C29">
      <w:r>
        <w:br w:type="page"/>
      </w:r>
    </w:p>
    <w:sdt>
      <w:sdtPr>
        <w:rPr>
          <w:i w:val="0"/>
          <w:iCs w:val="0"/>
          <w:color w:val="auto"/>
        </w:rPr>
        <w:id w:val="1716617549"/>
        <w:docPartObj>
          <w:docPartGallery w:val="Table of Contents"/>
          <w:docPartUnique/>
        </w:docPartObj>
      </w:sdtPr>
      <w:sdtEndPr/>
      <w:sdtContent>
        <w:p w14:paraId="35A77210" w14:textId="359BA687" w:rsidR="006010A3" w:rsidRPr="005A5645" w:rsidRDefault="006010A3" w:rsidP="00A93FD7">
          <w:pPr>
            <w:pStyle w:val="IntenseQuote"/>
          </w:pPr>
          <w:r w:rsidRPr="37AB899C">
            <w:t>Contents</w:t>
          </w:r>
        </w:p>
        <w:p w14:paraId="6EB6BAC6" w14:textId="47C55C91" w:rsidR="00F44210" w:rsidRDefault="006010A3">
          <w:pPr>
            <w:pStyle w:val="TOC1"/>
            <w:tabs>
              <w:tab w:val="right" w:leader="dot" w:pos="9350"/>
            </w:tabs>
            <w:rPr>
              <w:noProof/>
            </w:rPr>
          </w:pPr>
          <w:r w:rsidRPr="00130511">
            <w:fldChar w:fldCharType="begin"/>
          </w:r>
          <w:r>
            <w:instrText xml:space="preserve"> TOC \o "1-3" \h \z \u </w:instrText>
          </w:r>
          <w:r w:rsidRPr="00130511">
            <w:fldChar w:fldCharType="separate"/>
          </w:r>
          <w:hyperlink w:anchor="_Toc87601684" w:history="1">
            <w:r w:rsidR="00F44210" w:rsidRPr="00750838">
              <w:rPr>
                <w:rStyle w:val="Hyperlink"/>
                <w:noProof/>
              </w:rPr>
              <w:t>Executive Summary</w:t>
            </w:r>
            <w:r w:rsidR="00F44210">
              <w:rPr>
                <w:noProof/>
                <w:webHidden/>
              </w:rPr>
              <w:tab/>
            </w:r>
            <w:r w:rsidR="00F44210">
              <w:rPr>
                <w:noProof/>
                <w:webHidden/>
              </w:rPr>
              <w:fldChar w:fldCharType="begin"/>
            </w:r>
            <w:r w:rsidR="00F44210">
              <w:rPr>
                <w:noProof/>
                <w:webHidden/>
              </w:rPr>
              <w:instrText xml:space="preserve"> PAGEREF _Toc87601684 \h </w:instrText>
            </w:r>
            <w:r w:rsidR="00F44210">
              <w:rPr>
                <w:noProof/>
                <w:webHidden/>
              </w:rPr>
            </w:r>
            <w:r w:rsidR="00F44210">
              <w:rPr>
                <w:noProof/>
                <w:webHidden/>
              </w:rPr>
              <w:fldChar w:fldCharType="separate"/>
            </w:r>
            <w:r w:rsidR="00751D97">
              <w:rPr>
                <w:noProof/>
                <w:webHidden/>
              </w:rPr>
              <w:t>3</w:t>
            </w:r>
            <w:r w:rsidR="00F44210">
              <w:rPr>
                <w:noProof/>
                <w:webHidden/>
              </w:rPr>
              <w:fldChar w:fldCharType="end"/>
            </w:r>
          </w:hyperlink>
        </w:p>
        <w:p w14:paraId="73283BE2" w14:textId="249F9AC7" w:rsidR="00F44210" w:rsidRDefault="00441BC9">
          <w:pPr>
            <w:pStyle w:val="TOC1"/>
            <w:tabs>
              <w:tab w:val="right" w:leader="dot" w:pos="9350"/>
            </w:tabs>
            <w:rPr>
              <w:noProof/>
            </w:rPr>
          </w:pPr>
          <w:hyperlink w:anchor="_Toc87601685" w:history="1">
            <w:r w:rsidR="00F44210" w:rsidRPr="00750838">
              <w:rPr>
                <w:rStyle w:val="Hyperlink"/>
                <w:noProof/>
              </w:rPr>
              <w:t>Summary of Data</w:t>
            </w:r>
            <w:r w:rsidR="00F44210">
              <w:rPr>
                <w:noProof/>
                <w:webHidden/>
              </w:rPr>
              <w:tab/>
            </w:r>
            <w:r w:rsidR="00F44210">
              <w:rPr>
                <w:noProof/>
                <w:webHidden/>
              </w:rPr>
              <w:fldChar w:fldCharType="begin"/>
            </w:r>
            <w:r w:rsidR="00F44210">
              <w:rPr>
                <w:noProof/>
                <w:webHidden/>
              </w:rPr>
              <w:instrText xml:space="preserve"> PAGEREF _Toc87601685 \h </w:instrText>
            </w:r>
            <w:r w:rsidR="00F44210">
              <w:rPr>
                <w:noProof/>
                <w:webHidden/>
              </w:rPr>
            </w:r>
            <w:r w:rsidR="00F44210">
              <w:rPr>
                <w:noProof/>
                <w:webHidden/>
              </w:rPr>
              <w:fldChar w:fldCharType="separate"/>
            </w:r>
            <w:r w:rsidR="00751D97">
              <w:rPr>
                <w:noProof/>
                <w:webHidden/>
              </w:rPr>
              <w:t>4</w:t>
            </w:r>
            <w:r w:rsidR="00F44210">
              <w:rPr>
                <w:noProof/>
                <w:webHidden/>
              </w:rPr>
              <w:fldChar w:fldCharType="end"/>
            </w:r>
          </w:hyperlink>
        </w:p>
        <w:p w14:paraId="698E33FA" w14:textId="460ECA38" w:rsidR="00F44210" w:rsidRDefault="00441BC9">
          <w:pPr>
            <w:pStyle w:val="TOC2"/>
            <w:tabs>
              <w:tab w:val="right" w:leader="dot" w:pos="9350"/>
            </w:tabs>
            <w:rPr>
              <w:noProof/>
            </w:rPr>
          </w:pPr>
          <w:hyperlink w:anchor="_Toc87601686" w:history="1">
            <w:r w:rsidR="00F44210" w:rsidRPr="00750838">
              <w:rPr>
                <w:rStyle w:val="Hyperlink"/>
                <w:noProof/>
              </w:rPr>
              <w:t>Demographic Information</w:t>
            </w:r>
            <w:r w:rsidR="00F44210">
              <w:rPr>
                <w:noProof/>
                <w:webHidden/>
              </w:rPr>
              <w:tab/>
            </w:r>
            <w:r w:rsidR="00F44210">
              <w:rPr>
                <w:noProof/>
                <w:webHidden/>
              </w:rPr>
              <w:fldChar w:fldCharType="begin"/>
            </w:r>
            <w:r w:rsidR="00F44210">
              <w:rPr>
                <w:noProof/>
                <w:webHidden/>
              </w:rPr>
              <w:instrText xml:space="preserve"> PAGEREF _Toc87601686 \h </w:instrText>
            </w:r>
            <w:r w:rsidR="00F44210">
              <w:rPr>
                <w:noProof/>
                <w:webHidden/>
              </w:rPr>
            </w:r>
            <w:r w:rsidR="00F44210">
              <w:rPr>
                <w:noProof/>
                <w:webHidden/>
              </w:rPr>
              <w:fldChar w:fldCharType="separate"/>
            </w:r>
            <w:r w:rsidR="00751D97">
              <w:rPr>
                <w:noProof/>
                <w:webHidden/>
              </w:rPr>
              <w:t>5</w:t>
            </w:r>
            <w:r w:rsidR="00F44210">
              <w:rPr>
                <w:noProof/>
                <w:webHidden/>
              </w:rPr>
              <w:fldChar w:fldCharType="end"/>
            </w:r>
          </w:hyperlink>
        </w:p>
        <w:p w14:paraId="0F6CE6CC" w14:textId="3DA0E705" w:rsidR="00F44210" w:rsidRDefault="00441BC9">
          <w:pPr>
            <w:pStyle w:val="TOC2"/>
            <w:tabs>
              <w:tab w:val="right" w:leader="dot" w:pos="9350"/>
            </w:tabs>
            <w:rPr>
              <w:noProof/>
            </w:rPr>
          </w:pPr>
          <w:hyperlink w:anchor="_Toc87601687" w:history="1">
            <w:r w:rsidR="00F44210" w:rsidRPr="00750838">
              <w:rPr>
                <w:rStyle w:val="Hyperlink"/>
                <w:noProof/>
              </w:rPr>
              <w:t>Employee Morale Dimensions</w:t>
            </w:r>
            <w:r w:rsidR="00F44210">
              <w:rPr>
                <w:noProof/>
                <w:webHidden/>
              </w:rPr>
              <w:tab/>
            </w:r>
            <w:r w:rsidR="00F44210">
              <w:rPr>
                <w:noProof/>
                <w:webHidden/>
              </w:rPr>
              <w:fldChar w:fldCharType="begin"/>
            </w:r>
            <w:r w:rsidR="00F44210">
              <w:rPr>
                <w:noProof/>
                <w:webHidden/>
              </w:rPr>
              <w:instrText xml:space="preserve"> PAGEREF _Toc87601687 \h </w:instrText>
            </w:r>
            <w:r w:rsidR="00F44210">
              <w:rPr>
                <w:noProof/>
                <w:webHidden/>
              </w:rPr>
            </w:r>
            <w:r w:rsidR="00F44210">
              <w:rPr>
                <w:noProof/>
                <w:webHidden/>
              </w:rPr>
              <w:fldChar w:fldCharType="separate"/>
            </w:r>
            <w:r w:rsidR="00751D97">
              <w:rPr>
                <w:noProof/>
                <w:webHidden/>
              </w:rPr>
              <w:t>7</w:t>
            </w:r>
            <w:r w:rsidR="00F44210">
              <w:rPr>
                <w:noProof/>
                <w:webHidden/>
              </w:rPr>
              <w:fldChar w:fldCharType="end"/>
            </w:r>
          </w:hyperlink>
        </w:p>
        <w:p w14:paraId="5FDEE5F1" w14:textId="7A56B694" w:rsidR="00F44210" w:rsidRDefault="00441BC9">
          <w:pPr>
            <w:pStyle w:val="TOC2"/>
            <w:tabs>
              <w:tab w:val="right" w:leader="dot" w:pos="9350"/>
            </w:tabs>
            <w:rPr>
              <w:noProof/>
            </w:rPr>
          </w:pPr>
          <w:hyperlink w:anchor="_Toc87601688" w:history="1">
            <w:r w:rsidR="00F44210" w:rsidRPr="00750838">
              <w:rPr>
                <w:rStyle w:val="Hyperlink"/>
                <w:noProof/>
              </w:rPr>
              <w:t>Comparisons Between Variables (Internal Benchmarking)</w:t>
            </w:r>
            <w:r w:rsidR="00F44210">
              <w:rPr>
                <w:noProof/>
                <w:webHidden/>
              </w:rPr>
              <w:tab/>
            </w:r>
            <w:r w:rsidR="00F44210">
              <w:rPr>
                <w:noProof/>
                <w:webHidden/>
              </w:rPr>
              <w:fldChar w:fldCharType="begin"/>
            </w:r>
            <w:r w:rsidR="00F44210">
              <w:rPr>
                <w:noProof/>
                <w:webHidden/>
              </w:rPr>
              <w:instrText xml:space="preserve"> PAGEREF _Toc87601688 \h </w:instrText>
            </w:r>
            <w:r w:rsidR="00F44210">
              <w:rPr>
                <w:noProof/>
                <w:webHidden/>
              </w:rPr>
            </w:r>
            <w:r w:rsidR="00F44210">
              <w:rPr>
                <w:noProof/>
                <w:webHidden/>
              </w:rPr>
              <w:fldChar w:fldCharType="separate"/>
            </w:r>
            <w:r w:rsidR="00751D97">
              <w:rPr>
                <w:noProof/>
                <w:webHidden/>
              </w:rPr>
              <w:t>12</w:t>
            </w:r>
            <w:r w:rsidR="00F44210">
              <w:rPr>
                <w:noProof/>
                <w:webHidden/>
              </w:rPr>
              <w:fldChar w:fldCharType="end"/>
            </w:r>
          </w:hyperlink>
        </w:p>
        <w:p w14:paraId="0528337C" w14:textId="0D50ACE0" w:rsidR="00F44210" w:rsidRDefault="00441BC9">
          <w:pPr>
            <w:pStyle w:val="TOC1"/>
            <w:tabs>
              <w:tab w:val="right" w:leader="dot" w:pos="9350"/>
            </w:tabs>
            <w:rPr>
              <w:noProof/>
            </w:rPr>
          </w:pPr>
          <w:hyperlink w:anchor="_Toc87601689" w:history="1">
            <w:r w:rsidR="00F44210" w:rsidRPr="00750838">
              <w:rPr>
                <w:rStyle w:val="Hyperlink"/>
                <w:noProof/>
              </w:rPr>
              <w:t>Takeaways &amp; Suggestions</w:t>
            </w:r>
            <w:r w:rsidR="00F44210">
              <w:rPr>
                <w:noProof/>
                <w:webHidden/>
              </w:rPr>
              <w:tab/>
            </w:r>
            <w:r w:rsidR="00F44210">
              <w:rPr>
                <w:noProof/>
                <w:webHidden/>
              </w:rPr>
              <w:fldChar w:fldCharType="begin"/>
            </w:r>
            <w:r w:rsidR="00F44210">
              <w:rPr>
                <w:noProof/>
                <w:webHidden/>
              </w:rPr>
              <w:instrText xml:space="preserve"> PAGEREF _Toc87601689 \h </w:instrText>
            </w:r>
            <w:r w:rsidR="00F44210">
              <w:rPr>
                <w:noProof/>
                <w:webHidden/>
              </w:rPr>
            </w:r>
            <w:r w:rsidR="00F44210">
              <w:rPr>
                <w:noProof/>
                <w:webHidden/>
              </w:rPr>
              <w:fldChar w:fldCharType="separate"/>
            </w:r>
            <w:r w:rsidR="00751D97">
              <w:rPr>
                <w:noProof/>
                <w:webHidden/>
              </w:rPr>
              <w:t>14</w:t>
            </w:r>
            <w:r w:rsidR="00F44210">
              <w:rPr>
                <w:noProof/>
                <w:webHidden/>
              </w:rPr>
              <w:fldChar w:fldCharType="end"/>
            </w:r>
          </w:hyperlink>
        </w:p>
        <w:p w14:paraId="73CFACF2" w14:textId="724BC2DB" w:rsidR="006010A3" w:rsidRDefault="006010A3" w:rsidP="303188D2">
          <w:pPr>
            <w:rPr>
              <w:rFonts w:eastAsia="Gill Sans MT" w:cs="Gill Sans MT"/>
              <w:sz w:val="24"/>
              <w:szCs w:val="24"/>
            </w:rPr>
          </w:pPr>
          <w:r w:rsidRPr="00130511">
            <w:fldChar w:fldCharType="end"/>
          </w:r>
        </w:p>
      </w:sdtContent>
    </w:sdt>
    <w:p w14:paraId="273479AF" w14:textId="359BA687" w:rsidR="006010A3" w:rsidRDefault="006010A3">
      <w:pPr>
        <w:rPr>
          <w:rFonts w:eastAsia="Gill Sans MT" w:cs="Gill Sans MT"/>
          <w:color w:val="1481AB"/>
          <w:sz w:val="28"/>
          <w:szCs w:val="28"/>
        </w:rPr>
      </w:pPr>
      <w:r>
        <w:br w:type="page"/>
      </w:r>
    </w:p>
    <w:p w14:paraId="62090617" w14:textId="359BA687" w:rsidR="006024DF" w:rsidRPr="0064787C" w:rsidRDefault="76C70B6E" w:rsidP="006010A3">
      <w:pPr>
        <w:pStyle w:val="Heading1"/>
      </w:pPr>
      <w:bookmarkStart w:id="1" w:name="_Toc85550251"/>
      <w:bookmarkStart w:id="2" w:name="_Toc87601684"/>
      <w:r w:rsidRPr="0064787C">
        <w:lastRenderedPageBreak/>
        <w:t>Executive Summary</w:t>
      </w:r>
      <w:bookmarkEnd w:id="1"/>
      <w:bookmarkEnd w:id="2"/>
    </w:p>
    <w:p w14:paraId="5D9F9170" w14:textId="1768F55D" w:rsidR="00B2675E" w:rsidRPr="0064787C" w:rsidRDefault="2AB79000" w:rsidP="0064787C">
      <w:pPr>
        <w:spacing w:line="360" w:lineRule="auto"/>
        <w:rPr>
          <w:rStyle w:val="normaltextrun"/>
          <w:rFonts w:eastAsia="Gill Sans MT" w:cs="Gill Sans MT"/>
          <w:color w:val="000000" w:themeColor="text1"/>
          <w:sz w:val="24"/>
          <w:szCs w:val="24"/>
        </w:rPr>
      </w:pPr>
      <w:bookmarkStart w:id="3" w:name="_Hlk87527938"/>
      <w:r w:rsidRPr="0064787C">
        <w:rPr>
          <w:rStyle w:val="normaltextrun"/>
          <w:rFonts w:eastAsia="Gill Sans MT" w:cs="Gill Sans MT"/>
          <w:color w:val="000000" w:themeColor="text1"/>
          <w:sz w:val="24"/>
          <w:szCs w:val="24"/>
        </w:rPr>
        <w:t>Th</w:t>
      </w:r>
      <w:r w:rsidR="006F5AA7" w:rsidRPr="0064787C">
        <w:rPr>
          <w:rStyle w:val="normaltextrun"/>
          <w:rFonts w:eastAsia="Gill Sans MT" w:cs="Gill Sans MT"/>
          <w:color w:val="000000" w:themeColor="text1"/>
          <w:sz w:val="24"/>
          <w:szCs w:val="24"/>
        </w:rPr>
        <w:t>is report</w:t>
      </w:r>
      <w:r w:rsidRPr="0064787C">
        <w:rPr>
          <w:rStyle w:val="normaltextrun"/>
          <w:rFonts w:eastAsia="Gill Sans MT" w:cs="Gill Sans MT"/>
          <w:color w:val="000000" w:themeColor="text1"/>
          <w:sz w:val="24"/>
          <w:szCs w:val="24"/>
        </w:rPr>
        <w:t xml:space="preserve"> </w:t>
      </w:r>
      <w:r w:rsidR="00B2675E" w:rsidRPr="0064787C">
        <w:rPr>
          <w:rStyle w:val="normaltextrun"/>
          <w:rFonts w:eastAsia="Gill Sans MT" w:cs="Gill Sans MT"/>
          <w:color w:val="000000" w:themeColor="text1"/>
          <w:sz w:val="24"/>
          <w:szCs w:val="24"/>
        </w:rPr>
        <w:t xml:space="preserve">summarizes the findings from a company-wide survey assessing employee morale at the </w:t>
      </w:r>
      <w:proofErr w:type="spellStart"/>
      <w:r w:rsidR="00B2675E" w:rsidRPr="0064787C">
        <w:rPr>
          <w:rStyle w:val="normaltextrun"/>
          <w:rFonts w:eastAsia="Gill Sans MT" w:cs="Gill Sans MT"/>
          <w:color w:val="000000" w:themeColor="text1"/>
          <w:sz w:val="24"/>
          <w:szCs w:val="24"/>
        </w:rPr>
        <w:t>PollyVC</w:t>
      </w:r>
      <w:proofErr w:type="spellEnd"/>
      <w:r w:rsidR="00B2675E" w:rsidRPr="0064787C">
        <w:rPr>
          <w:rStyle w:val="normaltextrun"/>
          <w:rFonts w:eastAsia="Gill Sans MT" w:cs="Gill Sans MT"/>
          <w:color w:val="000000" w:themeColor="text1"/>
          <w:sz w:val="24"/>
          <w:szCs w:val="24"/>
        </w:rPr>
        <w:t xml:space="preserve"> Corporation. Within the report the reader will find a summary of the data, followed by a list of Takeaways &amp; Suggestions. Inside of the summary of data, there is information regarding the demographics of participants, averages/means of the predictor/creation variables, and compressions between variables deemed statistically significant. </w:t>
      </w:r>
    </w:p>
    <w:p w14:paraId="5E996DEC" w14:textId="4099A13C" w:rsidR="00B2675E" w:rsidRPr="0064787C" w:rsidRDefault="00B2675E" w:rsidP="0064787C">
      <w:pPr>
        <w:spacing w:line="360" w:lineRule="auto"/>
        <w:rPr>
          <w:rStyle w:val="normaltextrun"/>
          <w:rFonts w:eastAsia="Gill Sans MT" w:cs="Gill Sans MT"/>
          <w:color w:val="000000" w:themeColor="text1"/>
          <w:sz w:val="24"/>
          <w:szCs w:val="24"/>
        </w:rPr>
      </w:pPr>
      <w:r w:rsidRPr="0064787C">
        <w:rPr>
          <w:rStyle w:val="normaltextrun"/>
          <w:rFonts w:eastAsia="Gill Sans MT" w:cs="Gill Sans MT"/>
          <w:color w:val="000000" w:themeColor="text1"/>
          <w:sz w:val="24"/>
          <w:szCs w:val="24"/>
        </w:rPr>
        <w:t xml:space="preserve">The survey was completed by 233 employees and highlighted the fact that </w:t>
      </w:r>
      <w:r w:rsidR="00AE5B82" w:rsidRPr="0064787C">
        <w:rPr>
          <w:rStyle w:val="normaltextrun"/>
          <w:rFonts w:eastAsia="Gill Sans MT" w:cs="Gill Sans MT"/>
          <w:color w:val="000000" w:themeColor="text1"/>
          <w:sz w:val="24"/>
          <w:szCs w:val="24"/>
        </w:rPr>
        <w:t>Human Resources</w:t>
      </w:r>
      <w:r w:rsidR="00751D97">
        <w:rPr>
          <w:rStyle w:val="normaltextrun"/>
          <w:rFonts w:eastAsia="Gill Sans MT" w:cs="Gill Sans MT"/>
          <w:color w:val="000000" w:themeColor="text1"/>
          <w:sz w:val="24"/>
          <w:szCs w:val="24"/>
        </w:rPr>
        <w:t xml:space="preserve"> </w:t>
      </w:r>
      <w:r w:rsidR="00C945EB" w:rsidRPr="0064787C">
        <w:rPr>
          <w:rStyle w:val="normaltextrun"/>
          <w:rFonts w:eastAsia="Gill Sans MT" w:cs="Gill Sans MT"/>
          <w:color w:val="000000" w:themeColor="text1"/>
          <w:sz w:val="24"/>
          <w:szCs w:val="24"/>
        </w:rPr>
        <w:t>(HR)</w:t>
      </w:r>
      <w:r w:rsidR="00AE5B82" w:rsidRPr="0064787C">
        <w:rPr>
          <w:rStyle w:val="normaltextrun"/>
          <w:rFonts w:eastAsia="Gill Sans MT" w:cs="Gill Sans MT"/>
          <w:color w:val="000000" w:themeColor="text1"/>
          <w:sz w:val="24"/>
          <w:szCs w:val="24"/>
        </w:rPr>
        <w:t xml:space="preserve"> and Marketing need</w:t>
      </w:r>
      <w:r w:rsidR="00751D97">
        <w:rPr>
          <w:rStyle w:val="normaltextrun"/>
          <w:rFonts w:eastAsia="Gill Sans MT" w:cs="Gill Sans MT"/>
          <w:color w:val="000000" w:themeColor="text1"/>
          <w:sz w:val="24"/>
          <w:szCs w:val="24"/>
        </w:rPr>
        <w:t>s to</w:t>
      </w:r>
      <w:r w:rsidR="00AE5B82" w:rsidRPr="0064787C">
        <w:rPr>
          <w:rStyle w:val="normaltextrun"/>
          <w:rFonts w:eastAsia="Gill Sans MT" w:cs="Gill Sans MT"/>
          <w:color w:val="000000" w:themeColor="text1"/>
          <w:sz w:val="24"/>
          <w:szCs w:val="24"/>
        </w:rPr>
        <w:t xml:space="preserve"> improve the many variables that are low in those departments. While there are </w:t>
      </w:r>
      <w:r w:rsidR="00751D97">
        <w:rPr>
          <w:rStyle w:val="normaltextrun"/>
          <w:rFonts w:eastAsia="Gill Sans MT" w:cs="Gill Sans MT"/>
          <w:color w:val="000000" w:themeColor="text1"/>
          <w:sz w:val="24"/>
          <w:szCs w:val="24"/>
        </w:rPr>
        <w:t xml:space="preserve">low variables </w:t>
      </w:r>
      <w:r w:rsidR="00AE5B82" w:rsidRPr="0064787C">
        <w:rPr>
          <w:rStyle w:val="normaltextrun"/>
          <w:rFonts w:eastAsia="Gill Sans MT" w:cs="Gill Sans MT"/>
          <w:color w:val="000000" w:themeColor="text1"/>
          <w:sz w:val="24"/>
          <w:szCs w:val="24"/>
        </w:rPr>
        <w:t xml:space="preserve">in </w:t>
      </w:r>
      <w:r w:rsidR="00751D97">
        <w:rPr>
          <w:rStyle w:val="normaltextrun"/>
          <w:rFonts w:eastAsia="Gill Sans MT" w:cs="Gill Sans MT"/>
          <w:color w:val="000000" w:themeColor="text1"/>
          <w:sz w:val="24"/>
          <w:szCs w:val="24"/>
        </w:rPr>
        <w:t xml:space="preserve">said </w:t>
      </w:r>
      <w:r w:rsidR="00AE5B82" w:rsidRPr="0064787C">
        <w:rPr>
          <w:rStyle w:val="normaltextrun"/>
          <w:rFonts w:eastAsia="Gill Sans MT" w:cs="Gill Sans MT"/>
          <w:color w:val="000000" w:themeColor="text1"/>
          <w:sz w:val="24"/>
          <w:szCs w:val="24"/>
        </w:rPr>
        <w:t xml:space="preserve">departments, the </w:t>
      </w:r>
      <w:r w:rsidR="00751D97">
        <w:rPr>
          <w:rStyle w:val="normaltextrun"/>
          <w:rFonts w:eastAsia="Gill Sans MT" w:cs="Gill Sans MT"/>
          <w:color w:val="000000" w:themeColor="text1"/>
          <w:sz w:val="24"/>
          <w:szCs w:val="24"/>
        </w:rPr>
        <w:t>general</w:t>
      </w:r>
      <w:r w:rsidR="00AE5B82" w:rsidRPr="0064787C">
        <w:rPr>
          <w:rStyle w:val="normaltextrun"/>
          <w:rFonts w:eastAsia="Gill Sans MT" w:cs="Gill Sans MT"/>
          <w:color w:val="000000" w:themeColor="text1"/>
          <w:sz w:val="24"/>
          <w:szCs w:val="24"/>
        </w:rPr>
        <w:t xml:space="preserve"> employee morale of </w:t>
      </w:r>
      <w:proofErr w:type="spellStart"/>
      <w:r w:rsidR="00AE5B82" w:rsidRPr="0064787C">
        <w:rPr>
          <w:rStyle w:val="normaltextrun"/>
          <w:rFonts w:eastAsia="Gill Sans MT" w:cs="Gill Sans MT"/>
          <w:color w:val="000000" w:themeColor="text1"/>
          <w:sz w:val="24"/>
          <w:szCs w:val="24"/>
        </w:rPr>
        <w:t>PollyVC</w:t>
      </w:r>
      <w:proofErr w:type="spellEnd"/>
      <w:r w:rsidR="00AE5B82" w:rsidRPr="0064787C">
        <w:rPr>
          <w:rStyle w:val="normaltextrun"/>
          <w:rFonts w:eastAsia="Gill Sans MT" w:cs="Gill Sans MT"/>
          <w:color w:val="000000" w:themeColor="text1"/>
          <w:sz w:val="24"/>
          <w:szCs w:val="24"/>
        </w:rPr>
        <w:t xml:space="preserve"> has a more optimistic angle. </w:t>
      </w:r>
      <w:r w:rsidR="0085288B" w:rsidRPr="0064787C">
        <w:rPr>
          <w:rStyle w:val="normaltextrun"/>
          <w:rFonts w:eastAsia="Gill Sans MT" w:cs="Gill Sans MT"/>
          <w:color w:val="000000" w:themeColor="text1"/>
          <w:sz w:val="24"/>
          <w:szCs w:val="24"/>
        </w:rPr>
        <w:t>Overall, the best morale dimensions consisted of high scores in Emotional Engagement, and low scores in Incivility (Climate), Emotional Exhaustion (Burnout),</w:t>
      </w:r>
      <w:r w:rsidR="00C945EB" w:rsidRPr="0064787C">
        <w:rPr>
          <w:rStyle w:val="normaltextrun"/>
          <w:rFonts w:eastAsia="Gill Sans MT" w:cs="Gill Sans MT"/>
          <w:color w:val="000000" w:themeColor="text1"/>
          <w:sz w:val="24"/>
          <w:szCs w:val="24"/>
        </w:rPr>
        <w:t xml:space="preserve"> Abusive Supervision, and</w:t>
      </w:r>
      <w:r w:rsidR="0085288B" w:rsidRPr="0064787C">
        <w:rPr>
          <w:rStyle w:val="normaltextrun"/>
          <w:rFonts w:eastAsia="Gill Sans MT" w:cs="Gill Sans MT"/>
          <w:color w:val="000000" w:themeColor="text1"/>
          <w:sz w:val="24"/>
          <w:szCs w:val="24"/>
        </w:rPr>
        <w:t xml:space="preserve"> Job Constraints. Leaving scores that could be better overall in Job Satisfaction and Organizational </w:t>
      </w:r>
      <w:r w:rsidR="00C945EB" w:rsidRPr="0064787C">
        <w:rPr>
          <w:rStyle w:val="normaltextrun"/>
          <w:rFonts w:eastAsia="Gill Sans MT" w:cs="Gill Sans MT"/>
          <w:color w:val="000000" w:themeColor="text1"/>
          <w:sz w:val="24"/>
          <w:szCs w:val="24"/>
        </w:rPr>
        <w:t>C</w:t>
      </w:r>
      <w:r w:rsidR="0085288B" w:rsidRPr="0064787C">
        <w:rPr>
          <w:rStyle w:val="normaltextrun"/>
          <w:rFonts w:eastAsia="Gill Sans MT" w:cs="Gill Sans MT"/>
          <w:color w:val="000000" w:themeColor="text1"/>
          <w:sz w:val="24"/>
          <w:szCs w:val="24"/>
        </w:rPr>
        <w:t xml:space="preserve">ommitment. Both </w:t>
      </w:r>
      <w:r w:rsidR="00C945EB" w:rsidRPr="0064787C">
        <w:rPr>
          <w:rStyle w:val="normaltextrun"/>
          <w:rFonts w:eastAsia="Gill Sans MT" w:cs="Gill Sans MT"/>
          <w:color w:val="000000" w:themeColor="text1"/>
          <w:sz w:val="24"/>
          <w:szCs w:val="24"/>
        </w:rPr>
        <w:t xml:space="preserve">of which </w:t>
      </w:r>
      <w:r w:rsidR="0085288B" w:rsidRPr="0064787C">
        <w:rPr>
          <w:rStyle w:val="normaltextrun"/>
          <w:rFonts w:eastAsia="Gill Sans MT" w:cs="Gill Sans MT"/>
          <w:color w:val="000000" w:themeColor="text1"/>
          <w:sz w:val="24"/>
          <w:szCs w:val="24"/>
        </w:rPr>
        <w:t xml:space="preserve">need </w:t>
      </w:r>
      <w:r w:rsidR="00C945EB" w:rsidRPr="0064787C">
        <w:rPr>
          <w:rStyle w:val="normaltextrun"/>
          <w:rFonts w:eastAsia="Gill Sans MT" w:cs="Gill Sans MT"/>
          <w:color w:val="000000" w:themeColor="text1"/>
          <w:sz w:val="24"/>
          <w:szCs w:val="24"/>
        </w:rPr>
        <w:t xml:space="preserve">improvement to move away from being neutral (neither agreeing nor disagreeing) on said dimensions. </w:t>
      </w:r>
    </w:p>
    <w:p w14:paraId="125EE315" w14:textId="60CB58D5" w:rsidR="00C945EB" w:rsidRPr="0064787C" w:rsidRDefault="00C945EB" w:rsidP="0064787C">
      <w:pPr>
        <w:spacing w:line="360" w:lineRule="auto"/>
        <w:rPr>
          <w:rStyle w:val="normaltextrun"/>
          <w:rFonts w:eastAsia="Gill Sans MT" w:cs="Gill Sans MT"/>
          <w:color w:val="000000" w:themeColor="text1"/>
          <w:sz w:val="24"/>
          <w:szCs w:val="24"/>
        </w:rPr>
      </w:pPr>
      <w:r w:rsidRPr="0064787C">
        <w:rPr>
          <w:rStyle w:val="normaltextrun"/>
          <w:rFonts w:eastAsia="Gill Sans MT" w:cs="Gill Sans MT"/>
          <w:color w:val="000000" w:themeColor="text1"/>
          <w:sz w:val="24"/>
          <w:szCs w:val="24"/>
        </w:rPr>
        <w:t>Building on the findings previously stated, HR and Marketing are the departments in which assistance is needed to improve employee morale. Within each</w:t>
      </w:r>
      <w:r w:rsidR="00751D97">
        <w:rPr>
          <w:rStyle w:val="normaltextrun"/>
          <w:rFonts w:eastAsia="Gill Sans MT" w:cs="Gill Sans MT"/>
          <w:color w:val="000000" w:themeColor="text1"/>
          <w:sz w:val="24"/>
          <w:szCs w:val="24"/>
        </w:rPr>
        <w:t>,</w:t>
      </w:r>
      <w:r w:rsidRPr="0064787C">
        <w:rPr>
          <w:rStyle w:val="normaltextrun"/>
          <w:rFonts w:eastAsia="Gill Sans MT" w:cs="Gill Sans MT"/>
          <w:color w:val="000000" w:themeColor="text1"/>
          <w:sz w:val="24"/>
          <w:szCs w:val="24"/>
        </w:rPr>
        <w:t xml:space="preserve"> there can be found low scores of Organizational Commitment, Emotional Engagement, and Job Satisfaction. Inversely, there are high scores of Job Constraints </w:t>
      </w:r>
      <w:r w:rsidR="0060003F" w:rsidRPr="0064787C">
        <w:rPr>
          <w:rStyle w:val="normaltextrun"/>
          <w:rFonts w:eastAsia="Gill Sans MT" w:cs="Gill Sans MT"/>
          <w:color w:val="000000" w:themeColor="text1"/>
          <w:sz w:val="24"/>
          <w:szCs w:val="24"/>
        </w:rPr>
        <w:t>(higher in Marketing)</w:t>
      </w:r>
      <w:r w:rsidRPr="0064787C">
        <w:rPr>
          <w:rStyle w:val="normaltextrun"/>
          <w:rFonts w:eastAsia="Gill Sans MT" w:cs="Gill Sans MT"/>
          <w:color w:val="000000" w:themeColor="text1"/>
          <w:sz w:val="24"/>
          <w:szCs w:val="24"/>
        </w:rPr>
        <w:t xml:space="preserve">, Emotional Exhaustion (Burnout), Abusive supervision (higher in Marketing), and Incivility (again higher in </w:t>
      </w:r>
      <w:r w:rsidR="0060003F" w:rsidRPr="0064787C">
        <w:rPr>
          <w:rStyle w:val="normaltextrun"/>
          <w:rFonts w:eastAsia="Gill Sans MT" w:cs="Gill Sans MT"/>
          <w:color w:val="000000" w:themeColor="text1"/>
          <w:sz w:val="24"/>
          <w:szCs w:val="24"/>
        </w:rPr>
        <w:t>M</w:t>
      </w:r>
      <w:r w:rsidRPr="0064787C">
        <w:rPr>
          <w:rStyle w:val="normaltextrun"/>
          <w:rFonts w:eastAsia="Gill Sans MT" w:cs="Gill Sans MT"/>
          <w:color w:val="000000" w:themeColor="text1"/>
          <w:sz w:val="24"/>
          <w:szCs w:val="24"/>
        </w:rPr>
        <w:t xml:space="preserve">arketing). </w:t>
      </w:r>
      <w:r w:rsidR="0060003F" w:rsidRPr="0064787C">
        <w:rPr>
          <w:rStyle w:val="normaltextrun"/>
          <w:rFonts w:eastAsia="Gill Sans MT" w:cs="Gill Sans MT"/>
          <w:color w:val="000000" w:themeColor="text1"/>
          <w:sz w:val="24"/>
          <w:szCs w:val="24"/>
        </w:rPr>
        <w:t xml:space="preserve">With that said, the correlations between variables found coincide with these findings. There were positive moderate correlations between </w:t>
      </w:r>
      <w:r w:rsidR="0060003F" w:rsidRPr="0064787C">
        <w:rPr>
          <w:sz w:val="24"/>
          <w:szCs w:val="24"/>
        </w:rPr>
        <w:t xml:space="preserve">Emotional Engagement and Organizational Commitment, and a higher correlation between Incivility and Job constraints. The negative moderate correlation between Emotional Exhaustion (Burnout) and Emotional Engagement also adds to the previous findings. </w:t>
      </w:r>
    </w:p>
    <w:p w14:paraId="74C81059" w14:textId="2BF84343" w:rsidR="006024DF" w:rsidRPr="0064787C" w:rsidRDefault="0060003F" w:rsidP="0064787C">
      <w:pPr>
        <w:spacing w:line="360" w:lineRule="auto"/>
        <w:rPr>
          <w:sz w:val="24"/>
          <w:szCs w:val="24"/>
        </w:rPr>
      </w:pPr>
      <w:r w:rsidRPr="0064787C">
        <w:rPr>
          <w:sz w:val="24"/>
          <w:szCs w:val="24"/>
        </w:rPr>
        <w:t xml:space="preserve">These findings highlight the overall importance each department makes when assessing employee morale, and hopefully the suggestions and takeaways provided assists </w:t>
      </w:r>
      <w:proofErr w:type="spellStart"/>
      <w:r w:rsidRPr="0064787C">
        <w:rPr>
          <w:sz w:val="24"/>
          <w:szCs w:val="24"/>
        </w:rPr>
        <w:t>PollyVC</w:t>
      </w:r>
      <w:proofErr w:type="spellEnd"/>
      <w:r w:rsidRPr="0064787C">
        <w:rPr>
          <w:sz w:val="24"/>
          <w:szCs w:val="24"/>
        </w:rPr>
        <w:t xml:space="preserve"> with higher scores in the future. </w:t>
      </w:r>
      <w:bookmarkEnd w:id="3"/>
    </w:p>
    <w:p w14:paraId="2C6EDB63" w14:textId="671CF61F" w:rsidR="006024DF" w:rsidRPr="0064787C" w:rsidRDefault="00EB15C3" w:rsidP="006010A3">
      <w:pPr>
        <w:pStyle w:val="Heading1"/>
        <w:rPr>
          <w:color w:val="000000" w:themeColor="text1"/>
        </w:rPr>
      </w:pPr>
      <w:bookmarkStart w:id="4" w:name="_Toc87601685"/>
      <w:r w:rsidRPr="0064787C">
        <w:lastRenderedPageBreak/>
        <w:t>Summary of Data</w:t>
      </w:r>
      <w:bookmarkEnd w:id="4"/>
    </w:p>
    <w:p w14:paraId="155F853F" w14:textId="79363B65" w:rsidR="006024DF" w:rsidRPr="0064787C" w:rsidRDefault="00924A22" w:rsidP="0064787C">
      <w:pPr>
        <w:spacing w:line="360" w:lineRule="auto"/>
        <w:rPr>
          <w:sz w:val="24"/>
          <w:szCs w:val="24"/>
        </w:rPr>
      </w:pPr>
      <w:r w:rsidRPr="0064787C">
        <w:rPr>
          <w:sz w:val="24"/>
          <w:szCs w:val="24"/>
        </w:rPr>
        <w:t xml:space="preserve">The purpose of this section is to inform the reader of general demographic information of the employees who participated in the survey, information regarding the averages and differences between the averages, and trends within subgroups of respondents and variables. This is done by going over the demographics such as their age, sex, tenure, and department within the organization. Then going into each Employee morale Dimension, seeing the average scores, and how they differ from each other. After going over the predictor/criterion variables, internal benchmarking is </w:t>
      </w:r>
      <w:r w:rsidR="00E50BC3">
        <w:rPr>
          <w:sz w:val="24"/>
          <w:szCs w:val="24"/>
        </w:rPr>
        <w:t>then followed</w:t>
      </w:r>
      <w:r w:rsidRPr="0064787C">
        <w:rPr>
          <w:sz w:val="24"/>
          <w:szCs w:val="24"/>
        </w:rPr>
        <w:t>. Within this section, the most meaningful difference between demographics is dissected and analyzed to see differences between departments. It is then followed with the strongest correlations between variables. By the end of this section, the reader should have a great</w:t>
      </w:r>
      <w:r w:rsidR="00B2675E" w:rsidRPr="0064787C">
        <w:rPr>
          <w:sz w:val="24"/>
          <w:szCs w:val="24"/>
        </w:rPr>
        <w:t>er</w:t>
      </w:r>
      <w:r w:rsidRPr="0064787C">
        <w:rPr>
          <w:sz w:val="24"/>
          <w:szCs w:val="24"/>
        </w:rPr>
        <w:t xml:space="preserve"> understanding of the data, what it</w:t>
      </w:r>
      <w:r w:rsidR="00B2675E" w:rsidRPr="0064787C">
        <w:rPr>
          <w:sz w:val="24"/>
          <w:szCs w:val="24"/>
        </w:rPr>
        <w:t xml:space="preserve"> </w:t>
      </w:r>
      <w:r w:rsidR="00130C30" w:rsidRPr="0064787C">
        <w:rPr>
          <w:sz w:val="24"/>
          <w:szCs w:val="24"/>
        </w:rPr>
        <w:t>means</w:t>
      </w:r>
      <w:r w:rsidRPr="0064787C">
        <w:rPr>
          <w:sz w:val="24"/>
          <w:szCs w:val="24"/>
        </w:rPr>
        <w:t xml:space="preserve">, and </w:t>
      </w:r>
      <w:r w:rsidR="00B2675E" w:rsidRPr="0064787C">
        <w:rPr>
          <w:sz w:val="24"/>
          <w:szCs w:val="24"/>
        </w:rPr>
        <w:t xml:space="preserve">an urge to know what can be done to fix the problems seen within it. </w:t>
      </w:r>
    </w:p>
    <w:p w14:paraId="2D0A3992" w14:textId="61F142C3" w:rsidR="006024DF" w:rsidRDefault="006024DF" w:rsidP="00933618"/>
    <w:p w14:paraId="0BEAC191" w14:textId="39089CFF" w:rsidR="006024DF" w:rsidRDefault="006024DF" w:rsidP="309CDF8C"/>
    <w:p w14:paraId="4F3724E7" w14:textId="29F42609" w:rsidR="006024DF" w:rsidRDefault="006024DF" w:rsidP="309CDF8C"/>
    <w:p w14:paraId="265C6087" w14:textId="6388D822" w:rsidR="006024DF" w:rsidRDefault="006010A3" w:rsidP="309CDF8C">
      <w:pPr>
        <w:rPr>
          <w:rFonts w:eastAsia="Gill Sans MT" w:cs="Gill Sans MT"/>
          <w:color w:val="000000" w:themeColor="text1"/>
        </w:rPr>
      </w:pPr>
      <w:r>
        <w:br w:type="page"/>
      </w:r>
    </w:p>
    <w:p w14:paraId="7117E490" w14:textId="64B03C8F" w:rsidR="00EB15C3" w:rsidRDefault="00EB15C3" w:rsidP="00EB15C3">
      <w:pPr>
        <w:pStyle w:val="Heading2"/>
      </w:pPr>
      <w:bookmarkStart w:id="5" w:name="_Toc87601686"/>
      <w:r>
        <w:lastRenderedPageBreak/>
        <w:t>Demographic Information</w:t>
      </w:r>
      <w:bookmarkEnd w:id="5"/>
    </w:p>
    <w:p w14:paraId="09ADEF61" w14:textId="6837A2AF" w:rsidR="00130511" w:rsidRDefault="004B4236" w:rsidP="00933618">
      <w:r>
        <w:t xml:space="preserve">A total of 223 </w:t>
      </w:r>
      <w:proofErr w:type="spellStart"/>
      <w:r>
        <w:t>PollyVC</w:t>
      </w:r>
      <w:proofErr w:type="spellEnd"/>
      <w:r>
        <w:t xml:space="preserve"> employees participated in the survey found in the email from CEO </w:t>
      </w:r>
      <w:r w:rsidRPr="004B4236">
        <w:t xml:space="preserve">Frank W. </w:t>
      </w:r>
      <w:r w:rsidRPr="00130C30">
        <w:t xml:space="preserve">Cockrell. The demographic information consists of the participant’s age, sex, tenure, and department within the organization. </w:t>
      </w:r>
      <w:r w:rsidR="003D02D1" w:rsidRPr="00130C30">
        <w:t xml:space="preserve">All information </w:t>
      </w:r>
      <w:r w:rsidRPr="00130C30">
        <w:t>was gathered from the survey respondents own indications</w:t>
      </w:r>
      <w:r w:rsidR="003D02D1" w:rsidRPr="00130C30">
        <w:t xml:space="preserve"> to survey questions.</w:t>
      </w:r>
      <w:r w:rsidR="003D02D1">
        <w:t xml:space="preserve"> </w:t>
      </w:r>
    </w:p>
    <w:p w14:paraId="5C7A88BE" w14:textId="77777777" w:rsidR="004B4236" w:rsidRDefault="004B4236" w:rsidP="00933618"/>
    <w:p w14:paraId="68509507" w14:textId="038EEF8B" w:rsidR="004B4236" w:rsidRPr="004B4236" w:rsidRDefault="7F3F8709" w:rsidP="004B4236">
      <w:r w:rsidRPr="56494090">
        <w:rPr>
          <w:b/>
          <w:bCs/>
        </w:rPr>
        <w:t>Age:</w:t>
      </w:r>
      <w:r>
        <w:t xml:space="preserve"> </w:t>
      </w:r>
      <w:r w:rsidR="4446A81E">
        <w:t xml:space="preserve">The most frequent </w:t>
      </w:r>
      <w:r w:rsidR="452DFAC9">
        <w:t xml:space="preserve">age of </w:t>
      </w:r>
      <w:r w:rsidR="28342A3B">
        <w:t>survey respondents</w:t>
      </w:r>
      <w:r w:rsidR="452DFAC9">
        <w:t xml:space="preserve"> was </w:t>
      </w:r>
      <w:r w:rsidR="003D02D1">
        <w:t xml:space="preserve">35 to 44, with those 45 to 64 coming in a distant second. </w:t>
      </w:r>
    </w:p>
    <w:p w14:paraId="63092E53" w14:textId="0FD93FBA" w:rsidR="003E260C" w:rsidRDefault="004B4236" w:rsidP="00F62797">
      <w:pPr>
        <w:jc w:val="center"/>
      </w:pPr>
      <w:r>
        <w:rPr>
          <w:rFonts w:ascii="Arial" w:hAnsi="Arial" w:cs="Arial"/>
          <w:noProof/>
          <w:color w:val="000000"/>
          <w:bdr w:val="none" w:sz="0" w:space="0" w:color="auto" w:frame="1"/>
        </w:rPr>
        <w:drawing>
          <wp:inline distT="0" distB="0" distL="0" distR="0" wp14:anchorId="54D8A845" wp14:editId="65BC08F5">
            <wp:extent cx="5372100" cy="290988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7902"/>
                    <a:stretch/>
                  </pic:blipFill>
                  <pic:spPr bwMode="auto">
                    <a:xfrm>
                      <a:off x="0" y="0"/>
                      <a:ext cx="5376153" cy="2912082"/>
                    </a:xfrm>
                    <a:prstGeom prst="rect">
                      <a:avLst/>
                    </a:prstGeom>
                    <a:noFill/>
                    <a:ln>
                      <a:noFill/>
                    </a:ln>
                    <a:extLst>
                      <a:ext uri="{53640926-AAD7-44D8-BBD7-CCE9431645EC}">
                        <a14:shadowObscured xmlns:a14="http://schemas.microsoft.com/office/drawing/2010/main"/>
                      </a:ext>
                    </a:extLst>
                  </pic:spPr>
                </pic:pic>
              </a:graphicData>
            </a:graphic>
          </wp:inline>
        </w:drawing>
      </w:r>
    </w:p>
    <w:p w14:paraId="0DAFE4B5" w14:textId="7AF11465" w:rsidR="03B59CB5" w:rsidRDefault="003D02D1" w:rsidP="00DE1488">
      <w:r>
        <w:rPr>
          <w:b/>
          <w:bCs/>
        </w:rPr>
        <w:t>Sex</w:t>
      </w:r>
      <w:r w:rsidR="00666008" w:rsidRPr="5680AB85">
        <w:rPr>
          <w:b/>
          <w:bCs/>
        </w:rPr>
        <w:t>:</w:t>
      </w:r>
      <w:r w:rsidR="00666008">
        <w:t xml:space="preserve"> </w:t>
      </w:r>
      <w:proofErr w:type="gramStart"/>
      <w:r w:rsidR="01E6FB15">
        <w:t>The majority</w:t>
      </w:r>
      <w:r w:rsidR="2C2DD7C5">
        <w:t xml:space="preserve"> of</w:t>
      </w:r>
      <w:proofErr w:type="gramEnd"/>
      <w:r w:rsidR="2C2DD7C5">
        <w:t xml:space="preserve"> </w:t>
      </w:r>
      <w:r w:rsidR="01E6FB15">
        <w:t>survey respondents</w:t>
      </w:r>
      <w:r w:rsidR="2C2DD7C5">
        <w:t xml:space="preserve"> identified as ‘</w:t>
      </w:r>
      <w:r>
        <w:t>Male’</w:t>
      </w:r>
      <w:r w:rsidR="01E6FB15">
        <w:t xml:space="preserve"> (</w:t>
      </w:r>
      <w:r>
        <w:t>54.09</w:t>
      </w:r>
      <w:r w:rsidR="02774AD1">
        <w:t>%</w:t>
      </w:r>
      <w:r w:rsidR="63046154">
        <w:t>) while</w:t>
      </w:r>
      <w:r w:rsidR="2C2DD7C5">
        <w:t xml:space="preserve"> </w:t>
      </w:r>
      <w:r>
        <w:t>42.27</w:t>
      </w:r>
      <w:r w:rsidR="2C2DD7C5">
        <w:t xml:space="preserve">% </w:t>
      </w:r>
      <w:r w:rsidR="622F9514">
        <w:t xml:space="preserve">identified </w:t>
      </w:r>
      <w:r w:rsidR="2C2DD7C5">
        <w:t>as ‘</w:t>
      </w:r>
      <w:r>
        <w:t>Fem</w:t>
      </w:r>
      <w:r w:rsidR="2C2DD7C5">
        <w:t>ale’</w:t>
      </w:r>
      <w:r>
        <w:t xml:space="preserve">, with 3.64% preferring not to respond. </w:t>
      </w:r>
      <w:r>
        <w:rPr>
          <w:rFonts w:ascii="Arial" w:hAnsi="Arial" w:cs="Arial"/>
          <w:noProof/>
          <w:color w:val="000000"/>
          <w:bdr w:val="none" w:sz="0" w:space="0" w:color="auto" w:frame="1"/>
        </w:rPr>
        <w:drawing>
          <wp:inline distT="0" distB="0" distL="0" distR="0" wp14:anchorId="2A752D65" wp14:editId="402BF837">
            <wp:extent cx="4981575" cy="2721012"/>
            <wp:effectExtent l="0" t="0" r="0" b="3175"/>
            <wp:docPr id="12" name="Picture 1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7380"/>
                    <a:stretch/>
                  </pic:blipFill>
                  <pic:spPr bwMode="auto">
                    <a:xfrm>
                      <a:off x="0" y="0"/>
                      <a:ext cx="4995828" cy="2728797"/>
                    </a:xfrm>
                    <a:prstGeom prst="rect">
                      <a:avLst/>
                    </a:prstGeom>
                    <a:noFill/>
                    <a:ln>
                      <a:noFill/>
                    </a:ln>
                    <a:extLst>
                      <a:ext uri="{53640926-AAD7-44D8-BBD7-CCE9431645EC}">
                        <a14:shadowObscured xmlns:a14="http://schemas.microsoft.com/office/drawing/2010/main"/>
                      </a:ext>
                    </a:extLst>
                  </pic:spPr>
                </pic:pic>
              </a:graphicData>
            </a:graphic>
          </wp:inline>
        </w:drawing>
      </w:r>
    </w:p>
    <w:p w14:paraId="6DD684BF" w14:textId="79B09CCE" w:rsidR="00DE1488" w:rsidRPr="00004E15" w:rsidRDefault="003D02D1" w:rsidP="00004E15">
      <w:r>
        <w:rPr>
          <w:b/>
          <w:bCs/>
        </w:rPr>
        <w:lastRenderedPageBreak/>
        <w:t>Tenure</w:t>
      </w:r>
      <w:r w:rsidR="43A5BBF1" w:rsidRPr="5680AB85">
        <w:rPr>
          <w:b/>
          <w:bCs/>
        </w:rPr>
        <w:t>:</w:t>
      </w:r>
      <w:r w:rsidR="43A5BBF1">
        <w:t xml:space="preserve"> </w:t>
      </w:r>
      <w:r w:rsidR="00DE1488">
        <w:t xml:space="preserve">The highest group within tenure had been with the company for more than 20 years (28.70%), the second highest percentage was those who had 1 to 5 years of experience (26.39%). </w:t>
      </w:r>
    </w:p>
    <w:p w14:paraId="170401B7" w14:textId="480B1FFA" w:rsidR="29902F37" w:rsidRDefault="003D02D1" w:rsidP="5680AB85">
      <w:pPr>
        <w:jc w:val="center"/>
      </w:pPr>
      <w:r>
        <w:rPr>
          <w:rFonts w:ascii="Arial" w:hAnsi="Arial" w:cs="Arial"/>
          <w:noProof/>
          <w:color w:val="000000"/>
          <w:bdr w:val="none" w:sz="0" w:space="0" w:color="auto" w:frame="1"/>
        </w:rPr>
        <w:drawing>
          <wp:inline distT="0" distB="0" distL="0" distR="0" wp14:anchorId="719A17E1" wp14:editId="32E9A27B">
            <wp:extent cx="5943600"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8152"/>
                    <a:stretch/>
                  </pic:blipFill>
                  <pic:spPr bwMode="auto">
                    <a:xfrm>
                      <a:off x="0" y="0"/>
                      <a:ext cx="594360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7D6B1848" w14:textId="5B9BAB4C" w:rsidR="0003360F" w:rsidRDefault="00DE1488" w:rsidP="0003360F">
      <w:r>
        <w:rPr>
          <w:b/>
          <w:bCs/>
        </w:rPr>
        <w:t>Department</w:t>
      </w:r>
      <w:r w:rsidR="00675F85" w:rsidRPr="00675F85">
        <w:rPr>
          <w:b/>
          <w:bCs/>
        </w:rPr>
        <w:t>:</w:t>
      </w:r>
      <w:r w:rsidR="3B415427">
        <w:t xml:space="preserve"> </w:t>
      </w:r>
      <w:proofErr w:type="gramStart"/>
      <w:r w:rsidR="00BB29FD">
        <w:t>The majority of</w:t>
      </w:r>
      <w:proofErr w:type="gramEnd"/>
      <w:r w:rsidR="00BB29FD">
        <w:t xml:space="preserve"> </w:t>
      </w:r>
      <w:r w:rsidR="00F13899">
        <w:t>survey respondents</w:t>
      </w:r>
      <w:r w:rsidR="00BB29FD">
        <w:t xml:space="preserve"> </w:t>
      </w:r>
      <w:r>
        <w:t>were part of the Shipping and Distribution department (36.57%), followed by Billing and Sales (24.54%), Engineering (21.76%), Human Resources (10.65%), and Marketing (6.48%).</w:t>
      </w:r>
    </w:p>
    <w:p w14:paraId="1F0E6E5B" w14:textId="1E58C234" w:rsidR="0925A346" w:rsidRDefault="00DE1488" w:rsidP="00D352BA">
      <w:pPr>
        <w:jc w:val="center"/>
      </w:pPr>
      <w:r>
        <w:rPr>
          <w:rFonts w:ascii="Arial" w:hAnsi="Arial" w:cs="Arial"/>
          <w:noProof/>
          <w:color w:val="000000"/>
          <w:bdr w:val="none" w:sz="0" w:space="0" w:color="auto" w:frame="1"/>
        </w:rPr>
        <w:drawing>
          <wp:inline distT="0" distB="0" distL="0" distR="0" wp14:anchorId="6633583E" wp14:editId="46783316">
            <wp:extent cx="5228644" cy="2828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8258"/>
                    <a:stretch/>
                  </pic:blipFill>
                  <pic:spPr bwMode="auto">
                    <a:xfrm>
                      <a:off x="0" y="0"/>
                      <a:ext cx="5237219" cy="2833564"/>
                    </a:xfrm>
                    <a:prstGeom prst="rect">
                      <a:avLst/>
                    </a:prstGeom>
                    <a:noFill/>
                    <a:ln>
                      <a:noFill/>
                    </a:ln>
                    <a:extLst>
                      <a:ext uri="{53640926-AAD7-44D8-BBD7-CCE9431645EC}">
                        <a14:shadowObscured xmlns:a14="http://schemas.microsoft.com/office/drawing/2010/main"/>
                      </a:ext>
                    </a:extLst>
                  </pic:spPr>
                </pic:pic>
              </a:graphicData>
            </a:graphic>
          </wp:inline>
        </w:drawing>
      </w:r>
    </w:p>
    <w:p w14:paraId="14B47661" w14:textId="77777777" w:rsidR="00675F85" w:rsidRDefault="00675F85" w:rsidP="7A03C234"/>
    <w:p w14:paraId="21610173" w14:textId="42D44EA5" w:rsidR="00EB15C3" w:rsidRDefault="00EB15C3" w:rsidP="00EB15C3">
      <w:pPr>
        <w:pStyle w:val="Heading2"/>
      </w:pPr>
      <w:bookmarkStart w:id="6" w:name="_Toc87601687"/>
      <w:r>
        <w:lastRenderedPageBreak/>
        <w:t>Employee Morale Dimensions</w:t>
      </w:r>
      <w:bookmarkEnd w:id="6"/>
    </w:p>
    <w:p w14:paraId="7B2D9A7C" w14:textId="4C1033C2" w:rsidR="00635CA2" w:rsidRPr="00635CA2" w:rsidRDefault="009378AD" w:rsidP="00635CA2">
      <w:r>
        <w:t xml:space="preserve">The variables of employee morale consist of Organizational Commitment, Job Constraints, Emotional Engagement, Emotional exhaustion (Burnout), Abusive Supervision, Incivility (Climate), and Job Satisfaction. The following table is a summary of each dimension, including its mean, standard </w:t>
      </w:r>
      <w:proofErr w:type="gramStart"/>
      <w:r>
        <w:t>deviation</w:t>
      </w:r>
      <w:proofErr w:type="gramEnd"/>
      <w:r>
        <w:t xml:space="preserve"> and its minimum and maximum values. </w:t>
      </w:r>
      <w:r w:rsidR="00450AA9">
        <w:t>The predictors within this survey consists of job constraints</w:t>
      </w:r>
      <w:r w:rsidR="003F1945">
        <w:t xml:space="preserve"> and </w:t>
      </w:r>
      <w:r w:rsidR="003F1945" w:rsidRPr="003F1945">
        <w:t>Abusive Supervision</w:t>
      </w:r>
      <w:r w:rsidR="003F1945">
        <w:t xml:space="preserve">, for the fact that these variables are based solely on their frequency. </w:t>
      </w:r>
    </w:p>
    <w:p w14:paraId="0EC089C7" w14:textId="701A6DB7" w:rsidR="002A094E" w:rsidRDefault="009378AD" w:rsidP="00933618">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13DAA39E" wp14:editId="3EC03E14">
            <wp:extent cx="5124450" cy="2352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2352675"/>
                    </a:xfrm>
                    <a:prstGeom prst="rect">
                      <a:avLst/>
                    </a:prstGeom>
                    <a:noFill/>
                    <a:ln>
                      <a:noFill/>
                    </a:ln>
                  </pic:spPr>
                </pic:pic>
              </a:graphicData>
            </a:graphic>
          </wp:inline>
        </w:drawing>
      </w:r>
    </w:p>
    <w:p w14:paraId="3C1411F3" w14:textId="1C6E86C2" w:rsidR="00B2012B" w:rsidRPr="00F62797" w:rsidRDefault="009378AD">
      <w:r w:rsidRPr="00647F3F">
        <w:rPr>
          <w:b/>
          <w:bCs/>
        </w:rPr>
        <w:t>Organizational commitment:</w:t>
      </w:r>
      <w:r>
        <w:t xml:space="preserve"> </w:t>
      </w:r>
      <w:r w:rsidR="00574AD9">
        <w:t xml:space="preserve">The average score to this dimension was 3.55, meaning most participants neither agreed nor disagreed with </w:t>
      </w:r>
      <w:proofErr w:type="spellStart"/>
      <w:r w:rsidR="00647F3F">
        <w:t>PollyVC</w:t>
      </w:r>
      <w:proofErr w:type="spellEnd"/>
      <w:r w:rsidR="00647F3F">
        <w:t xml:space="preserve"> having a great deal of personal meaning for them</w:t>
      </w:r>
      <w:r w:rsidR="00574AD9">
        <w:t xml:space="preserve">. Participants varied from the average score by one whole point, the most of any dimension. </w:t>
      </w:r>
      <w:r w:rsidR="00871175">
        <w:t xml:space="preserve">(For clarification, 1=Strongly Disagree, 2=Disagree, 3=Neither Agree nor Disagree, 4=Agree, and 5=Strongly Agree.)  </w:t>
      </w:r>
    </w:p>
    <w:p w14:paraId="625DB87C" w14:textId="39278487" w:rsidR="00520EAD" w:rsidRDefault="00B2012B">
      <w:r>
        <w:rPr>
          <w:rFonts w:ascii="Arial" w:hAnsi="Arial" w:cs="Arial"/>
          <w:noProof/>
          <w:color w:val="000000"/>
          <w:bdr w:val="none" w:sz="0" w:space="0" w:color="auto" w:frame="1"/>
        </w:rPr>
        <w:drawing>
          <wp:inline distT="0" distB="0" distL="0" distR="0" wp14:anchorId="06B197BF" wp14:editId="013DC126">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424"/>
                    <a:stretch/>
                  </pic:blipFill>
                  <pic:spPr bwMode="auto">
                    <a:xfrm>
                      <a:off x="0" y="0"/>
                      <a:ext cx="5943600" cy="3209925"/>
                    </a:xfrm>
                    <a:prstGeom prst="rect">
                      <a:avLst/>
                    </a:prstGeom>
                    <a:noFill/>
                    <a:ln>
                      <a:noFill/>
                    </a:ln>
                    <a:extLst>
                      <a:ext uri="{53640926-AAD7-44D8-BBD7-CCE9431645EC}">
                        <a14:shadowObscured xmlns:a14="http://schemas.microsoft.com/office/drawing/2010/main"/>
                      </a:ext>
                    </a:extLst>
                  </pic:spPr>
                </pic:pic>
              </a:graphicData>
            </a:graphic>
          </wp:inline>
        </w:drawing>
      </w:r>
    </w:p>
    <w:p w14:paraId="42BC6061" w14:textId="690BBAD4" w:rsidR="00647F3F" w:rsidRDefault="00574AD9">
      <w:r w:rsidRPr="00647F3F">
        <w:rPr>
          <w:b/>
          <w:bCs/>
        </w:rPr>
        <w:lastRenderedPageBreak/>
        <w:t xml:space="preserve">Job </w:t>
      </w:r>
      <w:r w:rsidRPr="00004E15">
        <w:rPr>
          <w:b/>
          <w:bCs/>
        </w:rPr>
        <w:t>Constraints:</w:t>
      </w:r>
      <w:r w:rsidRPr="00004E15">
        <w:t xml:space="preserve"> 1.86 was the average score on the job constraints dimension, meaning most respondents found it difficult to do their job due to constraints </w:t>
      </w:r>
      <w:r w:rsidR="00647F3F" w:rsidRPr="00004E15">
        <w:t>‘</w:t>
      </w:r>
      <w:r w:rsidRPr="00004E15">
        <w:t>less than one per month or never</w:t>
      </w:r>
      <w:r w:rsidR="00647F3F" w:rsidRPr="00004E15">
        <w:t>’</w:t>
      </w:r>
      <w:r w:rsidRPr="00004E15">
        <w:t>.</w:t>
      </w:r>
      <w:r w:rsidR="00647F3F" w:rsidRPr="00004E15">
        <w:t xml:space="preserve"> Looking at the graph below, it is clear </w:t>
      </w:r>
      <w:proofErr w:type="gramStart"/>
      <w:r w:rsidR="00647F3F" w:rsidRPr="00004E15">
        <w:t>the majority of</w:t>
      </w:r>
      <w:proofErr w:type="gramEnd"/>
      <w:r w:rsidR="00647F3F" w:rsidRPr="00004E15">
        <w:t xml:space="preserve"> respondents indicated less than once per month</w:t>
      </w:r>
      <w:r w:rsidR="00647F3F">
        <w:t xml:space="preserve">, leaving a small minority past ‘once or twice per month’. </w:t>
      </w:r>
      <w:r w:rsidR="00871175">
        <w:t xml:space="preserve">(For clarification, 1=Less than once per month or never, 2=Once or twice per month, 3=Once or twice per week, 4=Once or twice per day, 5=Several times per day). </w:t>
      </w:r>
    </w:p>
    <w:p w14:paraId="58961533" w14:textId="407B678E" w:rsidR="00647F3F" w:rsidRDefault="00647F3F" w:rsidP="00647F3F">
      <w:pPr>
        <w:jc w:val="center"/>
      </w:pPr>
      <w:r>
        <w:rPr>
          <w:rFonts w:ascii="Arial" w:hAnsi="Arial" w:cs="Arial"/>
          <w:noProof/>
          <w:color w:val="000000"/>
          <w:bdr w:val="none" w:sz="0" w:space="0" w:color="auto" w:frame="1"/>
        </w:rPr>
        <w:drawing>
          <wp:inline distT="0" distB="0" distL="0" distR="0" wp14:anchorId="0FF1CF2F" wp14:editId="215966C9">
            <wp:extent cx="5152197"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5956"/>
                    <a:stretch/>
                  </pic:blipFill>
                  <pic:spPr bwMode="auto">
                    <a:xfrm>
                      <a:off x="0" y="0"/>
                      <a:ext cx="5160938" cy="2862348"/>
                    </a:xfrm>
                    <a:prstGeom prst="rect">
                      <a:avLst/>
                    </a:prstGeom>
                    <a:noFill/>
                    <a:ln>
                      <a:noFill/>
                    </a:ln>
                    <a:extLst>
                      <a:ext uri="{53640926-AAD7-44D8-BBD7-CCE9431645EC}">
                        <a14:shadowObscured xmlns:a14="http://schemas.microsoft.com/office/drawing/2010/main"/>
                      </a:ext>
                    </a:extLst>
                  </pic:spPr>
                </pic:pic>
              </a:graphicData>
            </a:graphic>
          </wp:inline>
        </w:drawing>
      </w:r>
    </w:p>
    <w:p w14:paraId="59408BC0" w14:textId="77777777" w:rsidR="00520EAD" w:rsidRDefault="00520EAD" w:rsidP="00647F3F">
      <w:pPr>
        <w:jc w:val="center"/>
      </w:pPr>
    </w:p>
    <w:p w14:paraId="2FE37D73" w14:textId="5AC4505A" w:rsidR="00647F3F" w:rsidRDefault="00647F3F" w:rsidP="00647F3F">
      <w:r w:rsidRPr="00647F3F">
        <w:rPr>
          <w:b/>
          <w:bCs/>
        </w:rPr>
        <w:t>Emotional Engagement</w:t>
      </w:r>
      <w:r w:rsidRPr="00004E15">
        <w:rPr>
          <w:b/>
          <w:bCs/>
        </w:rPr>
        <w:t>:</w:t>
      </w:r>
      <w:r w:rsidRPr="00004E15">
        <w:t xml:space="preserve"> </w:t>
      </w:r>
      <w:r w:rsidR="00520EAD" w:rsidRPr="00004E15">
        <w:t>R</w:t>
      </w:r>
      <w:r w:rsidRPr="00004E15">
        <w:t xml:space="preserve">espondents indicated they agreed with the statement about feeling energetic at their job. The average/mean was 4.04, with a Standard deviation of .72. Following the average of 4, the second highest score would be strongly agreeing with the statement (4.17-5). </w:t>
      </w:r>
      <w:r w:rsidR="00871175">
        <w:t xml:space="preserve">(For clarification, 1=Strongly Disagree, 2=Disagree, 3=Neither Agree nor Disagree, 4=Agree, and 5=Strongly Agree.)  </w:t>
      </w:r>
    </w:p>
    <w:p w14:paraId="5781B578" w14:textId="1C3E2470" w:rsidR="00647F3F" w:rsidRDefault="00647F3F" w:rsidP="00647F3F">
      <w:r>
        <w:rPr>
          <w:rFonts w:ascii="Arial" w:hAnsi="Arial" w:cs="Arial"/>
          <w:noProof/>
          <w:color w:val="000000"/>
          <w:bdr w:val="none" w:sz="0" w:space="0" w:color="auto" w:frame="1"/>
        </w:rPr>
        <w:lastRenderedPageBreak/>
        <w:drawing>
          <wp:inline distT="0" distB="0" distL="0" distR="0" wp14:anchorId="4BF07F49" wp14:editId="17E4469B">
            <wp:extent cx="5943600" cy="3248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b="7337"/>
                    <a:stretch/>
                  </pic:blipFill>
                  <pic:spPr bwMode="auto">
                    <a:xfrm>
                      <a:off x="0" y="0"/>
                      <a:ext cx="5943600" cy="3248025"/>
                    </a:xfrm>
                    <a:prstGeom prst="rect">
                      <a:avLst/>
                    </a:prstGeom>
                    <a:noFill/>
                    <a:ln>
                      <a:noFill/>
                    </a:ln>
                    <a:extLst>
                      <a:ext uri="{53640926-AAD7-44D8-BBD7-CCE9431645EC}">
                        <a14:shadowObscured xmlns:a14="http://schemas.microsoft.com/office/drawing/2010/main"/>
                      </a:ext>
                    </a:extLst>
                  </pic:spPr>
                </pic:pic>
              </a:graphicData>
            </a:graphic>
          </wp:inline>
        </w:drawing>
      </w:r>
    </w:p>
    <w:p w14:paraId="17088E71" w14:textId="77777777" w:rsidR="00520EAD" w:rsidRDefault="00520EAD" w:rsidP="00647F3F"/>
    <w:p w14:paraId="4E7F714D" w14:textId="656DF7BC" w:rsidR="00B2012B" w:rsidRPr="00B2012B" w:rsidRDefault="00520EAD" w:rsidP="00647F3F">
      <w:r w:rsidRPr="00520EAD">
        <w:rPr>
          <w:b/>
          <w:bCs/>
        </w:rPr>
        <w:t>Emotional Exhaustion (</w:t>
      </w:r>
      <w:r w:rsidRPr="00004E15">
        <w:rPr>
          <w:b/>
          <w:bCs/>
        </w:rPr>
        <w:t>Burnout):</w:t>
      </w:r>
      <w:r w:rsidRPr="00004E15">
        <w:t xml:space="preserve"> </w:t>
      </w:r>
      <w:proofErr w:type="gramStart"/>
      <w:r w:rsidRPr="00004E15">
        <w:t>The majority of</w:t>
      </w:r>
      <w:proofErr w:type="gramEnd"/>
      <w:r w:rsidRPr="00004E15">
        <w:t xml:space="preserve"> respondents indicated they disagree with the statement about feeling tired when they wake up in the morning having to face another day at work. The average score in this dimension was 2.58, with a standard deviation of .94, meaning scores differed almost a whole point from the average. </w:t>
      </w:r>
      <w:r w:rsidR="00B2012B" w:rsidRPr="00B2012B">
        <w:t xml:space="preserve">(For clarification, 1=Strongly Disagree, 2=Disagree, 3=Neither Agree nor Disagree, 4=Agree, and 5=Strongly Agree.)  </w:t>
      </w:r>
    </w:p>
    <w:p w14:paraId="36FF3C5E" w14:textId="6B3795EC" w:rsidR="00520EAD" w:rsidRDefault="00B2012B" w:rsidP="00647F3F">
      <w:r>
        <w:rPr>
          <w:rFonts w:ascii="Arial" w:hAnsi="Arial" w:cs="Arial"/>
          <w:noProof/>
          <w:color w:val="000000"/>
          <w:bdr w:val="none" w:sz="0" w:space="0" w:color="auto" w:frame="1"/>
        </w:rPr>
        <w:drawing>
          <wp:inline distT="0" distB="0" distL="0" distR="0" wp14:anchorId="45453C53" wp14:editId="07A54AEA">
            <wp:extent cx="5943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12771" b="1359"/>
                    <a:stretch/>
                  </pic:blipFill>
                  <pic:spPr bwMode="auto">
                    <a:xfrm>
                      <a:off x="0" y="0"/>
                      <a:ext cx="594360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77BC394D" w14:textId="77777777" w:rsidR="00B2012B" w:rsidRPr="00004E15" w:rsidRDefault="00B2012B" w:rsidP="00647F3F"/>
    <w:p w14:paraId="5648FE34" w14:textId="77777777" w:rsidR="00871175" w:rsidRDefault="00520EAD" w:rsidP="00871175">
      <w:r w:rsidRPr="00004E15">
        <w:rPr>
          <w:b/>
          <w:bCs/>
        </w:rPr>
        <w:lastRenderedPageBreak/>
        <w:t>Abusive Supervision:</w:t>
      </w:r>
      <w:r w:rsidRPr="00004E15">
        <w:t xml:space="preserve"> Respondents indicated that their supervisors give employees the silent treatment ‘once or twice per month’. The average score of respondents was 2.14</w:t>
      </w:r>
      <w:r w:rsidR="00D040C1" w:rsidRPr="00004E15">
        <w:t xml:space="preserve"> with scores differing from the mean by .73 (standard deviation). </w:t>
      </w:r>
      <w:r w:rsidR="00871175">
        <w:t xml:space="preserve">(For clarification, 1=Less than once per month or never, 2=Once or twice per month, 3=Once or twice per week, 4=Once or twice per day, 5=Several times per day). </w:t>
      </w:r>
    </w:p>
    <w:p w14:paraId="28FB903A" w14:textId="494CF0B7" w:rsidR="00B2012B" w:rsidRPr="00B2012B" w:rsidRDefault="00B2012B" w:rsidP="00647F3F"/>
    <w:p w14:paraId="178F9B58" w14:textId="0017B807" w:rsidR="00D040C1" w:rsidRDefault="00B2012B" w:rsidP="00647F3F">
      <w:r>
        <w:rPr>
          <w:rFonts w:ascii="Arial" w:hAnsi="Arial" w:cs="Arial"/>
          <w:noProof/>
          <w:color w:val="000000"/>
          <w:bdr w:val="none" w:sz="0" w:space="0" w:color="auto" w:frame="1"/>
        </w:rPr>
        <w:drawing>
          <wp:inline distT="0" distB="0" distL="0" distR="0" wp14:anchorId="51F5D9A8" wp14:editId="4955EAA6">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b="9239"/>
                    <a:stretch/>
                  </pic:blipFill>
                  <pic:spPr bwMode="auto">
                    <a:xfrm>
                      <a:off x="0" y="0"/>
                      <a:ext cx="594360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51971CC5" w14:textId="77777777" w:rsidR="00B2012B" w:rsidRPr="00004E15" w:rsidRDefault="00B2012B" w:rsidP="00647F3F"/>
    <w:p w14:paraId="0E37540B" w14:textId="1BEA0501" w:rsidR="00450AA9" w:rsidRDefault="00D040C1" w:rsidP="00647F3F">
      <w:r w:rsidRPr="00004E15">
        <w:rPr>
          <w:b/>
          <w:bCs/>
        </w:rPr>
        <w:t>Incivility (Climate)</w:t>
      </w:r>
      <w:r w:rsidRPr="00004E15">
        <w:t xml:space="preserve">: The average score for this dimension was 1.87, meaning respondents felt their colleagues or supervisor ignored or excluded them from professional camaraderie ‘none of the time’, while somewhat leaning towards rarely. The graph below coincides with </w:t>
      </w:r>
      <w:r w:rsidR="00E50BC3">
        <w:t>this trend</w:t>
      </w:r>
      <w:r w:rsidR="00450AA9" w:rsidRPr="00004E15">
        <w:t xml:space="preserve">, </w:t>
      </w:r>
      <w:r w:rsidR="00E50BC3">
        <w:t xml:space="preserve">showing </w:t>
      </w:r>
      <w:r w:rsidRPr="00004E15">
        <w:t xml:space="preserve">that the average was </w:t>
      </w:r>
      <w:r w:rsidR="00450AA9" w:rsidRPr="00004E15">
        <w:t>‘</w:t>
      </w:r>
      <w:r w:rsidRPr="00004E15">
        <w:t>none of the time</w:t>
      </w:r>
      <w:r w:rsidR="00450AA9" w:rsidRPr="00004E15">
        <w:t>’</w:t>
      </w:r>
      <w:r w:rsidRPr="00004E15">
        <w:t xml:space="preserve"> </w:t>
      </w:r>
      <w:r w:rsidR="00450AA9" w:rsidRPr="00004E15">
        <w:t xml:space="preserve">with </w:t>
      </w:r>
      <w:r w:rsidR="00E50BC3">
        <w:t>‘</w:t>
      </w:r>
      <w:r w:rsidR="00450AA9" w:rsidRPr="00004E15">
        <w:t>rarely</w:t>
      </w:r>
      <w:r w:rsidR="00E50BC3">
        <w:t>’</w:t>
      </w:r>
      <w:r w:rsidR="00450AA9" w:rsidRPr="00004E15">
        <w:t xml:space="preserve"> in a</w:t>
      </w:r>
      <w:r w:rsidR="00450AA9">
        <w:t xml:space="preserve"> distant second place. </w:t>
      </w:r>
      <w:r w:rsidR="00871175">
        <w:t>(For clarification, 1=None of the time, 2=Rarely, 3=Sometimes, 4-Often, 5=</w:t>
      </w:r>
      <w:proofErr w:type="gramStart"/>
      <w:r w:rsidR="00871175">
        <w:t>All of</w:t>
      </w:r>
      <w:proofErr w:type="gramEnd"/>
      <w:r w:rsidR="00871175">
        <w:t xml:space="preserve"> the time.)</w:t>
      </w:r>
    </w:p>
    <w:p w14:paraId="115DAF27" w14:textId="251C52F0" w:rsidR="00450AA9" w:rsidRDefault="00450AA9" w:rsidP="00647F3F">
      <w:r>
        <w:rPr>
          <w:rFonts w:ascii="Arial" w:hAnsi="Arial" w:cs="Arial"/>
          <w:noProof/>
          <w:color w:val="000000"/>
          <w:bdr w:val="none" w:sz="0" w:space="0" w:color="auto" w:frame="1"/>
        </w:rPr>
        <w:lastRenderedPageBreak/>
        <w:drawing>
          <wp:inline distT="0" distB="0" distL="0" distR="0" wp14:anchorId="05FD5F2A" wp14:editId="5DEB40A8">
            <wp:extent cx="5943600" cy="2943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b="16017"/>
                    <a:stretch/>
                  </pic:blipFill>
                  <pic:spPr bwMode="auto">
                    <a:xfrm>
                      <a:off x="0" y="0"/>
                      <a:ext cx="5943600" cy="2943225"/>
                    </a:xfrm>
                    <a:prstGeom prst="rect">
                      <a:avLst/>
                    </a:prstGeom>
                    <a:noFill/>
                    <a:ln>
                      <a:noFill/>
                    </a:ln>
                    <a:extLst>
                      <a:ext uri="{53640926-AAD7-44D8-BBD7-CCE9431645EC}">
                        <a14:shadowObscured xmlns:a14="http://schemas.microsoft.com/office/drawing/2010/main"/>
                      </a:ext>
                    </a:extLst>
                  </pic:spPr>
                </pic:pic>
              </a:graphicData>
            </a:graphic>
          </wp:inline>
        </w:drawing>
      </w:r>
    </w:p>
    <w:p w14:paraId="7C7849F8" w14:textId="7E7B8D0F" w:rsidR="003F1945" w:rsidRDefault="00450AA9" w:rsidP="00647F3F">
      <w:r w:rsidRPr="00450AA9">
        <w:rPr>
          <w:b/>
          <w:bCs/>
        </w:rPr>
        <w:t xml:space="preserve">Job Satisfaction: </w:t>
      </w:r>
      <w:r>
        <w:t>Respondents neither agreed nor disagreed with the statement “</w:t>
      </w:r>
      <w:r w:rsidRPr="00450AA9">
        <w:t>All in all,</w:t>
      </w:r>
      <w:r>
        <w:t xml:space="preserve"> I am satisfied with my job”, shown with the average score being 3.30.</w:t>
      </w:r>
      <w:r w:rsidR="00B2012B">
        <w:t xml:space="preserve"> (For clarification, 1=Strongly Disagree, 2=Disagree, 3=Neither Agree nor Disagree, 4=Agree, and 5=Strongly Agree.) </w:t>
      </w:r>
      <w:r>
        <w:t xml:space="preserve"> The standard deviation was .95, meaning scores deviated from the mean by almost a whole point, showing a higher spread than other dimensions.</w:t>
      </w:r>
      <w:r w:rsidR="00B2012B">
        <w:t xml:space="preserve"> </w:t>
      </w:r>
      <w:r w:rsidR="003F1945">
        <w:t xml:space="preserve">The graph below illustrates said spread: </w:t>
      </w:r>
    </w:p>
    <w:p w14:paraId="45471DD5" w14:textId="095C57AA" w:rsidR="002A094E" w:rsidRPr="00D040C1" w:rsidRDefault="003F1945" w:rsidP="00647F3F">
      <w:r>
        <w:rPr>
          <w:rFonts w:ascii="Arial" w:hAnsi="Arial" w:cs="Arial"/>
          <w:noProof/>
          <w:color w:val="000000"/>
          <w:bdr w:val="none" w:sz="0" w:space="0" w:color="auto" w:frame="1"/>
        </w:rPr>
        <w:drawing>
          <wp:inline distT="0" distB="0" distL="0" distR="0" wp14:anchorId="25948EAA" wp14:editId="2D3998DC">
            <wp:extent cx="5885457" cy="321945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2">
                      <a:extLst>
                        <a:ext uri="{28A0092B-C50C-407E-A947-70E740481C1C}">
                          <a14:useLocalDpi xmlns:a14="http://schemas.microsoft.com/office/drawing/2010/main" val="0"/>
                        </a:ext>
                      </a:extLst>
                    </a:blip>
                    <a:srcRect b="7245"/>
                    <a:stretch/>
                  </pic:blipFill>
                  <pic:spPr bwMode="auto">
                    <a:xfrm>
                      <a:off x="0" y="0"/>
                      <a:ext cx="5888270" cy="322098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2A094E">
        <w:br w:type="page"/>
      </w:r>
    </w:p>
    <w:p w14:paraId="747A28DC" w14:textId="3CF6F424" w:rsidR="00EB15C3" w:rsidRDefault="0072735D" w:rsidP="00EB15C3">
      <w:pPr>
        <w:pStyle w:val="Heading2"/>
      </w:pPr>
      <w:bookmarkStart w:id="7" w:name="_Toc87601688"/>
      <w:r>
        <w:lastRenderedPageBreak/>
        <w:t xml:space="preserve">Comparisons Between Variables </w:t>
      </w:r>
      <w:r w:rsidR="00EB15C3">
        <w:t>(</w:t>
      </w:r>
      <w:r w:rsidR="00924A22">
        <w:t>Internal Benchmarking</w:t>
      </w:r>
      <w:r w:rsidR="00EB15C3">
        <w:t>)</w:t>
      </w:r>
      <w:bookmarkEnd w:id="7"/>
    </w:p>
    <w:p w14:paraId="65BA051F" w14:textId="5E906AAC" w:rsidR="003F1945" w:rsidRDefault="003F1945" w:rsidP="003F1945">
      <w:r>
        <w:t xml:space="preserve">After comparing the </w:t>
      </w:r>
      <w:r w:rsidR="00755095">
        <w:t xml:space="preserve">means of </w:t>
      </w:r>
      <w:r>
        <w:t xml:space="preserve">dimensions to key demographic variables, departments came up with the greatest differences within subgroups. </w:t>
      </w:r>
      <w:r w:rsidR="00924A22">
        <w:t xml:space="preserve">These differences then match correlations between variables between Emotional Engagement and Organizational Commitment and between Incivility and Job constraints. All of which is described below. </w:t>
      </w:r>
    </w:p>
    <w:p w14:paraId="65592744" w14:textId="77777777" w:rsidR="00924A22" w:rsidRDefault="00924A22" w:rsidP="003F1945"/>
    <w:p w14:paraId="3CC53EA5" w14:textId="78224F22" w:rsidR="00774B62" w:rsidRDefault="003F1945" w:rsidP="003F1945">
      <w:r>
        <w:rPr>
          <w:b/>
          <w:bCs/>
        </w:rPr>
        <w:t xml:space="preserve">Differences </w:t>
      </w:r>
      <w:r w:rsidR="00F44210">
        <w:rPr>
          <w:b/>
          <w:bCs/>
        </w:rPr>
        <w:t>B</w:t>
      </w:r>
      <w:r>
        <w:rPr>
          <w:b/>
          <w:bCs/>
        </w:rPr>
        <w:t>etween Departments</w:t>
      </w:r>
      <w:r w:rsidRPr="00450AA9">
        <w:rPr>
          <w:b/>
          <w:bCs/>
        </w:rPr>
        <w:t>:</w:t>
      </w:r>
      <w:r w:rsidR="00755095">
        <w:rPr>
          <w:b/>
          <w:bCs/>
        </w:rPr>
        <w:t xml:space="preserve"> </w:t>
      </w:r>
      <w:r w:rsidR="00755095">
        <w:t xml:space="preserve">Starting with </w:t>
      </w:r>
      <w:r w:rsidR="00755095" w:rsidRPr="00AA2DD4">
        <w:rPr>
          <w:b/>
          <w:bCs/>
          <w:i/>
          <w:iCs/>
        </w:rPr>
        <w:t>Organizational Commitment</w:t>
      </w:r>
      <w:r w:rsidR="00755095">
        <w:t>, Human Resources</w:t>
      </w:r>
      <w:r w:rsidR="00AA2DD4">
        <w:t xml:space="preserve"> (HR)</w:t>
      </w:r>
      <w:r w:rsidR="00755095">
        <w:t xml:space="preserve"> is the lowest in this dimension, being 2.38. Compared to the highest department shipping &amp; Distribution at 3.95, both HR and Marketing (2.50) have substantially lower percentages. </w:t>
      </w:r>
      <w:r w:rsidR="00755095" w:rsidRPr="00AA2DD4">
        <w:rPr>
          <w:b/>
          <w:bCs/>
          <w:i/>
          <w:iCs/>
        </w:rPr>
        <w:t>Job Constraints</w:t>
      </w:r>
      <w:r w:rsidR="00755095">
        <w:t xml:space="preserve"> is the highest in Marketing (3.84) by a </w:t>
      </w:r>
      <w:r w:rsidR="00755095" w:rsidRPr="00004E15">
        <w:t xml:space="preserve">high margin, followed by HR at 2.23, leaving the other two subgroups at lows of 1.47 and 1.74. </w:t>
      </w:r>
      <w:r w:rsidR="00755095" w:rsidRPr="00004E15">
        <w:rPr>
          <w:b/>
          <w:bCs/>
          <w:i/>
          <w:iCs/>
        </w:rPr>
        <w:t>Emotional Engagement</w:t>
      </w:r>
      <w:r w:rsidR="00755095" w:rsidRPr="00004E15">
        <w:t xml:space="preserve"> is also the lowest in HR and Marketing, with lows of 3.15 and 3.16, compared to the others who are in the 4</w:t>
      </w:r>
      <w:r w:rsidR="00E50BC3">
        <w:t>’s</w:t>
      </w:r>
      <w:r w:rsidR="00AA2DD4" w:rsidRPr="00004E15">
        <w:t xml:space="preserve"> or higher</w:t>
      </w:r>
      <w:r w:rsidR="00755095" w:rsidRPr="00004E15">
        <w:t>.</w:t>
      </w:r>
      <w:r w:rsidR="00E50BC3">
        <w:t xml:space="preserve"> </w:t>
      </w:r>
      <w:r w:rsidR="00AA2DD4" w:rsidRPr="00004E15">
        <w:rPr>
          <w:b/>
          <w:bCs/>
          <w:i/>
          <w:iCs/>
        </w:rPr>
        <w:t>Emotional Exhaustion</w:t>
      </w:r>
      <w:r w:rsidR="00E50BC3">
        <w:t xml:space="preserve"> is </w:t>
      </w:r>
      <w:r w:rsidR="00AA2DD4" w:rsidRPr="00004E15">
        <w:t>the worst in Marketing and HR with highs of 3.91 and 3.57, compared to the others who are in the 2</w:t>
      </w:r>
      <w:r w:rsidR="00E50BC3">
        <w:t>’s</w:t>
      </w:r>
      <w:r w:rsidR="00AA2DD4" w:rsidRPr="00004E15">
        <w:t xml:space="preserve"> or higher. </w:t>
      </w:r>
      <w:r w:rsidR="00AA2DD4" w:rsidRPr="00004E15">
        <w:rPr>
          <w:b/>
          <w:bCs/>
          <w:i/>
          <w:iCs/>
        </w:rPr>
        <w:t>Abusive Supervision</w:t>
      </w:r>
      <w:r w:rsidR="00AA2DD4" w:rsidRPr="00004E15">
        <w:t xml:space="preserve"> is a consistent 2 to 2.11 from Billing &amp; sales to shipping &amp; distribution, again following the trend with HR and Marketing having the worst scores of 2.48 and 2.74. </w:t>
      </w:r>
      <w:r w:rsidR="00AA2DD4" w:rsidRPr="00004E15">
        <w:rPr>
          <w:b/>
          <w:bCs/>
          <w:i/>
          <w:iCs/>
        </w:rPr>
        <w:t>Incivility</w:t>
      </w:r>
      <w:r w:rsidR="00AA2DD4" w:rsidRPr="00004E15">
        <w:t xml:space="preserve"> is</w:t>
      </w:r>
      <w:r w:rsidR="00AA2DD4">
        <w:t xml:space="preserve"> the highest by far in Marketing at 3.55, then followed by HR at 2.40 and the rest being under 2. Lastly, </w:t>
      </w:r>
      <w:r w:rsidR="00AA2DD4" w:rsidRPr="00774B62">
        <w:rPr>
          <w:b/>
          <w:bCs/>
          <w:i/>
          <w:iCs/>
        </w:rPr>
        <w:t>Job Satisfaction</w:t>
      </w:r>
      <w:r w:rsidR="00AA2DD4">
        <w:t xml:space="preserve"> is the highest in Billing and sales (3.67)</w:t>
      </w:r>
      <w:r w:rsidR="00774B62">
        <w:t xml:space="preserve">, with the worst in Marketing at 2.51 followed closely by HR at 2.57. </w:t>
      </w:r>
    </w:p>
    <w:p w14:paraId="62462073" w14:textId="1B886963" w:rsidR="00774B62" w:rsidRDefault="00774B62" w:rsidP="003F1945">
      <w:r>
        <w:rPr>
          <w:rFonts w:ascii="Arial" w:hAnsi="Arial" w:cs="Arial"/>
          <w:noProof/>
          <w:color w:val="000000"/>
          <w:bdr w:val="none" w:sz="0" w:space="0" w:color="auto" w:frame="1"/>
        </w:rPr>
        <w:drawing>
          <wp:inline distT="0" distB="0" distL="0" distR="0" wp14:anchorId="5BEBAAF4" wp14:editId="1F75FC2F">
            <wp:extent cx="6762750" cy="39882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29353" cy="4027568"/>
                    </a:xfrm>
                    <a:prstGeom prst="rect">
                      <a:avLst/>
                    </a:prstGeom>
                    <a:noFill/>
                    <a:ln>
                      <a:noFill/>
                    </a:ln>
                  </pic:spPr>
                </pic:pic>
              </a:graphicData>
            </a:graphic>
          </wp:inline>
        </w:drawing>
      </w:r>
    </w:p>
    <w:p w14:paraId="74DF5836" w14:textId="77777777" w:rsidR="00774B62" w:rsidRDefault="00774B62" w:rsidP="003F1945"/>
    <w:p w14:paraId="4527AE11" w14:textId="361782EB" w:rsidR="00774B62" w:rsidRDefault="00DD5DB7" w:rsidP="00774B62">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FDA13E9" wp14:editId="1FBA6E12">
            <wp:simplePos x="0" y="0"/>
            <wp:positionH relativeFrom="column">
              <wp:posOffset>-123190</wp:posOffset>
            </wp:positionH>
            <wp:positionV relativeFrom="page">
              <wp:posOffset>2264410</wp:posOffset>
            </wp:positionV>
            <wp:extent cx="4962525" cy="354603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3546032"/>
                    </a:xfrm>
                    <a:prstGeom prst="rect">
                      <a:avLst/>
                    </a:prstGeom>
                    <a:noFill/>
                    <a:ln>
                      <a:noFill/>
                    </a:ln>
                    <a:effectLst>
                      <a:innerShdw blurRad="63500" dist="50800" dir="54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774B62">
        <w:rPr>
          <w:b/>
          <w:bCs/>
        </w:rPr>
        <w:t xml:space="preserve">Correlations </w:t>
      </w:r>
      <w:r w:rsidR="00F44210">
        <w:rPr>
          <w:b/>
          <w:bCs/>
        </w:rPr>
        <w:t>B</w:t>
      </w:r>
      <w:r w:rsidR="00774B62">
        <w:rPr>
          <w:b/>
          <w:bCs/>
        </w:rPr>
        <w:t xml:space="preserve">etween </w:t>
      </w:r>
      <w:r w:rsidR="00F44210">
        <w:rPr>
          <w:b/>
          <w:bCs/>
        </w:rPr>
        <w:t>V</w:t>
      </w:r>
      <w:r w:rsidR="00774B62">
        <w:rPr>
          <w:b/>
          <w:bCs/>
        </w:rPr>
        <w:t>ariables</w:t>
      </w:r>
      <w:r w:rsidR="00774B62" w:rsidRPr="00450AA9">
        <w:rPr>
          <w:b/>
          <w:bCs/>
        </w:rPr>
        <w:t>:</w:t>
      </w:r>
      <w:r w:rsidR="00774B62">
        <w:rPr>
          <w:b/>
          <w:bCs/>
        </w:rPr>
        <w:t xml:space="preserve"> </w:t>
      </w:r>
      <w:r w:rsidR="00774B62" w:rsidRPr="00774B62">
        <w:t>For the positive correlations,</w:t>
      </w:r>
      <w:r w:rsidR="00774B62">
        <w:rPr>
          <w:b/>
          <w:bCs/>
        </w:rPr>
        <w:t xml:space="preserve"> </w:t>
      </w:r>
      <w:r w:rsidR="00774B62">
        <w:t>there was a moderate correlation between</w:t>
      </w:r>
      <w:r w:rsidR="00BB5E5A">
        <w:t xml:space="preserve"> Emotional Engagement and Organizational Commitment (.611). Meaning those who are emotionally engaged are more likely to have organizational commitment. The highest correlation would be between</w:t>
      </w:r>
      <w:r w:rsidR="0072735D">
        <w:t xml:space="preserve"> Incivility and Job constraints at .647. </w:t>
      </w:r>
      <w:r w:rsidR="00774B62">
        <w:t>For negative correlations,</w:t>
      </w:r>
      <w:r w:rsidR="0072735D">
        <w:t xml:space="preserve"> there was one negative moderate correlation between Emotional Exhaustion (B</w:t>
      </w:r>
      <w:r w:rsidR="00BB5E5A">
        <w:t>urnout</w:t>
      </w:r>
      <w:r w:rsidR="0072735D">
        <w:t>)</w:t>
      </w:r>
      <w:r w:rsidR="00BB5E5A">
        <w:t xml:space="preserve"> and </w:t>
      </w:r>
      <w:r w:rsidR="0072735D">
        <w:t xml:space="preserve">Emotional Engagement </w:t>
      </w:r>
      <w:r w:rsidR="00BB5E5A">
        <w:t>at -.605</w:t>
      </w:r>
      <w:r w:rsidR="0072735D">
        <w:t xml:space="preserve">. Meaning this relationship may or may not represent causation between the two variables. </w:t>
      </w:r>
      <w:r w:rsidR="00E50BC3">
        <w:t>(P</w:t>
      </w:r>
      <w:r w:rsidR="00E50BC3" w:rsidRPr="00E50BC3">
        <w:t>iecewise correlation</w:t>
      </w:r>
      <w:r w:rsidR="00E50BC3">
        <w:t>s were done for each.)</w:t>
      </w:r>
    </w:p>
    <w:p w14:paraId="14F08BB0" w14:textId="5F6C2BC4" w:rsidR="0072735D" w:rsidRDefault="0072735D" w:rsidP="0072735D">
      <w:pPr>
        <w:autoSpaceDE w:val="0"/>
        <w:autoSpaceDN w:val="0"/>
        <w:adjustRightInd w:val="0"/>
        <w:spacing w:after="0" w:line="240" w:lineRule="auto"/>
        <w:rPr>
          <w:rFonts w:ascii="Times New Roman" w:hAnsi="Times New Roman" w:cs="Times New Roman"/>
          <w:sz w:val="24"/>
          <w:szCs w:val="24"/>
        </w:rPr>
      </w:pPr>
      <w:r w:rsidRPr="0072735D">
        <w:rPr>
          <w:rFonts w:ascii="Times New Roman" w:hAnsi="Times New Roman" w:cs="Times New Roman"/>
          <w:sz w:val="24"/>
          <w:szCs w:val="24"/>
        </w:rPr>
        <w:t xml:space="preserve">  </w:t>
      </w:r>
    </w:p>
    <w:p w14:paraId="6B2B969B" w14:textId="0F642CC3" w:rsidR="0072735D" w:rsidRDefault="0072735D" w:rsidP="0072735D">
      <w:pPr>
        <w:autoSpaceDE w:val="0"/>
        <w:autoSpaceDN w:val="0"/>
        <w:adjustRightInd w:val="0"/>
        <w:spacing w:after="0" w:line="240" w:lineRule="auto"/>
        <w:rPr>
          <w:rFonts w:ascii="Times New Roman" w:hAnsi="Times New Roman" w:cs="Times New Roman"/>
          <w:sz w:val="24"/>
          <w:szCs w:val="24"/>
        </w:rPr>
      </w:pPr>
    </w:p>
    <w:p w14:paraId="023DB6F1" w14:textId="78EA72D6" w:rsidR="0072735D" w:rsidRDefault="0072735D" w:rsidP="0072735D">
      <w:pPr>
        <w:autoSpaceDE w:val="0"/>
        <w:autoSpaceDN w:val="0"/>
        <w:adjustRightInd w:val="0"/>
        <w:spacing w:after="0" w:line="400" w:lineRule="atLeast"/>
        <w:rPr>
          <w:rFonts w:ascii="Times New Roman" w:hAnsi="Times New Roman" w:cs="Times New Roman"/>
          <w:sz w:val="24"/>
          <w:szCs w:val="24"/>
        </w:rPr>
      </w:pPr>
    </w:p>
    <w:p w14:paraId="22186687" w14:textId="5CB4D92B" w:rsidR="0072735D" w:rsidRDefault="0072735D" w:rsidP="0072735D">
      <w:pPr>
        <w:autoSpaceDE w:val="0"/>
        <w:autoSpaceDN w:val="0"/>
        <w:adjustRightInd w:val="0"/>
        <w:spacing w:after="0" w:line="240" w:lineRule="auto"/>
        <w:rPr>
          <w:rFonts w:ascii="Times New Roman" w:hAnsi="Times New Roman" w:cs="Times New Roman"/>
          <w:sz w:val="24"/>
          <w:szCs w:val="24"/>
        </w:rPr>
      </w:pPr>
    </w:p>
    <w:p w14:paraId="1D220537" w14:textId="529677B6" w:rsidR="0072735D" w:rsidRDefault="0072735D" w:rsidP="0072735D">
      <w:pPr>
        <w:autoSpaceDE w:val="0"/>
        <w:autoSpaceDN w:val="0"/>
        <w:adjustRightInd w:val="0"/>
        <w:spacing w:after="0" w:line="240" w:lineRule="auto"/>
        <w:rPr>
          <w:rFonts w:ascii="Times New Roman" w:hAnsi="Times New Roman" w:cs="Times New Roman"/>
          <w:sz w:val="24"/>
          <w:szCs w:val="24"/>
        </w:rPr>
      </w:pPr>
    </w:p>
    <w:p w14:paraId="3D2EC87D" w14:textId="2D31616A" w:rsidR="0072735D" w:rsidRDefault="0072735D" w:rsidP="0072735D">
      <w:pPr>
        <w:autoSpaceDE w:val="0"/>
        <w:autoSpaceDN w:val="0"/>
        <w:adjustRightInd w:val="0"/>
        <w:spacing w:after="0" w:line="400" w:lineRule="atLeast"/>
        <w:rPr>
          <w:rFonts w:ascii="Times New Roman" w:hAnsi="Times New Roman" w:cs="Times New Roman"/>
          <w:sz w:val="24"/>
          <w:szCs w:val="24"/>
        </w:rPr>
      </w:pPr>
    </w:p>
    <w:p w14:paraId="4C3ABA52" w14:textId="3147A4B6" w:rsidR="0072735D" w:rsidRDefault="0072735D" w:rsidP="0072735D">
      <w:pPr>
        <w:autoSpaceDE w:val="0"/>
        <w:autoSpaceDN w:val="0"/>
        <w:adjustRightInd w:val="0"/>
        <w:spacing w:after="0" w:line="240" w:lineRule="auto"/>
        <w:rPr>
          <w:rFonts w:ascii="Times New Roman" w:hAnsi="Times New Roman" w:cs="Times New Roman"/>
          <w:sz w:val="24"/>
          <w:szCs w:val="24"/>
        </w:rPr>
      </w:pPr>
    </w:p>
    <w:p w14:paraId="040AAC1E" w14:textId="68FD13DC" w:rsidR="0072735D" w:rsidRDefault="0072735D" w:rsidP="0072735D">
      <w:pPr>
        <w:autoSpaceDE w:val="0"/>
        <w:autoSpaceDN w:val="0"/>
        <w:adjustRightInd w:val="0"/>
        <w:spacing w:after="0" w:line="240" w:lineRule="auto"/>
        <w:rPr>
          <w:rFonts w:ascii="Times New Roman" w:hAnsi="Times New Roman" w:cs="Times New Roman"/>
          <w:sz w:val="24"/>
          <w:szCs w:val="24"/>
        </w:rPr>
      </w:pPr>
    </w:p>
    <w:p w14:paraId="2879A396" w14:textId="2CC0B9A1" w:rsidR="0072735D" w:rsidRDefault="0072735D" w:rsidP="0072735D">
      <w:pPr>
        <w:autoSpaceDE w:val="0"/>
        <w:autoSpaceDN w:val="0"/>
        <w:adjustRightInd w:val="0"/>
        <w:spacing w:after="0" w:line="400" w:lineRule="atLeast"/>
        <w:rPr>
          <w:rFonts w:ascii="Times New Roman" w:hAnsi="Times New Roman" w:cs="Times New Roman"/>
          <w:sz w:val="24"/>
          <w:szCs w:val="24"/>
        </w:rPr>
      </w:pPr>
    </w:p>
    <w:p w14:paraId="3294435C" w14:textId="30F09EE5" w:rsidR="00774B62" w:rsidRPr="00774B62" w:rsidRDefault="00774B62" w:rsidP="00774B62"/>
    <w:p w14:paraId="69D805FD" w14:textId="30F3CB8D" w:rsidR="00774B62" w:rsidRDefault="00774B62" w:rsidP="00774B62"/>
    <w:p w14:paraId="5AE14CFE" w14:textId="1C635BB3" w:rsidR="00774B62" w:rsidRDefault="00774B62" w:rsidP="00774B62"/>
    <w:p w14:paraId="71BC9C24" w14:textId="1BBCE489" w:rsidR="00774B62" w:rsidRDefault="00774B62" w:rsidP="00774B62"/>
    <w:p w14:paraId="1A2C7E52" w14:textId="12BC9C16" w:rsidR="00774B62" w:rsidRDefault="00774B62" w:rsidP="00774B62"/>
    <w:p w14:paraId="33B68D33" w14:textId="5E366412" w:rsidR="00DD5DB7" w:rsidRDefault="00DD5DB7" w:rsidP="00774B62">
      <w:r>
        <w:rPr>
          <w:rFonts w:ascii="Times New Roman" w:hAnsi="Times New Roman" w:cs="Times New Roman"/>
          <w:noProof/>
          <w:sz w:val="24"/>
          <w:szCs w:val="24"/>
        </w:rPr>
        <w:drawing>
          <wp:anchor distT="0" distB="0" distL="114300" distR="114300" simplePos="0" relativeHeight="251659264" behindDoc="0" locked="0" layoutInCell="1" allowOverlap="1" wp14:anchorId="012C7886" wp14:editId="6FC217C4">
            <wp:simplePos x="0" y="0"/>
            <wp:positionH relativeFrom="column">
              <wp:posOffset>-123825</wp:posOffset>
            </wp:positionH>
            <wp:positionV relativeFrom="paragraph">
              <wp:posOffset>269875</wp:posOffset>
            </wp:positionV>
            <wp:extent cx="4962525" cy="3404368"/>
            <wp:effectExtent l="0" t="0" r="0"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2525" cy="3404368"/>
                    </a:xfrm>
                    <a:prstGeom prst="rect">
                      <a:avLst/>
                    </a:prstGeom>
                    <a:noFill/>
                    <a:ln>
                      <a:noFill/>
                    </a:ln>
                    <a:effectLst>
                      <a:innerShdw blurRad="63500" dist="50800" dir="5400000">
                        <a:prstClr val="black">
                          <a:alpha val="50000"/>
                        </a:prstClr>
                      </a:innerShdw>
                    </a:effectLst>
                  </pic:spPr>
                </pic:pic>
              </a:graphicData>
            </a:graphic>
            <wp14:sizeRelH relativeFrom="margin">
              <wp14:pctWidth>0</wp14:pctWidth>
            </wp14:sizeRelH>
            <wp14:sizeRelV relativeFrom="margin">
              <wp14:pctHeight>0</wp14:pctHeight>
            </wp14:sizeRelV>
          </wp:anchor>
        </w:drawing>
      </w:r>
    </w:p>
    <w:p w14:paraId="1754F8FE" w14:textId="0A1CAC6D" w:rsidR="00DD5DB7" w:rsidRDefault="00DD5DB7" w:rsidP="00774B62"/>
    <w:p w14:paraId="028FAE7B" w14:textId="709B815F" w:rsidR="00DD5DB7" w:rsidRDefault="00DD5DB7" w:rsidP="00774B62"/>
    <w:p w14:paraId="1CB3EB65" w14:textId="052705C6" w:rsidR="00DD5DB7" w:rsidRDefault="00DD5DB7" w:rsidP="00774B62">
      <w:r>
        <w:t>--</w:t>
      </w:r>
    </w:p>
    <w:p w14:paraId="4BCD00BA" w14:textId="7EEBDBB2" w:rsidR="00DD5DB7" w:rsidRDefault="00DD5DB7" w:rsidP="00774B62"/>
    <w:p w14:paraId="63E50533" w14:textId="77C4AFB8" w:rsidR="00DD5DB7" w:rsidRDefault="00DD5DB7" w:rsidP="00774B62"/>
    <w:p w14:paraId="3CFEA116" w14:textId="7F99B02A" w:rsidR="00DD5DB7" w:rsidRDefault="00DD5DB7" w:rsidP="00774B62"/>
    <w:p w14:paraId="531590C9" w14:textId="0AAF9665" w:rsidR="00DD5DB7" w:rsidRDefault="00DD5DB7" w:rsidP="00774B62"/>
    <w:p w14:paraId="1120D435" w14:textId="5417CDA0" w:rsidR="00774B62" w:rsidRDefault="00774B62" w:rsidP="00774B62"/>
    <w:p w14:paraId="5B84B40A" w14:textId="56B2E948" w:rsidR="00774B62" w:rsidRDefault="00774B62" w:rsidP="00774B62"/>
    <w:p w14:paraId="30671F37" w14:textId="0C54D42F" w:rsidR="00774B62" w:rsidRDefault="00774B62" w:rsidP="00774B62"/>
    <w:p w14:paraId="0952E899" w14:textId="4A22CC31" w:rsidR="00DD5DB7" w:rsidRDefault="00DD5DB7" w:rsidP="00774B62"/>
    <w:p w14:paraId="34005728" w14:textId="0C1C6DD4" w:rsidR="00DD5DB7" w:rsidRDefault="00DD5DB7" w:rsidP="00774B62"/>
    <w:p w14:paraId="39AE1EC1" w14:textId="2DC03A9D" w:rsidR="00DD5DB7" w:rsidRDefault="00DD5DB7" w:rsidP="00774B62">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850F5C0" wp14:editId="05DC884A">
            <wp:simplePos x="0" y="0"/>
            <wp:positionH relativeFrom="column">
              <wp:posOffset>-66675</wp:posOffset>
            </wp:positionH>
            <wp:positionV relativeFrom="paragraph">
              <wp:posOffset>-266700</wp:posOffset>
            </wp:positionV>
            <wp:extent cx="5879465" cy="3457575"/>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9465" cy="3457575"/>
                    </a:xfrm>
                    <a:prstGeom prst="rect">
                      <a:avLst/>
                    </a:prstGeom>
                    <a:noFill/>
                    <a:ln>
                      <a:noFill/>
                    </a:ln>
                    <a:effectLst>
                      <a:innerShdw blurRad="63500" dist="50800" dir="5400000">
                        <a:prstClr val="black">
                          <a:alpha val="50000"/>
                        </a:prstClr>
                      </a:innerShdw>
                    </a:effectLst>
                  </pic:spPr>
                </pic:pic>
              </a:graphicData>
            </a:graphic>
            <wp14:sizeRelH relativeFrom="margin">
              <wp14:pctWidth>0</wp14:pctWidth>
            </wp14:sizeRelH>
            <wp14:sizeRelV relativeFrom="margin">
              <wp14:pctHeight>0</wp14:pctHeight>
            </wp14:sizeRelV>
          </wp:anchor>
        </w:drawing>
      </w:r>
    </w:p>
    <w:p w14:paraId="641B8573" w14:textId="0EDB76F4" w:rsidR="00DD5DB7" w:rsidRDefault="00DD5DB7" w:rsidP="00774B62"/>
    <w:p w14:paraId="146F30E1" w14:textId="77777777" w:rsidR="00DD5DB7" w:rsidRDefault="00DD5DB7" w:rsidP="00774B62"/>
    <w:p w14:paraId="57E332E8" w14:textId="101B26EA" w:rsidR="00774B62" w:rsidRDefault="00774B62" w:rsidP="00774B62"/>
    <w:p w14:paraId="7CB09255" w14:textId="6C87B88F" w:rsidR="00DD5DB7" w:rsidRDefault="00DD5DB7" w:rsidP="00774B62"/>
    <w:p w14:paraId="72944873" w14:textId="2FF2871A" w:rsidR="00DD5DB7" w:rsidRDefault="00DD5DB7" w:rsidP="00774B62"/>
    <w:p w14:paraId="17AA1B59" w14:textId="60F337AE" w:rsidR="00DD5DB7" w:rsidRDefault="00DD5DB7" w:rsidP="00774B62"/>
    <w:p w14:paraId="20E569D4" w14:textId="42956BD5" w:rsidR="00DD5DB7" w:rsidRDefault="00DD5DB7" w:rsidP="00774B62"/>
    <w:p w14:paraId="79569933" w14:textId="0F0DA711" w:rsidR="00DD5DB7" w:rsidRDefault="00DD5DB7" w:rsidP="00774B62"/>
    <w:p w14:paraId="19CF01E2" w14:textId="77777777" w:rsidR="00DD5DB7" w:rsidRDefault="00DD5DB7" w:rsidP="00774B62"/>
    <w:p w14:paraId="1ACFFFE6" w14:textId="66C1A039" w:rsidR="00774B62" w:rsidRDefault="00774B62" w:rsidP="00774B62"/>
    <w:p w14:paraId="7D552137" w14:textId="1FEE0F07" w:rsidR="002A094E" w:rsidRPr="006D541E" w:rsidRDefault="002A094E" w:rsidP="62AFF721"/>
    <w:p w14:paraId="1C603A1D" w14:textId="282AA551" w:rsidR="3A0FCB24" w:rsidRDefault="00EB15C3" w:rsidP="006010A3">
      <w:pPr>
        <w:pStyle w:val="Heading1"/>
      </w:pPr>
      <w:bookmarkStart w:id="8" w:name="_Toc87601689"/>
      <w:r>
        <w:t>Takeaways &amp; Suggestions</w:t>
      </w:r>
      <w:bookmarkEnd w:id="8"/>
    </w:p>
    <w:p w14:paraId="653C55DC" w14:textId="3CA75668" w:rsidR="58BF67E6" w:rsidRDefault="0060003F" w:rsidP="0060003F">
      <w:pPr>
        <w:pStyle w:val="ListParagraph"/>
        <w:numPr>
          <w:ilvl w:val="0"/>
          <w:numId w:val="14"/>
        </w:numPr>
      </w:pPr>
      <w:r>
        <w:t xml:space="preserve">The best variable score for employee morale at </w:t>
      </w:r>
      <w:proofErr w:type="spellStart"/>
      <w:r>
        <w:t>PollyVC</w:t>
      </w:r>
      <w:proofErr w:type="spellEnd"/>
      <w:r>
        <w:t xml:space="preserve"> was Emotional Engagement</w:t>
      </w:r>
    </w:p>
    <w:p w14:paraId="098DA6AA" w14:textId="11237355" w:rsidR="00715CFE" w:rsidRDefault="0060003F" w:rsidP="00AE4650">
      <w:pPr>
        <w:pStyle w:val="ListParagraph"/>
        <w:numPr>
          <w:ilvl w:val="0"/>
          <w:numId w:val="14"/>
        </w:numPr>
      </w:pPr>
      <w:r>
        <w:t xml:space="preserve">The Variable that needs the most work for employee morale at </w:t>
      </w:r>
      <w:proofErr w:type="spellStart"/>
      <w:r>
        <w:t>PollyVC</w:t>
      </w:r>
      <w:proofErr w:type="spellEnd"/>
      <w:r>
        <w:t xml:space="preserve"> would be Job Satisfaction</w:t>
      </w:r>
    </w:p>
    <w:p w14:paraId="1AE829C6" w14:textId="6FD963F0" w:rsidR="00715CFE" w:rsidRDefault="00715CFE" w:rsidP="0060003F">
      <w:pPr>
        <w:pStyle w:val="ListParagraph"/>
        <w:numPr>
          <w:ilvl w:val="0"/>
          <w:numId w:val="14"/>
        </w:numPr>
      </w:pPr>
      <w:r>
        <w:t xml:space="preserve">Billing &amp; Sales, Engineering, and Shipping &amp; Distribution have the highest overall employee morale. </w:t>
      </w:r>
    </w:p>
    <w:p w14:paraId="440516EE" w14:textId="2F384C34" w:rsidR="00004E15" w:rsidRDefault="00004E15" w:rsidP="00004E15">
      <w:pPr>
        <w:pStyle w:val="ListParagraph"/>
        <w:numPr>
          <w:ilvl w:val="0"/>
          <w:numId w:val="14"/>
        </w:numPr>
      </w:pPr>
      <w:r>
        <w:t>Action is needed in Human Recourses and Marketing to increase employee morale</w:t>
      </w:r>
    </w:p>
    <w:p w14:paraId="1C63B3EF" w14:textId="527CDB06" w:rsidR="0060003F" w:rsidRDefault="00715CFE" w:rsidP="0060003F">
      <w:pPr>
        <w:pStyle w:val="ListParagraph"/>
        <w:numPr>
          <w:ilvl w:val="0"/>
          <w:numId w:val="14"/>
        </w:numPr>
      </w:pPr>
      <w:r>
        <w:t xml:space="preserve">To fix the problems within HR and Marketing, there should be a greater focus on showing </w:t>
      </w:r>
      <w:r w:rsidRPr="00715CFE">
        <w:t>camaraderie</w:t>
      </w:r>
      <w:r>
        <w:t xml:space="preserve"> and respect to anyone within the organization, an ease on some organizational rules and procedures to </w:t>
      </w:r>
      <w:r w:rsidR="005116DB">
        <w:t>alleviate</w:t>
      </w:r>
      <w:r>
        <w:t xml:space="preserve"> job constraints, and an assistance with workload or time limits to decrease Emotional Exhaustion (Burnout). After doing all of this I believe the overall job satisfaction of each department will increase, </w:t>
      </w:r>
      <w:r w:rsidR="005116DB">
        <w:t>therefore</w:t>
      </w:r>
      <w:r>
        <w:t xml:space="preserve"> improving the general employee morale of </w:t>
      </w:r>
      <w:proofErr w:type="spellStart"/>
      <w:r>
        <w:t>PollyVC</w:t>
      </w:r>
      <w:proofErr w:type="spellEnd"/>
    </w:p>
    <w:sectPr w:rsidR="0060003F" w:rsidSect="006010A3">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BD31B" w14:textId="77777777" w:rsidR="00441BC9" w:rsidRDefault="00441BC9" w:rsidP="00933618">
      <w:r>
        <w:separator/>
      </w:r>
    </w:p>
  </w:endnote>
  <w:endnote w:type="continuationSeparator" w:id="0">
    <w:p w14:paraId="4804A0CA" w14:textId="77777777" w:rsidR="00441BC9" w:rsidRDefault="00441BC9" w:rsidP="00933618">
      <w:r>
        <w:continuationSeparator/>
      </w:r>
    </w:p>
  </w:endnote>
  <w:endnote w:type="continuationNotice" w:id="1">
    <w:p w14:paraId="33A89B93" w14:textId="77777777" w:rsidR="00441BC9" w:rsidRDefault="00441BC9" w:rsidP="009336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B2675E" w14:paraId="6D00A782" w14:textId="77777777" w:rsidTr="5A280F5D">
      <w:tc>
        <w:tcPr>
          <w:tcW w:w="3120" w:type="dxa"/>
        </w:tcPr>
        <w:p w14:paraId="061D43AA" w14:textId="61963815" w:rsidR="00B2675E" w:rsidRDefault="00B2675E" w:rsidP="00933618">
          <w:pPr>
            <w:pStyle w:val="Header"/>
          </w:pPr>
        </w:p>
      </w:tc>
      <w:tc>
        <w:tcPr>
          <w:tcW w:w="3120" w:type="dxa"/>
        </w:tcPr>
        <w:p w14:paraId="0CA93226" w14:textId="7CB2881F" w:rsidR="00B2675E" w:rsidRDefault="00B2675E" w:rsidP="00933618">
          <w:pPr>
            <w:pStyle w:val="Header"/>
          </w:pPr>
        </w:p>
      </w:tc>
      <w:tc>
        <w:tcPr>
          <w:tcW w:w="3120" w:type="dxa"/>
        </w:tcPr>
        <w:p w14:paraId="44529C1B" w14:textId="03F2E7E5" w:rsidR="00B2675E" w:rsidRDefault="00B2675E" w:rsidP="00933618">
          <w:pPr>
            <w:pStyle w:val="Header"/>
          </w:pPr>
        </w:p>
      </w:tc>
    </w:tr>
  </w:tbl>
  <w:p w14:paraId="1940C16C" w14:textId="74F44C09" w:rsidR="00B2675E" w:rsidRPr="006010A3" w:rsidRDefault="00B2675E" w:rsidP="00933618">
    <w:pPr>
      <w:rPr>
        <w:rStyle w:val="IntenseReference"/>
        <w:color w:val="au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B2675E" w14:paraId="6F1B607C" w14:textId="77777777" w:rsidTr="191B82A3">
      <w:tc>
        <w:tcPr>
          <w:tcW w:w="3120" w:type="dxa"/>
        </w:tcPr>
        <w:p w14:paraId="1F873722" w14:textId="5307C147" w:rsidR="00B2675E" w:rsidRDefault="00B2675E" w:rsidP="00933618">
          <w:pPr>
            <w:pStyle w:val="Header"/>
          </w:pPr>
        </w:p>
      </w:tc>
      <w:tc>
        <w:tcPr>
          <w:tcW w:w="3120" w:type="dxa"/>
        </w:tcPr>
        <w:p w14:paraId="6CEAD314" w14:textId="3F1F5ACC" w:rsidR="00B2675E" w:rsidRDefault="00B2675E" w:rsidP="00933618">
          <w:pPr>
            <w:pStyle w:val="Header"/>
          </w:pPr>
        </w:p>
      </w:tc>
      <w:tc>
        <w:tcPr>
          <w:tcW w:w="3120" w:type="dxa"/>
        </w:tcPr>
        <w:p w14:paraId="4949381E" w14:textId="2AAA8C37" w:rsidR="00B2675E" w:rsidRDefault="00B2675E" w:rsidP="00933618">
          <w:pPr>
            <w:pStyle w:val="Header"/>
          </w:pPr>
        </w:p>
      </w:tc>
    </w:tr>
  </w:tbl>
  <w:p w14:paraId="137A1192" w14:textId="6CA2AB94" w:rsidR="00B2675E" w:rsidRDefault="00B2675E" w:rsidP="191B8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8FA7C" w14:textId="77777777" w:rsidR="00441BC9" w:rsidRDefault="00441BC9" w:rsidP="00933618">
      <w:r>
        <w:separator/>
      </w:r>
    </w:p>
  </w:footnote>
  <w:footnote w:type="continuationSeparator" w:id="0">
    <w:p w14:paraId="578C373E" w14:textId="77777777" w:rsidR="00441BC9" w:rsidRDefault="00441BC9" w:rsidP="00933618">
      <w:r>
        <w:continuationSeparator/>
      </w:r>
    </w:p>
  </w:footnote>
  <w:footnote w:type="continuationNotice" w:id="1">
    <w:p w14:paraId="08FEA421" w14:textId="77777777" w:rsidR="00441BC9" w:rsidRDefault="00441BC9" w:rsidP="009336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B2675E" w14:paraId="1E869DF7" w14:textId="77777777" w:rsidTr="5A280F5D">
      <w:tc>
        <w:tcPr>
          <w:tcW w:w="3120" w:type="dxa"/>
        </w:tcPr>
        <w:p w14:paraId="1B83DDB6" w14:textId="30A1CD6B" w:rsidR="00B2675E" w:rsidRDefault="00B2675E" w:rsidP="00933618">
          <w:pPr>
            <w:pStyle w:val="Header"/>
          </w:pPr>
        </w:p>
      </w:tc>
      <w:tc>
        <w:tcPr>
          <w:tcW w:w="3120" w:type="dxa"/>
        </w:tcPr>
        <w:p w14:paraId="70373DE3" w14:textId="6992AC51" w:rsidR="00B2675E" w:rsidRDefault="00B2675E" w:rsidP="00933618">
          <w:pPr>
            <w:pStyle w:val="Header"/>
          </w:pPr>
        </w:p>
      </w:tc>
      <w:tc>
        <w:tcPr>
          <w:tcW w:w="3120" w:type="dxa"/>
        </w:tcPr>
        <w:p w14:paraId="67E8610D" w14:textId="0CC1AEC8" w:rsidR="00B2675E" w:rsidRDefault="00B2675E" w:rsidP="00933618">
          <w:pPr>
            <w:pStyle w:val="Header"/>
          </w:pPr>
        </w:p>
      </w:tc>
    </w:tr>
  </w:tbl>
  <w:p w14:paraId="5950BB12" w14:textId="1254542F" w:rsidR="00B2675E" w:rsidRDefault="00B2675E" w:rsidP="5A280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B2675E" w14:paraId="55CE0341" w14:textId="77777777" w:rsidTr="191B82A3">
      <w:tc>
        <w:tcPr>
          <w:tcW w:w="3120" w:type="dxa"/>
        </w:tcPr>
        <w:p w14:paraId="24474AF4" w14:textId="39FF9191" w:rsidR="00B2675E" w:rsidRDefault="00B2675E" w:rsidP="00933618">
          <w:pPr>
            <w:pStyle w:val="Header"/>
          </w:pPr>
        </w:p>
      </w:tc>
      <w:tc>
        <w:tcPr>
          <w:tcW w:w="3120" w:type="dxa"/>
        </w:tcPr>
        <w:p w14:paraId="0C783386" w14:textId="328D6893" w:rsidR="00B2675E" w:rsidRDefault="00B2675E" w:rsidP="00933618">
          <w:pPr>
            <w:pStyle w:val="Header"/>
          </w:pPr>
        </w:p>
      </w:tc>
      <w:tc>
        <w:tcPr>
          <w:tcW w:w="3120" w:type="dxa"/>
        </w:tcPr>
        <w:p w14:paraId="5229522A" w14:textId="6A448398" w:rsidR="00B2675E" w:rsidRDefault="00B2675E" w:rsidP="00933618">
          <w:pPr>
            <w:pStyle w:val="Header"/>
          </w:pPr>
        </w:p>
      </w:tc>
    </w:tr>
  </w:tbl>
  <w:p w14:paraId="3DDD1919" w14:textId="310A55AF" w:rsidR="00B2675E" w:rsidRDefault="00B2675E" w:rsidP="191B8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0DBF7C28"/>
    <w:multiLevelType w:val="multilevel"/>
    <w:tmpl w:val="C61A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16271"/>
    <w:multiLevelType w:val="hybridMultilevel"/>
    <w:tmpl w:val="A1500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20C4"/>
    <w:multiLevelType w:val="hybridMultilevel"/>
    <w:tmpl w:val="4E381026"/>
    <w:lvl w:ilvl="0" w:tplc="E01AF7CA">
      <w:start w:val="1"/>
      <w:numFmt w:val="bullet"/>
      <w:lvlText w:val="-"/>
      <w:lvlJc w:val="left"/>
      <w:pPr>
        <w:ind w:left="720" w:hanging="360"/>
      </w:pPr>
      <w:rPr>
        <w:rFonts w:ascii="Calibri" w:hAnsi="Calibri" w:hint="default"/>
      </w:rPr>
    </w:lvl>
    <w:lvl w:ilvl="1" w:tplc="92507A10">
      <w:start w:val="1"/>
      <w:numFmt w:val="bullet"/>
      <w:lvlText w:val="o"/>
      <w:lvlJc w:val="left"/>
      <w:pPr>
        <w:ind w:left="1440" w:hanging="360"/>
      </w:pPr>
      <w:rPr>
        <w:rFonts w:ascii="Courier New" w:hAnsi="Courier New" w:hint="default"/>
      </w:rPr>
    </w:lvl>
    <w:lvl w:ilvl="2" w:tplc="45B0074E">
      <w:start w:val="1"/>
      <w:numFmt w:val="bullet"/>
      <w:lvlText w:val=""/>
      <w:lvlJc w:val="left"/>
      <w:pPr>
        <w:ind w:left="2160" w:hanging="360"/>
      </w:pPr>
      <w:rPr>
        <w:rFonts w:ascii="Wingdings" w:hAnsi="Wingdings" w:hint="default"/>
      </w:rPr>
    </w:lvl>
    <w:lvl w:ilvl="3" w:tplc="85C2E1CA">
      <w:start w:val="1"/>
      <w:numFmt w:val="bullet"/>
      <w:lvlText w:val=""/>
      <w:lvlJc w:val="left"/>
      <w:pPr>
        <w:ind w:left="2880" w:hanging="360"/>
      </w:pPr>
      <w:rPr>
        <w:rFonts w:ascii="Symbol" w:hAnsi="Symbol" w:hint="default"/>
      </w:rPr>
    </w:lvl>
    <w:lvl w:ilvl="4" w:tplc="C2887B94">
      <w:start w:val="1"/>
      <w:numFmt w:val="bullet"/>
      <w:lvlText w:val="o"/>
      <w:lvlJc w:val="left"/>
      <w:pPr>
        <w:ind w:left="3600" w:hanging="360"/>
      </w:pPr>
      <w:rPr>
        <w:rFonts w:ascii="Courier New" w:hAnsi="Courier New" w:hint="default"/>
      </w:rPr>
    </w:lvl>
    <w:lvl w:ilvl="5" w:tplc="4D8419F8">
      <w:start w:val="1"/>
      <w:numFmt w:val="bullet"/>
      <w:lvlText w:val=""/>
      <w:lvlJc w:val="left"/>
      <w:pPr>
        <w:ind w:left="4320" w:hanging="360"/>
      </w:pPr>
      <w:rPr>
        <w:rFonts w:ascii="Wingdings" w:hAnsi="Wingdings" w:hint="default"/>
      </w:rPr>
    </w:lvl>
    <w:lvl w:ilvl="6" w:tplc="944E05B8">
      <w:start w:val="1"/>
      <w:numFmt w:val="bullet"/>
      <w:lvlText w:val=""/>
      <w:lvlJc w:val="left"/>
      <w:pPr>
        <w:ind w:left="5040" w:hanging="360"/>
      </w:pPr>
      <w:rPr>
        <w:rFonts w:ascii="Symbol" w:hAnsi="Symbol" w:hint="default"/>
      </w:rPr>
    </w:lvl>
    <w:lvl w:ilvl="7" w:tplc="E8443A8E">
      <w:start w:val="1"/>
      <w:numFmt w:val="bullet"/>
      <w:lvlText w:val="o"/>
      <w:lvlJc w:val="left"/>
      <w:pPr>
        <w:ind w:left="5760" w:hanging="360"/>
      </w:pPr>
      <w:rPr>
        <w:rFonts w:ascii="Courier New" w:hAnsi="Courier New" w:hint="default"/>
      </w:rPr>
    </w:lvl>
    <w:lvl w:ilvl="8" w:tplc="B55AE6F4">
      <w:start w:val="1"/>
      <w:numFmt w:val="bullet"/>
      <w:lvlText w:val=""/>
      <w:lvlJc w:val="left"/>
      <w:pPr>
        <w:ind w:left="6480" w:hanging="360"/>
      </w:pPr>
      <w:rPr>
        <w:rFonts w:ascii="Wingdings" w:hAnsi="Wingdings" w:hint="default"/>
      </w:rPr>
    </w:lvl>
  </w:abstractNum>
  <w:abstractNum w:abstractNumId="4" w15:restartNumberingAfterBreak="0">
    <w:nsid w:val="288E1CE2"/>
    <w:multiLevelType w:val="multilevel"/>
    <w:tmpl w:val="0409001D"/>
    <w:numStyleLink w:val="Multipunch"/>
  </w:abstractNum>
  <w:abstractNum w:abstractNumId="5"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7612DC"/>
    <w:multiLevelType w:val="hybridMultilevel"/>
    <w:tmpl w:val="1A30F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11620A"/>
    <w:multiLevelType w:val="hybridMultilevel"/>
    <w:tmpl w:val="1A30F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07F94"/>
    <w:multiLevelType w:val="hybridMultilevel"/>
    <w:tmpl w:val="3E9E83F8"/>
    <w:lvl w:ilvl="0" w:tplc="2CB22A80">
      <w:start w:val="1"/>
      <w:numFmt w:val="bullet"/>
      <w:lvlText w:val="o"/>
      <w:lvlJc w:val="left"/>
      <w:pPr>
        <w:ind w:left="720" w:hanging="360"/>
      </w:pPr>
      <w:rPr>
        <w:rFonts w:ascii="Courier New" w:hAnsi="Courier New" w:hint="default"/>
      </w:rPr>
    </w:lvl>
    <w:lvl w:ilvl="1" w:tplc="B380E084">
      <w:start w:val="1"/>
      <w:numFmt w:val="bullet"/>
      <w:lvlText w:val="o"/>
      <w:lvlJc w:val="left"/>
      <w:pPr>
        <w:ind w:left="1440" w:hanging="360"/>
      </w:pPr>
      <w:rPr>
        <w:rFonts w:ascii="Courier New" w:hAnsi="Courier New" w:hint="default"/>
      </w:rPr>
    </w:lvl>
    <w:lvl w:ilvl="2" w:tplc="A9F6CF90">
      <w:start w:val="1"/>
      <w:numFmt w:val="bullet"/>
      <w:lvlText w:val=""/>
      <w:lvlJc w:val="left"/>
      <w:pPr>
        <w:ind w:left="2160" w:hanging="360"/>
      </w:pPr>
      <w:rPr>
        <w:rFonts w:ascii="Wingdings" w:hAnsi="Wingdings" w:hint="default"/>
      </w:rPr>
    </w:lvl>
    <w:lvl w:ilvl="3" w:tplc="5DEED370">
      <w:start w:val="1"/>
      <w:numFmt w:val="bullet"/>
      <w:lvlText w:val=""/>
      <w:lvlJc w:val="left"/>
      <w:pPr>
        <w:ind w:left="2880" w:hanging="360"/>
      </w:pPr>
      <w:rPr>
        <w:rFonts w:ascii="Symbol" w:hAnsi="Symbol" w:hint="default"/>
      </w:rPr>
    </w:lvl>
    <w:lvl w:ilvl="4" w:tplc="E6F83FA4">
      <w:start w:val="1"/>
      <w:numFmt w:val="bullet"/>
      <w:lvlText w:val="o"/>
      <w:lvlJc w:val="left"/>
      <w:pPr>
        <w:ind w:left="3600" w:hanging="360"/>
      </w:pPr>
      <w:rPr>
        <w:rFonts w:ascii="Courier New" w:hAnsi="Courier New" w:hint="default"/>
      </w:rPr>
    </w:lvl>
    <w:lvl w:ilvl="5" w:tplc="E098A5BE">
      <w:start w:val="1"/>
      <w:numFmt w:val="bullet"/>
      <w:lvlText w:val=""/>
      <w:lvlJc w:val="left"/>
      <w:pPr>
        <w:ind w:left="4320" w:hanging="360"/>
      </w:pPr>
      <w:rPr>
        <w:rFonts w:ascii="Wingdings" w:hAnsi="Wingdings" w:hint="default"/>
      </w:rPr>
    </w:lvl>
    <w:lvl w:ilvl="6" w:tplc="FF9CB594">
      <w:start w:val="1"/>
      <w:numFmt w:val="bullet"/>
      <w:lvlText w:val=""/>
      <w:lvlJc w:val="left"/>
      <w:pPr>
        <w:ind w:left="5040" w:hanging="360"/>
      </w:pPr>
      <w:rPr>
        <w:rFonts w:ascii="Symbol" w:hAnsi="Symbol" w:hint="default"/>
      </w:rPr>
    </w:lvl>
    <w:lvl w:ilvl="7" w:tplc="5B90326C">
      <w:start w:val="1"/>
      <w:numFmt w:val="bullet"/>
      <w:lvlText w:val="o"/>
      <w:lvlJc w:val="left"/>
      <w:pPr>
        <w:ind w:left="5760" w:hanging="360"/>
      </w:pPr>
      <w:rPr>
        <w:rFonts w:ascii="Courier New" w:hAnsi="Courier New" w:hint="default"/>
      </w:rPr>
    </w:lvl>
    <w:lvl w:ilvl="8" w:tplc="AF5A7F8E">
      <w:start w:val="1"/>
      <w:numFmt w:val="bullet"/>
      <w:lvlText w:val=""/>
      <w:lvlJc w:val="left"/>
      <w:pPr>
        <w:ind w:left="6480" w:hanging="360"/>
      </w:pPr>
      <w:rPr>
        <w:rFonts w:ascii="Wingdings" w:hAnsi="Wingdings" w:hint="default"/>
      </w:rPr>
    </w:lvl>
  </w:abstractNum>
  <w:abstractNum w:abstractNumId="9"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BB40F7A"/>
    <w:multiLevelType w:val="hybridMultilevel"/>
    <w:tmpl w:val="1A30F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9A7700"/>
    <w:multiLevelType w:val="hybridMultilevel"/>
    <w:tmpl w:val="DF9847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062E41"/>
    <w:multiLevelType w:val="hybridMultilevel"/>
    <w:tmpl w:val="82BE38CA"/>
    <w:lvl w:ilvl="0" w:tplc="F42007DE">
      <w:start w:val="1"/>
      <w:numFmt w:val="bullet"/>
      <w:lvlText w:val="-"/>
      <w:lvlJc w:val="left"/>
      <w:pPr>
        <w:ind w:left="720" w:hanging="360"/>
      </w:pPr>
      <w:rPr>
        <w:rFonts w:ascii="Calibri" w:hAnsi="Calibri" w:hint="default"/>
      </w:rPr>
    </w:lvl>
    <w:lvl w:ilvl="1" w:tplc="3B324FFC">
      <w:start w:val="1"/>
      <w:numFmt w:val="bullet"/>
      <w:lvlText w:val="o"/>
      <w:lvlJc w:val="left"/>
      <w:pPr>
        <w:ind w:left="1440" w:hanging="360"/>
      </w:pPr>
      <w:rPr>
        <w:rFonts w:ascii="Courier New" w:hAnsi="Courier New" w:hint="default"/>
      </w:rPr>
    </w:lvl>
    <w:lvl w:ilvl="2" w:tplc="FEF24948">
      <w:start w:val="1"/>
      <w:numFmt w:val="bullet"/>
      <w:lvlText w:val=""/>
      <w:lvlJc w:val="left"/>
      <w:pPr>
        <w:ind w:left="2160" w:hanging="360"/>
      </w:pPr>
      <w:rPr>
        <w:rFonts w:ascii="Wingdings" w:hAnsi="Wingdings" w:hint="default"/>
      </w:rPr>
    </w:lvl>
    <w:lvl w:ilvl="3" w:tplc="B6600ED4">
      <w:start w:val="1"/>
      <w:numFmt w:val="bullet"/>
      <w:lvlText w:val=""/>
      <w:lvlJc w:val="left"/>
      <w:pPr>
        <w:ind w:left="2880" w:hanging="360"/>
      </w:pPr>
      <w:rPr>
        <w:rFonts w:ascii="Symbol" w:hAnsi="Symbol" w:hint="default"/>
      </w:rPr>
    </w:lvl>
    <w:lvl w:ilvl="4" w:tplc="4ECC4718">
      <w:start w:val="1"/>
      <w:numFmt w:val="bullet"/>
      <w:lvlText w:val="o"/>
      <w:lvlJc w:val="left"/>
      <w:pPr>
        <w:ind w:left="3600" w:hanging="360"/>
      </w:pPr>
      <w:rPr>
        <w:rFonts w:ascii="Courier New" w:hAnsi="Courier New" w:hint="default"/>
      </w:rPr>
    </w:lvl>
    <w:lvl w:ilvl="5" w:tplc="F6A6D588">
      <w:start w:val="1"/>
      <w:numFmt w:val="bullet"/>
      <w:lvlText w:val=""/>
      <w:lvlJc w:val="left"/>
      <w:pPr>
        <w:ind w:left="4320" w:hanging="360"/>
      </w:pPr>
      <w:rPr>
        <w:rFonts w:ascii="Wingdings" w:hAnsi="Wingdings" w:hint="default"/>
      </w:rPr>
    </w:lvl>
    <w:lvl w:ilvl="6" w:tplc="50DA2542">
      <w:start w:val="1"/>
      <w:numFmt w:val="bullet"/>
      <w:lvlText w:val=""/>
      <w:lvlJc w:val="left"/>
      <w:pPr>
        <w:ind w:left="5040" w:hanging="360"/>
      </w:pPr>
      <w:rPr>
        <w:rFonts w:ascii="Symbol" w:hAnsi="Symbol" w:hint="default"/>
      </w:rPr>
    </w:lvl>
    <w:lvl w:ilvl="7" w:tplc="A8EE4FDA">
      <w:start w:val="1"/>
      <w:numFmt w:val="bullet"/>
      <w:lvlText w:val="o"/>
      <w:lvlJc w:val="left"/>
      <w:pPr>
        <w:ind w:left="5760" w:hanging="360"/>
      </w:pPr>
      <w:rPr>
        <w:rFonts w:ascii="Courier New" w:hAnsi="Courier New" w:hint="default"/>
      </w:rPr>
    </w:lvl>
    <w:lvl w:ilvl="8" w:tplc="D8469ABA">
      <w:start w:val="1"/>
      <w:numFmt w:val="bullet"/>
      <w:lvlText w:val=""/>
      <w:lvlJc w:val="left"/>
      <w:pPr>
        <w:ind w:left="6480" w:hanging="360"/>
      </w:pPr>
      <w:rPr>
        <w:rFonts w:ascii="Wingdings" w:hAnsi="Wingdings" w:hint="default"/>
      </w:rPr>
    </w:lvl>
  </w:abstractNum>
  <w:abstractNum w:abstractNumId="13" w15:restartNumberingAfterBreak="0">
    <w:nsid w:val="63DD55EF"/>
    <w:multiLevelType w:val="hybridMultilevel"/>
    <w:tmpl w:val="E45AD1F2"/>
    <w:lvl w:ilvl="0" w:tplc="EEA4C31A">
      <w:start w:val="1"/>
      <w:numFmt w:val="bullet"/>
      <w:lvlText w:val="-"/>
      <w:lvlJc w:val="left"/>
      <w:pPr>
        <w:ind w:left="720" w:hanging="360"/>
      </w:pPr>
      <w:rPr>
        <w:rFonts w:ascii="Calibri" w:hAnsi="Calibri" w:hint="default"/>
      </w:rPr>
    </w:lvl>
    <w:lvl w:ilvl="1" w:tplc="5C3CF978">
      <w:start w:val="1"/>
      <w:numFmt w:val="bullet"/>
      <w:lvlText w:val="o"/>
      <w:lvlJc w:val="left"/>
      <w:pPr>
        <w:ind w:left="1440" w:hanging="360"/>
      </w:pPr>
      <w:rPr>
        <w:rFonts w:ascii="Courier New" w:hAnsi="Courier New" w:hint="default"/>
      </w:rPr>
    </w:lvl>
    <w:lvl w:ilvl="2" w:tplc="3354A33C">
      <w:start w:val="1"/>
      <w:numFmt w:val="bullet"/>
      <w:lvlText w:val=""/>
      <w:lvlJc w:val="left"/>
      <w:pPr>
        <w:ind w:left="2160" w:hanging="360"/>
      </w:pPr>
      <w:rPr>
        <w:rFonts w:ascii="Wingdings" w:hAnsi="Wingdings" w:hint="default"/>
      </w:rPr>
    </w:lvl>
    <w:lvl w:ilvl="3" w:tplc="D8A00A22">
      <w:start w:val="1"/>
      <w:numFmt w:val="bullet"/>
      <w:lvlText w:val=""/>
      <w:lvlJc w:val="left"/>
      <w:pPr>
        <w:ind w:left="2880" w:hanging="360"/>
      </w:pPr>
      <w:rPr>
        <w:rFonts w:ascii="Symbol" w:hAnsi="Symbol" w:hint="default"/>
      </w:rPr>
    </w:lvl>
    <w:lvl w:ilvl="4" w:tplc="FE5828E8">
      <w:start w:val="1"/>
      <w:numFmt w:val="bullet"/>
      <w:lvlText w:val="o"/>
      <w:lvlJc w:val="left"/>
      <w:pPr>
        <w:ind w:left="3600" w:hanging="360"/>
      </w:pPr>
      <w:rPr>
        <w:rFonts w:ascii="Courier New" w:hAnsi="Courier New" w:hint="default"/>
      </w:rPr>
    </w:lvl>
    <w:lvl w:ilvl="5" w:tplc="CDF0E83A">
      <w:start w:val="1"/>
      <w:numFmt w:val="bullet"/>
      <w:lvlText w:val=""/>
      <w:lvlJc w:val="left"/>
      <w:pPr>
        <w:ind w:left="4320" w:hanging="360"/>
      </w:pPr>
      <w:rPr>
        <w:rFonts w:ascii="Wingdings" w:hAnsi="Wingdings" w:hint="default"/>
      </w:rPr>
    </w:lvl>
    <w:lvl w:ilvl="6" w:tplc="A47461DE">
      <w:start w:val="1"/>
      <w:numFmt w:val="bullet"/>
      <w:lvlText w:val=""/>
      <w:lvlJc w:val="left"/>
      <w:pPr>
        <w:ind w:left="5040" w:hanging="360"/>
      </w:pPr>
      <w:rPr>
        <w:rFonts w:ascii="Symbol" w:hAnsi="Symbol" w:hint="default"/>
      </w:rPr>
    </w:lvl>
    <w:lvl w:ilvl="7" w:tplc="05A01E50">
      <w:start w:val="1"/>
      <w:numFmt w:val="bullet"/>
      <w:lvlText w:val="o"/>
      <w:lvlJc w:val="left"/>
      <w:pPr>
        <w:ind w:left="5760" w:hanging="360"/>
      </w:pPr>
      <w:rPr>
        <w:rFonts w:ascii="Courier New" w:hAnsi="Courier New" w:hint="default"/>
      </w:rPr>
    </w:lvl>
    <w:lvl w:ilvl="8" w:tplc="482083EE">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2"/>
  </w:num>
  <w:num w:numId="4">
    <w:abstractNumId w:val="8"/>
  </w:num>
  <w:num w:numId="5">
    <w:abstractNumId w:val="11"/>
  </w:num>
  <w:num w:numId="6">
    <w:abstractNumId w:val="7"/>
  </w:num>
  <w:num w:numId="7">
    <w:abstractNumId w:val="6"/>
  </w:num>
  <w:num w:numId="8">
    <w:abstractNumId w:val="5"/>
  </w:num>
  <w:num w:numId="9">
    <w:abstractNumId w:val="4"/>
  </w:num>
  <w:num w:numId="10">
    <w:abstractNumId w:val="9"/>
  </w:num>
  <w:num w:numId="11">
    <w:abstractNumId w:val="0"/>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069AA0"/>
    <w:rsid w:val="00004E15"/>
    <w:rsid w:val="00014089"/>
    <w:rsid w:val="00017D6B"/>
    <w:rsid w:val="00020B3C"/>
    <w:rsid w:val="0003360F"/>
    <w:rsid w:val="000402F6"/>
    <w:rsid w:val="000857E5"/>
    <w:rsid w:val="000878CC"/>
    <w:rsid w:val="000C3AB2"/>
    <w:rsid w:val="000D6024"/>
    <w:rsid w:val="00113E9B"/>
    <w:rsid w:val="00130511"/>
    <w:rsid w:val="00130C30"/>
    <w:rsid w:val="00184139"/>
    <w:rsid w:val="00187B0C"/>
    <w:rsid w:val="00196114"/>
    <w:rsid w:val="001C73B0"/>
    <w:rsid w:val="0022032D"/>
    <w:rsid w:val="002354FC"/>
    <w:rsid w:val="002520F3"/>
    <w:rsid w:val="00291EFD"/>
    <w:rsid w:val="002A094E"/>
    <w:rsid w:val="002B3724"/>
    <w:rsid w:val="002C1723"/>
    <w:rsid w:val="002E3A01"/>
    <w:rsid w:val="002E5CBE"/>
    <w:rsid w:val="00320DA1"/>
    <w:rsid w:val="003238F8"/>
    <w:rsid w:val="0036036C"/>
    <w:rsid w:val="00374D0A"/>
    <w:rsid w:val="003768F8"/>
    <w:rsid w:val="00392ABB"/>
    <w:rsid w:val="003D02D1"/>
    <w:rsid w:val="003D4C29"/>
    <w:rsid w:val="003E260C"/>
    <w:rsid w:val="003F1945"/>
    <w:rsid w:val="004013B3"/>
    <w:rsid w:val="00405F21"/>
    <w:rsid w:val="00441BC9"/>
    <w:rsid w:val="004434BB"/>
    <w:rsid w:val="00445E4E"/>
    <w:rsid w:val="00447DB6"/>
    <w:rsid w:val="00447EDE"/>
    <w:rsid w:val="00450AA9"/>
    <w:rsid w:val="00494602"/>
    <w:rsid w:val="004B4236"/>
    <w:rsid w:val="004F63C0"/>
    <w:rsid w:val="00503E34"/>
    <w:rsid w:val="005116DB"/>
    <w:rsid w:val="00520EAD"/>
    <w:rsid w:val="00533414"/>
    <w:rsid w:val="00546C2C"/>
    <w:rsid w:val="0055780F"/>
    <w:rsid w:val="00574AD9"/>
    <w:rsid w:val="005A5645"/>
    <w:rsid w:val="005E722C"/>
    <w:rsid w:val="005E7E18"/>
    <w:rsid w:val="005F15B9"/>
    <w:rsid w:val="0060003F"/>
    <w:rsid w:val="006010A3"/>
    <w:rsid w:val="006024DF"/>
    <w:rsid w:val="00607C2E"/>
    <w:rsid w:val="0062335E"/>
    <w:rsid w:val="006241C9"/>
    <w:rsid w:val="00635CA2"/>
    <w:rsid w:val="00645181"/>
    <w:rsid w:val="0064787C"/>
    <w:rsid w:val="00647F3F"/>
    <w:rsid w:val="00655CB0"/>
    <w:rsid w:val="00666008"/>
    <w:rsid w:val="006669B2"/>
    <w:rsid w:val="00675F85"/>
    <w:rsid w:val="006B6EBA"/>
    <w:rsid w:val="006C21B0"/>
    <w:rsid w:val="006D541E"/>
    <w:rsid w:val="006E7710"/>
    <w:rsid w:val="006F3404"/>
    <w:rsid w:val="006F3952"/>
    <w:rsid w:val="006F5AA7"/>
    <w:rsid w:val="00715CFE"/>
    <w:rsid w:val="00724B4E"/>
    <w:rsid w:val="0072735D"/>
    <w:rsid w:val="00751D97"/>
    <w:rsid w:val="00755095"/>
    <w:rsid w:val="00774B62"/>
    <w:rsid w:val="007959BE"/>
    <w:rsid w:val="00796BB2"/>
    <w:rsid w:val="007B20B1"/>
    <w:rsid w:val="007C5ABD"/>
    <w:rsid w:val="007D2CED"/>
    <w:rsid w:val="00805903"/>
    <w:rsid w:val="00822395"/>
    <w:rsid w:val="00836636"/>
    <w:rsid w:val="0085288B"/>
    <w:rsid w:val="0085EBE9"/>
    <w:rsid w:val="008635B8"/>
    <w:rsid w:val="00871175"/>
    <w:rsid w:val="008715C0"/>
    <w:rsid w:val="00876600"/>
    <w:rsid w:val="00891BF2"/>
    <w:rsid w:val="008C5E34"/>
    <w:rsid w:val="00902EA8"/>
    <w:rsid w:val="00924A22"/>
    <w:rsid w:val="00933618"/>
    <w:rsid w:val="00933EAF"/>
    <w:rsid w:val="009378AD"/>
    <w:rsid w:val="00942B17"/>
    <w:rsid w:val="0096501C"/>
    <w:rsid w:val="009E79CD"/>
    <w:rsid w:val="009F318C"/>
    <w:rsid w:val="009F545E"/>
    <w:rsid w:val="00A21D98"/>
    <w:rsid w:val="00A5774E"/>
    <w:rsid w:val="00A722B2"/>
    <w:rsid w:val="00A726B0"/>
    <w:rsid w:val="00A879B1"/>
    <w:rsid w:val="00A93FD7"/>
    <w:rsid w:val="00A94058"/>
    <w:rsid w:val="00A96FC7"/>
    <w:rsid w:val="00AA2DD4"/>
    <w:rsid w:val="00AA5C8F"/>
    <w:rsid w:val="00AB5DC1"/>
    <w:rsid w:val="00AC2141"/>
    <w:rsid w:val="00AD00E2"/>
    <w:rsid w:val="00AE12D7"/>
    <w:rsid w:val="00AE2259"/>
    <w:rsid w:val="00AE4650"/>
    <w:rsid w:val="00AE5B82"/>
    <w:rsid w:val="00B14A9C"/>
    <w:rsid w:val="00B2012B"/>
    <w:rsid w:val="00B2197B"/>
    <w:rsid w:val="00B2675E"/>
    <w:rsid w:val="00B428A2"/>
    <w:rsid w:val="00B70AF2"/>
    <w:rsid w:val="00BB29FD"/>
    <w:rsid w:val="00BB3812"/>
    <w:rsid w:val="00BB5E5A"/>
    <w:rsid w:val="00C51205"/>
    <w:rsid w:val="00C754D0"/>
    <w:rsid w:val="00C945EB"/>
    <w:rsid w:val="00C94D77"/>
    <w:rsid w:val="00CB0F12"/>
    <w:rsid w:val="00CE65EE"/>
    <w:rsid w:val="00CF377F"/>
    <w:rsid w:val="00D040C1"/>
    <w:rsid w:val="00D352BA"/>
    <w:rsid w:val="00D50FAF"/>
    <w:rsid w:val="00DB0CF2"/>
    <w:rsid w:val="00DB8650"/>
    <w:rsid w:val="00DD1AC2"/>
    <w:rsid w:val="00DD5DB7"/>
    <w:rsid w:val="00DE1488"/>
    <w:rsid w:val="00DF414C"/>
    <w:rsid w:val="00E15EE0"/>
    <w:rsid w:val="00E1CA14"/>
    <w:rsid w:val="00E264C4"/>
    <w:rsid w:val="00E4586F"/>
    <w:rsid w:val="00E50BC3"/>
    <w:rsid w:val="00E50C71"/>
    <w:rsid w:val="00E51280"/>
    <w:rsid w:val="00E666E9"/>
    <w:rsid w:val="00EA0DED"/>
    <w:rsid w:val="00EB15C3"/>
    <w:rsid w:val="00EC3FEF"/>
    <w:rsid w:val="00EC6D71"/>
    <w:rsid w:val="00EC7EE7"/>
    <w:rsid w:val="00EF4101"/>
    <w:rsid w:val="00F13899"/>
    <w:rsid w:val="00F212BC"/>
    <w:rsid w:val="00F3378B"/>
    <w:rsid w:val="00F4397D"/>
    <w:rsid w:val="00F44210"/>
    <w:rsid w:val="00F62797"/>
    <w:rsid w:val="00F67215"/>
    <w:rsid w:val="00F81F9D"/>
    <w:rsid w:val="00F87622"/>
    <w:rsid w:val="00FA5AFD"/>
    <w:rsid w:val="00FA697A"/>
    <w:rsid w:val="00FB32E2"/>
    <w:rsid w:val="00FE75A0"/>
    <w:rsid w:val="012C8913"/>
    <w:rsid w:val="01379A28"/>
    <w:rsid w:val="013FDC61"/>
    <w:rsid w:val="0155847D"/>
    <w:rsid w:val="01593D66"/>
    <w:rsid w:val="01E69FA5"/>
    <w:rsid w:val="01E6FB15"/>
    <w:rsid w:val="020B74D7"/>
    <w:rsid w:val="02774AD1"/>
    <w:rsid w:val="02C7B7C0"/>
    <w:rsid w:val="02FC4159"/>
    <w:rsid w:val="031FEE33"/>
    <w:rsid w:val="0320F125"/>
    <w:rsid w:val="0338DAF8"/>
    <w:rsid w:val="03888E1E"/>
    <w:rsid w:val="038DB2E8"/>
    <w:rsid w:val="03A37B2D"/>
    <w:rsid w:val="03B59CB5"/>
    <w:rsid w:val="03DE9C2A"/>
    <w:rsid w:val="03EC50AE"/>
    <w:rsid w:val="04147CD0"/>
    <w:rsid w:val="041A9675"/>
    <w:rsid w:val="041BCA98"/>
    <w:rsid w:val="0422EE55"/>
    <w:rsid w:val="044E6712"/>
    <w:rsid w:val="0462C111"/>
    <w:rsid w:val="046E485F"/>
    <w:rsid w:val="04BB9C99"/>
    <w:rsid w:val="04F32E89"/>
    <w:rsid w:val="05704B39"/>
    <w:rsid w:val="0574A48E"/>
    <w:rsid w:val="05C0B195"/>
    <w:rsid w:val="05E05F4F"/>
    <w:rsid w:val="05E4CE0D"/>
    <w:rsid w:val="06191138"/>
    <w:rsid w:val="062A07F3"/>
    <w:rsid w:val="0659B0CA"/>
    <w:rsid w:val="067C0038"/>
    <w:rsid w:val="0687E847"/>
    <w:rsid w:val="06ACCAA3"/>
    <w:rsid w:val="06B9C6DA"/>
    <w:rsid w:val="06BAD5C6"/>
    <w:rsid w:val="0733011F"/>
    <w:rsid w:val="073EAE47"/>
    <w:rsid w:val="0760A60F"/>
    <w:rsid w:val="0777B13A"/>
    <w:rsid w:val="079C61E0"/>
    <w:rsid w:val="07B8789C"/>
    <w:rsid w:val="07CFD919"/>
    <w:rsid w:val="07EEB9AF"/>
    <w:rsid w:val="0808A617"/>
    <w:rsid w:val="080D6A7D"/>
    <w:rsid w:val="081C95F6"/>
    <w:rsid w:val="08428F67"/>
    <w:rsid w:val="0844B5F9"/>
    <w:rsid w:val="089C1E0E"/>
    <w:rsid w:val="089EA5ED"/>
    <w:rsid w:val="0925A346"/>
    <w:rsid w:val="094A9993"/>
    <w:rsid w:val="0984C322"/>
    <w:rsid w:val="099800B8"/>
    <w:rsid w:val="0A2B2511"/>
    <w:rsid w:val="0A7F1E74"/>
    <w:rsid w:val="0A83BD6C"/>
    <w:rsid w:val="0AA2DAFE"/>
    <w:rsid w:val="0AB7FA0E"/>
    <w:rsid w:val="0ABA569C"/>
    <w:rsid w:val="0ACFC511"/>
    <w:rsid w:val="0AF8AF44"/>
    <w:rsid w:val="0B109018"/>
    <w:rsid w:val="0B11B5C0"/>
    <w:rsid w:val="0B75BB4F"/>
    <w:rsid w:val="0B8FDF5B"/>
    <w:rsid w:val="0BC7A1DC"/>
    <w:rsid w:val="0C00ED46"/>
    <w:rsid w:val="0CCEBABD"/>
    <w:rsid w:val="0CFA3535"/>
    <w:rsid w:val="0D044CE8"/>
    <w:rsid w:val="0D118BB0"/>
    <w:rsid w:val="0D11E45C"/>
    <w:rsid w:val="0D320D42"/>
    <w:rsid w:val="0D5DAEE7"/>
    <w:rsid w:val="0DB3C594"/>
    <w:rsid w:val="0DCE0283"/>
    <w:rsid w:val="0DE3CD71"/>
    <w:rsid w:val="0DE62B51"/>
    <w:rsid w:val="0E190469"/>
    <w:rsid w:val="0E2D1998"/>
    <w:rsid w:val="0E4762F2"/>
    <w:rsid w:val="0E603592"/>
    <w:rsid w:val="0E639A9B"/>
    <w:rsid w:val="0E640154"/>
    <w:rsid w:val="0EA9F933"/>
    <w:rsid w:val="0EB45181"/>
    <w:rsid w:val="0EB7CC84"/>
    <w:rsid w:val="0ED55EF5"/>
    <w:rsid w:val="0EFB5B20"/>
    <w:rsid w:val="0F0520B5"/>
    <w:rsid w:val="0F129D9F"/>
    <w:rsid w:val="0F2662EA"/>
    <w:rsid w:val="0F33F3F9"/>
    <w:rsid w:val="0F753E33"/>
    <w:rsid w:val="0FA4A635"/>
    <w:rsid w:val="0FA5470D"/>
    <w:rsid w:val="0FAF87AD"/>
    <w:rsid w:val="0FCAB68C"/>
    <w:rsid w:val="0FCCF49C"/>
    <w:rsid w:val="0FE7024D"/>
    <w:rsid w:val="1009D764"/>
    <w:rsid w:val="10539CE5"/>
    <w:rsid w:val="10598B83"/>
    <w:rsid w:val="10626EDB"/>
    <w:rsid w:val="10AB451A"/>
    <w:rsid w:val="10D52C82"/>
    <w:rsid w:val="111CB1D5"/>
    <w:rsid w:val="116F672E"/>
    <w:rsid w:val="117641C2"/>
    <w:rsid w:val="11817EB8"/>
    <w:rsid w:val="119B614A"/>
    <w:rsid w:val="11A4C0A9"/>
    <w:rsid w:val="11F600D5"/>
    <w:rsid w:val="1203EEDB"/>
    <w:rsid w:val="1220786C"/>
    <w:rsid w:val="12285888"/>
    <w:rsid w:val="12693C8E"/>
    <w:rsid w:val="1278CB1B"/>
    <w:rsid w:val="129AF3D6"/>
    <w:rsid w:val="12D2119B"/>
    <w:rsid w:val="12F238FD"/>
    <w:rsid w:val="1310C20D"/>
    <w:rsid w:val="132CB339"/>
    <w:rsid w:val="13300D21"/>
    <w:rsid w:val="136998A4"/>
    <w:rsid w:val="136E58D5"/>
    <w:rsid w:val="13711E51"/>
    <w:rsid w:val="13E60EC2"/>
    <w:rsid w:val="13F113DC"/>
    <w:rsid w:val="13F3805B"/>
    <w:rsid w:val="142DEE40"/>
    <w:rsid w:val="143152BF"/>
    <w:rsid w:val="1465FA99"/>
    <w:rsid w:val="14837B28"/>
    <w:rsid w:val="14A688BD"/>
    <w:rsid w:val="14C1F022"/>
    <w:rsid w:val="14E0E3B3"/>
    <w:rsid w:val="153FE4BF"/>
    <w:rsid w:val="155702E4"/>
    <w:rsid w:val="15647F15"/>
    <w:rsid w:val="15B43B2F"/>
    <w:rsid w:val="15C4097E"/>
    <w:rsid w:val="15CF1B76"/>
    <w:rsid w:val="15D859CC"/>
    <w:rsid w:val="16314CF0"/>
    <w:rsid w:val="163E382B"/>
    <w:rsid w:val="163FEA2F"/>
    <w:rsid w:val="16530C37"/>
    <w:rsid w:val="166802B0"/>
    <w:rsid w:val="1673E452"/>
    <w:rsid w:val="16E6E136"/>
    <w:rsid w:val="16F72753"/>
    <w:rsid w:val="16FD1EB9"/>
    <w:rsid w:val="17257286"/>
    <w:rsid w:val="172B211D"/>
    <w:rsid w:val="175FD662"/>
    <w:rsid w:val="1788B9B0"/>
    <w:rsid w:val="1794E606"/>
    <w:rsid w:val="17E2EF7E"/>
    <w:rsid w:val="17E67746"/>
    <w:rsid w:val="17F22AF6"/>
    <w:rsid w:val="18CAD35E"/>
    <w:rsid w:val="18DDEFB8"/>
    <w:rsid w:val="19087D42"/>
    <w:rsid w:val="191B82A3"/>
    <w:rsid w:val="196F0443"/>
    <w:rsid w:val="1976EC72"/>
    <w:rsid w:val="19ADA943"/>
    <w:rsid w:val="19C53BD5"/>
    <w:rsid w:val="19CAC433"/>
    <w:rsid w:val="19EA3B2E"/>
    <w:rsid w:val="19F533E4"/>
    <w:rsid w:val="1A253DDE"/>
    <w:rsid w:val="1A2A26C1"/>
    <w:rsid w:val="1A2E1468"/>
    <w:rsid w:val="1A43D9B7"/>
    <w:rsid w:val="1A5E29E6"/>
    <w:rsid w:val="1A63FC8E"/>
    <w:rsid w:val="1A6646C2"/>
    <w:rsid w:val="1A7541D1"/>
    <w:rsid w:val="1A7E1163"/>
    <w:rsid w:val="1AD094C7"/>
    <w:rsid w:val="1AD28B3E"/>
    <w:rsid w:val="1AF7DDAA"/>
    <w:rsid w:val="1AF7E64D"/>
    <w:rsid w:val="1AFD2117"/>
    <w:rsid w:val="1B0906CB"/>
    <w:rsid w:val="1B1224E7"/>
    <w:rsid w:val="1B27D6C7"/>
    <w:rsid w:val="1B34FDE8"/>
    <w:rsid w:val="1B594825"/>
    <w:rsid w:val="1B83CB37"/>
    <w:rsid w:val="1B86BF29"/>
    <w:rsid w:val="1B94E3D6"/>
    <w:rsid w:val="1B964F8C"/>
    <w:rsid w:val="1BA28BBD"/>
    <w:rsid w:val="1BBF505E"/>
    <w:rsid w:val="1BC0ABD0"/>
    <w:rsid w:val="1BC59862"/>
    <w:rsid w:val="1BCBE7C8"/>
    <w:rsid w:val="1BF08FC2"/>
    <w:rsid w:val="1C027420"/>
    <w:rsid w:val="1C111232"/>
    <w:rsid w:val="1C3BBC2D"/>
    <w:rsid w:val="1C56FA38"/>
    <w:rsid w:val="1C5D4224"/>
    <w:rsid w:val="1C7055D2"/>
    <w:rsid w:val="1C9C2CE6"/>
    <w:rsid w:val="1CB0961C"/>
    <w:rsid w:val="1CCB2D37"/>
    <w:rsid w:val="1CD96500"/>
    <w:rsid w:val="1CDBA29D"/>
    <w:rsid w:val="1CDC82E8"/>
    <w:rsid w:val="1D0E3E9F"/>
    <w:rsid w:val="1D139ABB"/>
    <w:rsid w:val="1D18F790"/>
    <w:rsid w:val="1D321FED"/>
    <w:rsid w:val="1D5B5643"/>
    <w:rsid w:val="1D5F0703"/>
    <w:rsid w:val="1D5FAE49"/>
    <w:rsid w:val="1D860260"/>
    <w:rsid w:val="1DB97688"/>
    <w:rsid w:val="1DD4D086"/>
    <w:rsid w:val="1DFAF57E"/>
    <w:rsid w:val="1E10DCE7"/>
    <w:rsid w:val="1E2E6FC2"/>
    <w:rsid w:val="1E5ECE22"/>
    <w:rsid w:val="1E63EBFD"/>
    <w:rsid w:val="1E6D7A03"/>
    <w:rsid w:val="1E794CDA"/>
    <w:rsid w:val="1E811A66"/>
    <w:rsid w:val="1F56BCE1"/>
    <w:rsid w:val="1F636BA4"/>
    <w:rsid w:val="1F8DB42F"/>
    <w:rsid w:val="1F91A918"/>
    <w:rsid w:val="1FB12B41"/>
    <w:rsid w:val="1FB317DE"/>
    <w:rsid w:val="1FD79826"/>
    <w:rsid w:val="2015DB3A"/>
    <w:rsid w:val="20321FE9"/>
    <w:rsid w:val="20350243"/>
    <w:rsid w:val="20539493"/>
    <w:rsid w:val="2059917A"/>
    <w:rsid w:val="20656A3C"/>
    <w:rsid w:val="206C27EB"/>
    <w:rsid w:val="20890C84"/>
    <w:rsid w:val="20A11C98"/>
    <w:rsid w:val="20ADB9EA"/>
    <w:rsid w:val="20C85A24"/>
    <w:rsid w:val="2116B5FE"/>
    <w:rsid w:val="2162105B"/>
    <w:rsid w:val="2176B6E5"/>
    <w:rsid w:val="2186E2F2"/>
    <w:rsid w:val="21B19A17"/>
    <w:rsid w:val="21D0051D"/>
    <w:rsid w:val="21EC68B3"/>
    <w:rsid w:val="21F3E04B"/>
    <w:rsid w:val="21F4C795"/>
    <w:rsid w:val="22244A49"/>
    <w:rsid w:val="222B8CBF"/>
    <w:rsid w:val="22412FEE"/>
    <w:rsid w:val="22461753"/>
    <w:rsid w:val="2257F56A"/>
    <w:rsid w:val="225C7D59"/>
    <w:rsid w:val="22728995"/>
    <w:rsid w:val="22E64E5A"/>
    <w:rsid w:val="2304DF3A"/>
    <w:rsid w:val="2317219C"/>
    <w:rsid w:val="23192A05"/>
    <w:rsid w:val="23469B8A"/>
    <w:rsid w:val="2357CD9B"/>
    <w:rsid w:val="23614C88"/>
    <w:rsid w:val="2399B99A"/>
    <w:rsid w:val="239D358E"/>
    <w:rsid w:val="23DAC898"/>
    <w:rsid w:val="23DF29AF"/>
    <w:rsid w:val="23FCB8F1"/>
    <w:rsid w:val="2410DD8D"/>
    <w:rsid w:val="2428B80C"/>
    <w:rsid w:val="246875E1"/>
    <w:rsid w:val="246A7A08"/>
    <w:rsid w:val="24870995"/>
    <w:rsid w:val="24963041"/>
    <w:rsid w:val="249B89B1"/>
    <w:rsid w:val="250ED672"/>
    <w:rsid w:val="258ECE79"/>
    <w:rsid w:val="25AB49CE"/>
    <w:rsid w:val="25AD620C"/>
    <w:rsid w:val="25B23D7B"/>
    <w:rsid w:val="25D9120C"/>
    <w:rsid w:val="25FCBC9F"/>
    <w:rsid w:val="26791B34"/>
    <w:rsid w:val="26999AF8"/>
    <w:rsid w:val="26A10220"/>
    <w:rsid w:val="26A98544"/>
    <w:rsid w:val="26ADC8A2"/>
    <w:rsid w:val="275903BB"/>
    <w:rsid w:val="276A77F5"/>
    <w:rsid w:val="278E2FFE"/>
    <w:rsid w:val="2795EF72"/>
    <w:rsid w:val="27C6AA61"/>
    <w:rsid w:val="27D2B5B7"/>
    <w:rsid w:val="27E8DB3C"/>
    <w:rsid w:val="28068CEC"/>
    <w:rsid w:val="2826EA91"/>
    <w:rsid w:val="28342A3B"/>
    <w:rsid w:val="284423CF"/>
    <w:rsid w:val="2850624C"/>
    <w:rsid w:val="28525D87"/>
    <w:rsid w:val="28C1F11A"/>
    <w:rsid w:val="2907D7D7"/>
    <w:rsid w:val="29350F17"/>
    <w:rsid w:val="29902F37"/>
    <w:rsid w:val="299D27B6"/>
    <w:rsid w:val="29A8A043"/>
    <w:rsid w:val="29C68525"/>
    <w:rsid w:val="29CC5EE8"/>
    <w:rsid w:val="2A02E81F"/>
    <w:rsid w:val="2A517BBD"/>
    <w:rsid w:val="2A6BFA75"/>
    <w:rsid w:val="2A736196"/>
    <w:rsid w:val="2AB307BA"/>
    <w:rsid w:val="2AB79000"/>
    <w:rsid w:val="2AC0EB15"/>
    <w:rsid w:val="2AF87E94"/>
    <w:rsid w:val="2B30104C"/>
    <w:rsid w:val="2B9DEF32"/>
    <w:rsid w:val="2BA6B015"/>
    <w:rsid w:val="2BD35B3A"/>
    <w:rsid w:val="2BD51425"/>
    <w:rsid w:val="2BDFE5B9"/>
    <w:rsid w:val="2BED4C1E"/>
    <w:rsid w:val="2C2DD7C5"/>
    <w:rsid w:val="2C57CD24"/>
    <w:rsid w:val="2C841EB5"/>
    <w:rsid w:val="2CB44029"/>
    <w:rsid w:val="2CCB9CA4"/>
    <w:rsid w:val="2CE3C4E5"/>
    <w:rsid w:val="2CF4F201"/>
    <w:rsid w:val="2CFF7E5E"/>
    <w:rsid w:val="2D06BEDB"/>
    <w:rsid w:val="2D09D7C1"/>
    <w:rsid w:val="2D0F6D59"/>
    <w:rsid w:val="2D3708E0"/>
    <w:rsid w:val="2D3E5D27"/>
    <w:rsid w:val="2D660754"/>
    <w:rsid w:val="2D6860B9"/>
    <w:rsid w:val="2D6F07F9"/>
    <w:rsid w:val="2D9ABC78"/>
    <w:rsid w:val="2DA1248C"/>
    <w:rsid w:val="2DAB0258"/>
    <w:rsid w:val="2DC626BD"/>
    <w:rsid w:val="2DE67FCE"/>
    <w:rsid w:val="2E05F97B"/>
    <w:rsid w:val="2E1059F8"/>
    <w:rsid w:val="2E311205"/>
    <w:rsid w:val="2EA82B3E"/>
    <w:rsid w:val="2EB11253"/>
    <w:rsid w:val="2EC58EE6"/>
    <w:rsid w:val="2EC9CB58"/>
    <w:rsid w:val="2ED08691"/>
    <w:rsid w:val="2ED58461"/>
    <w:rsid w:val="2EE32728"/>
    <w:rsid w:val="2F048F87"/>
    <w:rsid w:val="2F18ACAC"/>
    <w:rsid w:val="2F65D61E"/>
    <w:rsid w:val="2FCEDECD"/>
    <w:rsid w:val="2FEC401D"/>
    <w:rsid w:val="30138C07"/>
    <w:rsid w:val="303188D2"/>
    <w:rsid w:val="309CDF8C"/>
    <w:rsid w:val="30C335FC"/>
    <w:rsid w:val="30C4831A"/>
    <w:rsid w:val="30FD8DE7"/>
    <w:rsid w:val="312C549F"/>
    <w:rsid w:val="3132E2D2"/>
    <w:rsid w:val="31367E60"/>
    <w:rsid w:val="31A124FF"/>
    <w:rsid w:val="31B91317"/>
    <w:rsid w:val="32075496"/>
    <w:rsid w:val="3217A45E"/>
    <w:rsid w:val="32754D67"/>
    <w:rsid w:val="328DE6DE"/>
    <w:rsid w:val="32AA143E"/>
    <w:rsid w:val="32BD2BF4"/>
    <w:rsid w:val="32E644BF"/>
    <w:rsid w:val="32ED65FA"/>
    <w:rsid w:val="3332595C"/>
    <w:rsid w:val="333E3B5F"/>
    <w:rsid w:val="33698E3B"/>
    <w:rsid w:val="33A64A64"/>
    <w:rsid w:val="3414C5F6"/>
    <w:rsid w:val="343C2AE7"/>
    <w:rsid w:val="3445E49F"/>
    <w:rsid w:val="346E60E9"/>
    <w:rsid w:val="348142F9"/>
    <w:rsid w:val="34B92CAB"/>
    <w:rsid w:val="34D91100"/>
    <w:rsid w:val="3528F268"/>
    <w:rsid w:val="353C1D43"/>
    <w:rsid w:val="354326A2"/>
    <w:rsid w:val="355BA9CB"/>
    <w:rsid w:val="355C51A3"/>
    <w:rsid w:val="35D0FF0A"/>
    <w:rsid w:val="35FA416E"/>
    <w:rsid w:val="3604A6B2"/>
    <w:rsid w:val="36689BEA"/>
    <w:rsid w:val="367BB56F"/>
    <w:rsid w:val="368AE23B"/>
    <w:rsid w:val="36A34E60"/>
    <w:rsid w:val="36D72082"/>
    <w:rsid w:val="370405CE"/>
    <w:rsid w:val="3717B2EC"/>
    <w:rsid w:val="372444D5"/>
    <w:rsid w:val="37261C52"/>
    <w:rsid w:val="372B3549"/>
    <w:rsid w:val="3773C6C4"/>
    <w:rsid w:val="379B7759"/>
    <w:rsid w:val="37AB899C"/>
    <w:rsid w:val="37B73C3E"/>
    <w:rsid w:val="37D3B985"/>
    <w:rsid w:val="3817B0E5"/>
    <w:rsid w:val="3887AF8D"/>
    <w:rsid w:val="38934A8D"/>
    <w:rsid w:val="38AD57F1"/>
    <w:rsid w:val="38BA944F"/>
    <w:rsid w:val="38DD71B4"/>
    <w:rsid w:val="3919A8CD"/>
    <w:rsid w:val="391C209B"/>
    <w:rsid w:val="39612061"/>
    <w:rsid w:val="3967734F"/>
    <w:rsid w:val="39E85770"/>
    <w:rsid w:val="3A0FCB24"/>
    <w:rsid w:val="3A234538"/>
    <w:rsid w:val="3A461080"/>
    <w:rsid w:val="3A4E4136"/>
    <w:rsid w:val="3A81B07C"/>
    <w:rsid w:val="3A9BE7B1"/>
    <w:rsid w:val="3A9CE283"/>
    <w:rsid w:val="3AEEDD00"/>
    <w:rsid w:val="3B415427"/>
    <w:rsid w:val="3B6BD0F2"/>
    <w:rsid w:val="3B6FE125"/>
    <w:rsid w:val="3B70DD71"/>
    <w:rsid w:val="3B7463B0"/>
    <w:rsid w:val="3B77F8EC"/>
    <w:rsid w:val="3B871DF2"/>
    <w:rsid w:val="3BF103F9"/>
    <w:rsid w:val="3BF6072D"/>
    <w:rsid w:val="3C055DBB"/>
    <w:rsid w:val="3C20E9CD"/>
    <w:rsid w:val="3C53F172"/>
    <w:rsid w:val="3C840959"/>
    <w:rsid w:val="3C9E0B50"/>
    <w:rsid w:val="3CFB8298"/>
    <w:rsid w:val="3CFCC2DA"/>
    <w:rsid w:val="3CFFC6BD"/>
    <w:rsid w:val="3D3E6ED2"/>
    <w:rsid w:val="3D48C04F"/>
    <w:rsid w:val="3D6F6922"/>
    <w:rsid w:val="3DA3E844"/>
    <w:rsid w:val="3DA70DB8"/>
    <w:rsid w:val="3E080CD3"/>
    <w:rsid w:val="3E0D3304"/>
    <w:rsid w:val="3E37636A"/>
    <w:rsid w:val="3E3F41D9"/>
    <w:rsid w:val="3E4DBC29"/>
    <w:rsid w:val="3EDB5330"/>
    <w:rsid w:val="3EF6C777"/>
    <w:rsid w:val="3F351C74"/>
    <w:rsid w:val="3F3E89F3"/>
    <w:rsid w:val="3F6E49FC"/>
    <w:rsid w:val="3F7172BC"/>
    <w:rsid w:val="3F73B639"/>
    <w:rsid w:val="3FBF12A7"/>
    <w:rsid w:val="3FDE5363"/>
    <w:rsid w:val="3FF5D9FA"/>
    <w:rsid w:val="4018C9F8"/>
    <w:rsid w:val="403B8D28"/>
    <w:rsid w:val="405E5AB4"/>
    <w:rsid w:val="409D0D3B"/>
    <w:rsid w:val="40B13A9E"/>
    <w:rsid w:val="40DC3A7B"/>
    <w:rsid w:val="40F6EBE2"/>
    <w:rsid w:val="4114C324"/>
    <w:rsid w:val="41277E05"/>
    <w:rsid w:val="414BC222"/>
    <w:rsid w:val="42034E0F"/>
    <w:rsid w:val="421B945D"/>
    <w:rsid w:val="4224D57F"/>
    <w:rsid w:val="4225812F"/>
    <w:rsid w:val="42545B1B"/>
    <w:rsid w:val="425E4B07"/>
    <w:rsid w:val="42638517"/>
    <w:rsid w:val="426C31F7"/>
    <w:rsid w:val="42838ECF"/>
    <w:rsid w:val="42C34E66"/>
    <w:rsid w:val="42F34ADD"/>
    <w:rsid w:val="43590D77"/>
    <w:rsid w:val="43A5BBF1"/>
    <w:rsid w:val="44010CCF"/>
    <w:rsid w:val="4402C95A"/>
    <w:rsid w:val="44108178"/>
    <w:rsid w:val="4430D9B8"/>
    <w:rsid w:val="4446A81E"/>
    <w:rsid w:val="444BA9A8"/>
    <w:rsid w:val="444E7F33"/>
    <w:rsid w:val="44533FF9"/>
    <w:rsid w:val="445F1EC7"/>
    <w:rsid w:val="448EFF4E"/>
    <w:rsid w:val="449708C4"/>
    <w:rsid w:val="4497CFB1"/>
    <w:rsid w:val="44AEE28E"/>
    <w:rsid w:val="44FBA8A0"/>
    <w:rsid w:val="450F630C"/>
    <w:rsid w:val="4510B744"/>
    <w:rsid w:val="45177C3A"/>
    <w:rsid w:val="452DFAC9"/>
    <w:rsid w:val="455EAC0B"/>
    <w:rsid w:val="458B8F9A"/>
    <w:rsid w:val="45CDE9FF"/>
    <w:rsid w:val="45FAEF28"/>
    <w:rsid w:val="460854ED"/>
    <w:rsid w:val="4679442C"/>
    <w:rsid w:val="467D2114"/>
    <w:rsid w:val="4684ECC4"/>
    <w:rsid w:val="469F5A5B"/>
    <w:rsid w:val="46D25D4B"/>
    <w:rsid w:val="46D589BE"/>
    <w:rsid w:val="46E2F88E"/>
    <w:rsid w:val="46FD4D46"/>
    <w:rsid w:val="4724CAE0"/>
    <w:rsid w:val="473A448D"/>
    <w:rsid w:val="4750A8BD"/>
    <w:rsid w:val="4764FC96"/>
    <w:rsid w:val="47652784"/>
    <w:rsid w:val="47879FCB"/>
    <w:rsid w:val="479A5454"/>
    <w:rsid w:val="47D42744"/>
    <w:rsid w:val="47DE6A3E"/>
    <w:rsid w:val="47E0ED45"/>
    <w:rsid w:val="47FEDFFA"/>
    <w:rsid w:val="4813EAA7"/>
    <w:rsid w:val="483BE858"/>
    <w:rsid w:val="48416277"/>
    <w:rsid w:val="484D7F67"/>
    <w:rsid w:val="48E39A67"/>
    <w:rsid w:val="48EE1695"/>
    <w:rsid w:val="48FB8F86"/>
    <w:rsid w:val="4953F124"/>
    <w:rsid w:val="4964C4C4"/>
    <w:rsid w:val="4973DFF1"/>
    <w:rsid w:val="498505DA"/>
    <w:rsid w:val="49AF767A"/>
    <w:rsid w:val="49F63222"/>
    <w:rsid w:val="4A2B4E89"/>
    <w:rsid w:val="4A3E1943"/>
    <w:rsid w:val="4A699ECE"/>
    <w:rsid w:val="4A6CBDC0"/>
    <w:rsid w:val="4A83366A"/>
    <w:rsid w:val="4AB71252"/>
    <w:rsid w:val="4AD63261"/>
    <w:rsid w:val="4AE0FA3D"/>
    <w:rsid w:val="4B08012F"/>
    <w:rsid w:val="4B22C73E"/>
    <w:rsid w:val="4B6663D4"/>
    <w:rsid w:val="4B9059A5"/>
    <w:rsid w:val="4C03B99C"/>
    <w:rsid w:val="4C0B2F61"/>
    <w:rsid w:val="4C3A804B"/>
    <w:rsid w:val="4D27679A"/>
    <w:rsid w:val="4D314D5E"/>
    <w:rsid w:val="4D340840"/>
    <w:rsid w:val="4D394B55"/>
    <w:rsid w:val="4D53666D"/>
    <w:rsid w:val="4D55EE2A"/>
    <w:rsid w:val="4D5ADE80"/>
    <w:rsid w:val="4D8EFDC9"/>
    <w:rsid w:val="4DBBF5C2"/>
    <w:rsid w:val="4DCC8674"/>
    <w:rsid w:val="4DF745EA"/>
    <w:rsid w:val="4E354C79"/>
    <w:rsid w:val="4E6D3EF2"/>
    <w:rsid w:val="4E9A7AE7"/>
    <w:rsid w:val="4EC164FE"/>
    <w:rsid w:val="4EC77346"/>
    <w:rsid w:val="4ED73409"/>
    <w:rsid w:val="4EDD8545"/>
    <w:rsid w:val="4F26D140"/>
    <w:rsid w:val="4F5628B2"/>
    <w:rsid w:val="4F7A11B3"/>
    <w:rsid w:val="4F9E4054"/>
    <w:rsid w:val="4FA1A982"/>
    <w:rsid w:val="4FFD811D"/>
    <w:rsid w:val="500F6D42"/>
    <w:rsid w:val="50243B94"/>
    <w:rsid w:val="503C4A5B"/>
    <w:rsid w:val="50997694"/>
    <w:rsid w:val="50E4160A"/>
    <w:rsid w:val="5114D1B4"/>
    <w:rsid w:val="511FF011"/>
    <w:rsid w:val="51295B34"/>
    <w:rsid w:val="51388465"/>
    <w:rsid w:val="51FBCCBD"/>
    <w:rsid w:val="52488680"/>
    <w:rsid w:val="527E4F35"/>
    <w:rsid w:val="52D328FA"/>
    <w:rsid w:val="53337DED"/>
    <w:rsid w:val="53BD9C59"/>
    <w:rsid w:val="53D6C102"/>
    <w:rsid w:val="53FEC82E"/>
    <w:rsid w:val="54022FE9"/>
    <w:rsid w:val="54575E4E"/>
    <w:rsid w:val="546A6014"/>
    <w:rsid w:val="54906BEF"/>
    <w:rsid w:val="54D74356"/>
    <w:rsid w:val="54E62B7E"/>
    <w:rsid w:val="5528FC8E"/>
    <w:rsid w:val="5532797F"/>
    <w:rsid w:val="55AE21EC"/>
    <w:rsid w:val="55ED13E2"/>
    <w:rsid w:val="5618EE7E"/>
    <w:rsid w:val="562FB49A"/>
    <w:rsid w:val="5642E22A"/>
    <w:rsid w:val="56494090"/>
    <w:rsid w:val="56578CA0"/>
    <w:rsid w:val="5680AB85"/>
    <w:rsid w:val="56D2852B"/>
    <w:rsid w:val="56DC1311"/>
    <w:rsid w:val="571286E9"/>
    <w:rsid w:val="572C5F29"/>
    <w:rsid w:val="579790FD"/>
    <w:rsid w:val="57BC9A94"/>
    <w:rsid w:val="57D3A9B9"/>
    <w:rsid w:val="57DE30FF"/>
    <w:rsid w:val="57DF707B"/>
    <w:rsid w:val="580B8D48"/>
    <w:rsid w:val="580F59B4"/>
    <w:rsid w:val="58691B92"/>
    <w:rsid w:val="58751439"/>
    <w:rsid w:val="58996D9C"/>
    <w:rsid w:val="58BDF766"/>
    <w:rsid w:val="58BEFDC8"/>
    <w:rsid w:val="58BF67E6"/>
    <w:rsid w:val="58C0E108"/>
    <w:rsid w:val="58CE900A"/>
    <w:rsid w:val="58E1B4E1"/>
    <w:rsid w:val="58E767DF"/>
    <w:rsid w:val="592BFA3D"/>
    <w:rsid w:val="5933615E"/>
    <w:rsid w:val="5962CB61"/>
    <w:rsid w:val="597FA7CF"/>
    <w:rsid w:val="59803EF9"/>
    <w:rsid w:val="59C78EE0"/>
    <w:rsid w:val="59DAF512"/>
    <w:rsid w:val="5A280F5D"/>
    <w:rsid w:val="5A2A87A5"/>
    <w:rsid w:val="5A2C7CF3"/>
    <w:rsid w:val="5A37819F"/>
    <w:rsid w:val="5A38228B"/>
    <w:rsid w:val="5AA9B879"/>
    <w:rsid w:val="5AD32DCE"/>
    <w:rsid w:val="5AF7A95C"/>
    <w:rsid w:val="5AFDE8E0"/>
    <w:rsid w:val="5BC0EEDF"/>
    <w:rsid w:val="5BDF4099"/>
    <w:rsid w:val="5BEEC687"/>
    <w:rsid w:val="5C0DB106"/>
    <w:rsid w:val="5C20C46E"/>
    <w:rsid w:val="5C87FCB1"/>
    <w:rsid w:val="5C9D907B"/>
    <w:rsid w:val="5CAFBA2D"/>
    <w:rsid w:val="5CE4C1BE"/>
    <w:rsid w:val="5CED81EF"/>
    <w:rsid w:val="5D41C6AF"/>
    <w:rsid w:val="5D5017D8"/>
    <w:rsid w:val="5DA2F82E"/>
    <w:rsid w:val="5DB9DA5F"/>
    <w:rsid w:val="5E10E28B"/>
    <w:rsid w:val="5E1825FA"/>
    <w:rsid w:val="5E23CF96"/>
    <w:rsid w:val="5E2E3658"/>
    <w:rsid w:val="5E3589A2"/>
    <w:rsid w:val="5E3C6FF1"/>
    <w:rsid w:val="5E8F5F29"/>
    <w:rsid w:val="5ECB2D78"/>
    <w:rsid w:val="5EF6F8DE"/>
    <w:rsid w:val="5F0DF11D"/>
    <w:rsid w:val="5F24A931"/>
    <w:rsid w:val="5F2AECF5"/>
    <w:rsid w:val="5F679C4F"/>
    <w:rsid w:val="5F777474"/>
    <w:rsid w:val="5FC9BF20"/>
    <w:rsid w:val="5FDDAD65"/>
    <w:rsid w:val="5FECECA0"/>
    <w:rsid w:val="60039DEE"/>
    <w:rsid w:val="600D5202"/>
    <w:rsid w:val="602122DF"/>
    <w:rsid w:val="609BF57B"/>
    <w:rsid w:val="609FCE38"/>
    <w:rsid w:val="60AE2CFC"/>
    <w:rsid w:val="60C78A94"/>
    <w:rsid w:val="612B0F6F"/>
    <w:rsid w:val="614B4640"/>
    <w:rsid w:val="6169ED4C"/>
    <w:rsid w:val="61995060"/>
    <w:rsid w:val="61C96D87"/>
    <w:rsid w:val="61CC885E"/>
    <w:rsid w:val="61D986F5"/>
    <w:rsid w:val="61E6EF10"/>
    <w:rsid w:val="6202254B"/>
    <w:rsid w:val="62228161"/>
    <w:rsid w:val="622F9514"/>
    <w:rsid w:val="624401A6"/>
    <w:rsid w:val="624E9AF1"/>
    <w:rsid w:val="62ACDCA0"/>
    <w:rsid w:val="62AFF721"/>
    <w:rsid w:val="63046154"/>
    <w:rsid w:val="63080F0E"/>
    <w:rsid w:val="63237CF7"/>
    <w:rsid w:val="63325049"/>
    <w:rsid w:val="633BDF7B"/>
    <w:rsid w:val="634EFB19"/>
    <w:rsid w:val="634F3062"/>
    <w:rsid w:val="63B8550C"/>
    <w:rsid w:val="63BBD42F"/>
    <w:rsid w:val="63F786E5"/>
    <w:rsid w:val="64280864"/>
    <w:rsid w:val="6441F5E5"/>
    <w:rsid w:val="647F0AD6"/>
    <w:rsid w:val="648AF6AA"/>
    <w:rsid w:val="64939CA8"/>
    <w:rsid w:val="651D57B5"/>
    <w:rsid w:val="651DE4D6"/>
    <w:rsid w:val="651E54CF"/>
    <w:rsid w:val="65FF3D3B"/>
    <w:rsid w:val="663E69E6"/>
    <w:rsid w:val="6645F85C"/>
    <w:rsid w:val="664FFFF0"/>
    <w:rsid w:val="6682327A"/>
    <w:rsid w:val="66932848"/>
    <w:rsid w:val="66D6CF06"/>
    <w:rsid w:val="6706A87A"/>
    <w:rsid w:val="6723E897"/>
    <w:rsid w:val="673FB1AE"/>
    <w:rsid w:val="676504AA"/>
    <w:rsid w:val="67CB3DDA"/>
    <w:rsid w:val="67DBA038"/>
    <w:rsid w:val="67E4CA5A"/>
    <w:rsid w:val="68203C94"/>
    <w:rsid w:val="6847B27C"/>
    <w:rsid w:val="68662549"/>
    <w:rsid w:val="68AC6D61"/>
    <w:rsid w:val="68FD30E4"/>
    <w:rsid w:val="691C91F2"/>
    <w:rsid w:val="69254884"/>
    <w:rsid w:val="6960AA80"/>
    <w:rsid w:val="69678B61"/>
    <w:rsid w:val="69783C49"/>
    <w:rsid w:val="6999F02B"/>
    <w:rsid w:val="69AE611F"/>
    <w:rsid w:val="69B7C6A6"/>
    <w:rsid w:val="6A098FE7"/>
    <w:rsid w:val="6A29237F"/>
    <w:rsid w:val="6A4A4271"/>
    <w:rsid w:val="6A576C27"/>
    <w:rsid w:val="6A57FAEE"/>
    <w:rsid w:val="6AD472BF"/>
    <w:rsid w:val="6AEC06A1"/>
    <w:rsid w:val="6B3DD806"/>
    <w:rsid w:val="6B5787E0"/>
    <w:rsid w:val="6BA9B080"/>
    <w:rsid w:val="6C0480AC"/>
    <w:rsid w:val="6C0D2C72"/>
    <w:rsid w:val="6C212D55"/>
    <w:rsid w:val="6C52B0A3"/>
    <w:rsid w:val="6C927963"/>
    <w:rsid w:val="6C9DA8D9"/>
    <w:rsid w:val="6CC0351F"/>
    <w:rsid w:val="6D183AEE"/>
    <w:rsid w:val="6D4F33D4"/>
    <w:rsid w:val="6D8B87BC"/>
    <w:rsid w:val="6DD35554"/>
    <w:rsid w:val="6DF69A98"/>
    <w:rsid w:val="6DF75D78"/>
    <w:rsid w:val="6E03203E"/>
    <w:rsid w:val="6E3C8B30"/>
    <w:rsid w:val="6EB0AB9D"/>
    <w:rsid w:val="6EC98E84"/>
    <w:rsid w:val="6EEB0435"/>
    <w:rsid w:val="6F27E862"/>
    <w:rsid w:val="6F3F705F"/>
    <w:rsid w:val="6F66F0E4"/>
    <w:rsid w:val="6F6A910D"/>
    <w:rsid w:val="6F79CDC4"/>
    <w:rsid w:val="6F804111"/>
    <w:rsid w:val="6F805193"/>
    <w:rsid w:val="6F975907"/>
    <w:rsid w:val="6F9B8A60"/>
    <w:rsid w:val="6FBADC86"/>
    <w:rsid w:val="6FBAE765"/>
    <w:rsid w:val="70334B37"/>
    <w:rsid w:val="7035A0F0"/>
    <w:rsid w:val="705DF848"/>
    <w:rsid w:val="706B68A6"/>
    <w:rsid w:val="7090BB4F"/>
    <w:rsid w:val="709E731F"/>
    <w:rsid w:val="70A55958"/>
    <w:rsid w:val="70ABC6FF"/>
    <w:rsid w:val="70B8355B"/>
    <w:rsid w:val="70C21863"/>
    <w:rsid w:val="711AABA2"/>
    <w:rsid w:val="712FBB55"/>
    <w:rsid w:val="71826C1A"/>
    <w:rsid w:val="71848EFE"/>
    <w:rsid w:val="7240A4AF"/>
    <w:rsid w:val="724221CF"/>
    <w:rsid w:val="72F50F76"/>
    <w:rsid w:val="72F854F4"/>
    <w:rsid w:val="72FB94C9"/>
    <w:rsid w:val="7338B7D2"/>
    <w:rsid w:val="739077A4"/>
    <w:rsid w:val="73A58CF1"/>
    <w:rsid w:val="73A96DB2"/>
    <w:rsid w:val="73F42053"/>
    <w:rsid w:val="74197E56"/>
    <w:rsid w:val="749B7AF3"/>
    <w:rsid w:val="74A9B419"/>
    <w:rsid w:val="7505FA9D"/>
    <w:rsid w:val="750B3128"/>
    <w:rsid w:val="752A1ADC"/>
    <w:rsid w:val="75309D0A"/>
    <w:rsid w:val="7562C6B7"/>
    <w:rsid w:val="7588931B"/>
    <w:rsid w:val="759AB869"/>
    <w:rsid w:val="75A90012"/>
    <w:rsid w:val="75C07E57"/>
    <w:rsid w:val="75CB28B4"/>
    <w:rsid w:val="75E55262"/>
    <w:rsid w:val="75F4EF23"/>
    <w:rsid w:val="76223585"/>
    <w:rsid w:val="7628D995"/>
    <w:rsid w:val="76409B4D"/>
    <w:rsid w:val="765CA191"/>
    <w:rsid w:val="766BC22A"/>
    <w:rsid w:val="7684A915"/>
    <w:rsid w:val="76989BDB"/>
    <w:rsid w:val="76A4E274"/>
    <w:rsid w:val="76A722E5"/>
    <w:rsid w:val="76C70B6E"/>
    <w:rsid w:val="76E596EB"/>
    <w:rsid w:val="76FB3BA5"/>
    <w:rsid w:val="772E6AB0"/>
    <w:rsid w:val="773FC251"/>
    <w:rsid w:val="778D4A77"/>
    <w:rsid w:val="77BF5B35"/>
    <w:rsid w:val="77E3CF31"/>
    <w:rsid w:val="77F84B97"/>
    <w:rsid w:val="77FD0A95"/>
    <w:rsid w:val="782F21FA"/>
    <w:rsid w:val="783EC8B8"/>
    <w:rsid w:val="7846A46B"/>
    <w:rsid w:val="7855884B"/>
    <w:rsid w:val="786AFD85"/>
    <w:rsid w:val="78724E8F"/>
    <w:rsid w:val="789087B7"/>
    <w:rsid w:val="78970C06"/>
    <w:rsid w:val="78B32A82"/>
    <w:rsid w:val="78C9C961"/>
    <w:rsid w:val="79069AA0"/>
    <w:rsid w:val="79292038"/>
    <w:rsid w:val="7934A439"/>
    <w:rsid w:val="795CC6EE"/>
    <w:rsid w:val="79655AD1"/>
    <w:rsid w:val="79828145"/>
    <w:rsid w:val="799BAA6E"/>
    <w:rsid w:val="79A26B06"/>
    <w:rsid w:val="79A980B1"/>
    <w:rsid w:val="79AE9AD5"/>
    <w:rsid w:val="79B07B6F"/>
    <w:rsid w:val="79DC8336"/>
    <w:rsid w:val="79EB66A1"/>
    <w:rsid w:val="79EB762C"/>
    <w:rsid w:val="79F95D13"/>
    <w:rsid w:val="7A03C234"/>
    <w:rsid w:val="7A45A7E0"/>
    <w:rsid w:val="7A498C80"/>
    <w:rsid w:val="7A6CD39C"/>
    <w:rsid w:val="7A70F4F8"/>
    <w:rsid w:val="7A764504"/>
    <w:rsid w:val="7A822306"/>
    <w:rsid w:val="7A9172D5"/>
    <w:rsid w:val="7A9DC245"/>
    <w:rsid w:val="7AC16968"/>
    <w:rsid w:val="7AD90E5E"/>
    <w:rsid w:val="7AE6C53B"/>
    <w:rsid w:val="7AF8884C"/>
    <w:rsid w:val="7B4750E3"/>
    <w:rsid w:val="7B4D185E"/>
    <w:rsid w:val="7B69DD63"/>
    <w:rsid w:val="7B83AF2A"/>
    <w:rsid w:val="7B9FB11F"/>
    <w:rsid w:val="7BB7ED0B"/>
    <w:rsid w:val="7C18C2EC"/>
    <w:rsid w:val="7C2D1A90"/>
    <w:rsid w:val="7C304F56"/>
    <w:rsid w:val="7C53936D"/>
    <w:rsid w:val="7C7887E5"/>
    <w:rsid w:val="7C875BED"/>
    <w:rsid w:val="7C8E4DFC"/>
    <w:rsid w:val="7C938076"/>
    <w:rsid w:val="7CBADAC7"/>
    <w:rsid w:val="7CC0C6DB"/>
    <w:rsid w:val="7CCBBCBA"/>
    <w:rsid w:val="7CDA0BC8"/>
    <w:rsid w:val="7CE58104"/>
    <w:rsid w:val="7CF8C11F"/>
    <w:rsid w:val="7CF98E9F"/>
    <w:rsid w:val="7D0E2A97"/>
    <w:rsid w:val="7D63B3E1"/>
    <w:rsid w:val="7D77CA21"/>
    <w:rsid w:val="7E4C5B14"/>
    <w:rsid w:val="7EFC047A"/>
    <w:rsid w:val="7EFE7F8C"/>
    <w:rsid w:val="7F1B8A19"/>
    <w:rsid w:val="7F2AE13D"/>
    <w:rsid w:val="7F3F8709"/>
    <w:rsid w:val="7F670138"/>
    <w:rsid w:val="7F706D17"/>
    <w:rsid w:val="7FC46034"/>
    <w:rsid w:val="7FDD4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ED59"/>
  <w15:chartTrackingRefBased/>
  <w15:docId w15:val="{3F1B6884-3E31-491B-9C7A-EB61A18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FD7"/>
  </w:style>
  <w:style w:type="paragraph" w:styleId="Heading1">
    <w:name w:val="heading 1"/>
    <w:basedOn w:val="Normal"/>
    <w:next w:val="Normal"/>
    <w:link w:val="Heading1Char"/>
    <w:uiPriority w:val="9"/>
    <w:qFormat/>
    <w:rsid w:val="00A93FD7"/>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A93FD7"/>
    <w:pPr>
      <w:keepNext/>
      <w:keepLines/>
      <w:spacing w:before="40" w:after="0"/>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uiPriority w:val="9"/>
    <w:semiHidden/>
    <w:unhideWhenUsed/>
    <w:qFormat/>
    <w:rsid w:val="00A93FD7"/>
    <w:pPr>
      <w:keepNext/>
      <w:keepLines/>
      <w:spacing w:before="40" w:after="0"/>
      <w:outlineLvl w:val="2"/>
    </w:pPr>
    <w:rPr>
      <w:rFonts w:asciiTheme="majorHAnsi" w:eastAsiaTheme="majorEastAsia" w:hAnsiTheme="majorHAnsi" w:cstheme="majorBidi"/>
      <w:color w:val="78230C" w:themeColor="accent1" w:themeShade="80"/>
      <w:sz w:val="24"/>
      <w:szCs w:val="24"/>
    </w:rPr>
  </w:style>
  <w:style w:type="paragraph" w:styleId="Heading4">
    <w:name w:val="heading 4"/>
    <w:basedOn w:val="Normal"/>
    <w:next w:val="Normal"/>
    <w:link w:val="Heading4Char"/>
    <w:uiPriority w:val="9"/>
    <w:semiHidden/>
    <w:unhideWhenUsed/>
    <w:qFormat/>
    <w:rsid w:val="00A93FD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93FD7"/>
    <w:pPr>
      <w:keepNext/>
      <w:keepLines/>
      <w:spacing w:before="40" w:after="0"/>
      <w:outlineLvl w:val="4"/>
    </w:pPr>
    <w:rPr>
      <w:color w:val="B43412" w:themeColor="accent1" w:themeShade="BF"/>
    </w:rPr>
  </w:style>
  <w:style w:type="paragraph" w:styleId="Heading6">
    <w:name w:val="heading 6"/>
    <w:basedOn w:val="Normal"/>
    <w:next w:val="Normal"/>
    <w:link w:val="Heading6Char"/>
    <w:uiPriority w:val="9"/>
    <w:semiHidden/>
    <w:unhideWhenUsed/>
    <w:qFormat/>
    <w:rsid w:val="00A93FD7"/>
    <w:pPr>
      <w:keepNext/>
      <w:keepLines/>
      <w:spacing w:before="40" w:after="0"/>
      <w:outlineLvl w:val="5"/>
    </w:pPr>
    <w:rPr>
      <w:color w:val="78230C" w:themeColor="accent1" w:themeShade="80"/>
    </w:rPr>
  </w:style>
  <w:style w:type="paragraph" w:styleId="Heading7">
    <w:name w:val="heading 7"/>
    <w:basedOn w:val="Normal"/>
    <w:next w:val="Normal"/>
    <w:link w:val="Heading7Char"/>
    <w:uiPriority w:val="9"/>
    <w:semiHidden/>
    <w:unhideWhenUsed/>
    <w:qFormat/>
    <w:rsid w:val="00A93FD7"/>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Heading8">
    <w:name w:val="heading 8"/>
    <w:basedOn w:val="Normal"/>
    <w:next w:val="Normal"/>
    <w:link w:val="Heading8Char"/>
    <w:uiPriority w:val="9"/>
    <w:semiHidden/>
    <w:unhideWhenUsed/>
    <w:qFormat/>
    <w:rsid w:val="00A93FD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93FD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309CDF8C"/>
  </w:style>
  <w:style w:type="character" w:customStyle="1" w:styleId="eop">
    <w:name w:val="eop"/>
    <w:basedOn w:val="DefaultParagraphFont"/>
    <w:rsid w:val="309CDF8C"/>
  </w:style>
  <w:style w:type="paragraph" w:customStyle="1" w:styleId="paragraph">
    <w:name w:val="paragraph"/>
    <w:basedOn w:val="Normal"/>
    <w:rsid w:val="309CDF8C"/>
    <w:pPr>
      <w:spacing w:beforeAutospacing="1"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3FD7"/>
    <w:rPr>
      <w:rFonts w:asciiTheme="majorHAnsi" w:eastAsiaTheme="majorEastAsia" w:hAnsiTheme="majorHAnsi" w:cstheme="majorBidi"/>
      <w:color w:val="B43412"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FGray">
    <w:name w:val="SFGray"/>
    <w:basedOn w:val="Normal"/>
    <w:rsid w:val="58BF67E6"/>
    <w:rPr>
      <w:b/>
      <w:bCs/>
      <w:color w:val="55555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IntenseReference">
    <w:name w:val="Intense Reference"/>
    <w:basedOn w:val="DefaultParagraphFont"/>
    <w:uiPriority w:val="32"/>
    <w:qFormat/>
    <w:rsid w:val="00A93FD7"/>
    <w:rPr>
      <w:b/>
      <w:bCs/>
      <w:smallCaps/>
      <w:color w:val="E84C22" w:themeColor="accent1"/>
      <w:spacing w:val="5"/>
    </w:rPr>
  </w:style>
  <w:style w:type="paragraph" w:styleId="TOCHeading">
    <w:name w:val="TOC Heading"/>
    <w:basedOn w:val="Heading1"/>
    <w:next w:val="Normal"/>
    <w:uiPriority w:val="39"/>
    <w:unhideWhenUsed/>
    <w:qFormat/>
    <w:rsid w:val="00A93FD7"/>
    <w:pPr>
      <w:outlineLvl w:val="9"/>
    </w:pPr>
  </w:style>
  <w:style w:type="paragraph" w:styleId="TOC1">
    <w:name w:val="toc 1"/>
    <w:basedOn w:val="Normal"/>
    <w:next w:val="Normal"/>
    <w:autoRedefine/>
    <w:uiPriority w:val="39"/>
    <w:unhideWhenUsed/>
    <w:rsid w:val="006010A3"/>
    <w:pPr>
      <w:spacing w:after="100"/>
    </w:pPr>
  </w:style>
  <w:style w:type="character" w:styleId="Hyperlink">
    <w:name w:val="Hyperlink"/>
    <w:basedOn w:val="DefaultParagraphFont"/>
    <w:uiPriority w:val="99"/>
    <w:unhideWhenUsed/>
    <w:rsid w:val="006010A3"/>
    <w:rPr>
      <w:color w:val="CC9900" w:themeColor="hyperlink"/>
      <w:u w:val="single"/>
    </w:rPr>
  </w:style>
  <w:style w:type="character" w:customStyle="1" w:styleId="Heading2Char">
    <w:name w:val="Heading 2 Char"/>
    <w:basedOn w:val="DefaultParagraphFont"/>
    <w:link w:val="Heading2"/>
    <w:uiPriority w:val="9"/>
    <w:rsid w:val="00A93FD7"/>
    <w:rPr>
      <w:rFonts w:asciiTheme="majorHAnsi" w:eastAsiaTheme="majorEastAsia" w:hAnsiTheme="majorHAnsi" w:cstheme="majorBidi"/>
      <w:color w:val="B43412" w:themeColor="accent1" w:themeShade="BF"/>
      <w:sz w:val="28"/>
      <w:szCs w:val="28"/>
    </w:rPr>
  </w:style>
  <w:style w:type="paragraph" w:styleId="TOC2">
    <w:name w:val="toc 2"/>
    <w:basedOn w:val="Normal"/>
    <w:next w:val="Normal"/>
    <w:autoRedefine/>
    <w:uiPriority w:val="39"/>
    <w:unhideWhenUsed/>
    <w:rsid w:val="005A5645"/>
    <w:pPr>
      <w:spacing w:after="100"/>
      <w:ind w:left="2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E79CD"/>
    <w:rPr>
      <w:b/>
      <w:bCs/>
    </w:rPr>
  </w:style>
  <w:style w:type="character" w:customStyle="1" w:styleId="CommentSubjectChar">
    <w:name w:val="Comment Subject Char"/>
    <w:basedOn w:val="CommentTextChar"/>
    <w:link w:val="CommentSubject"/>
    <w:uiPriority w:val="99"/>
    <w:semiHidden/>
    <w:rsid w:val="009E79CD"/>
    <w:rPr>
      <w:rFonts w:ascii="Gill Sans MT" w:hAnsi="Gill Sans MT"/>
      <w:b/>
      <w:bCs/>
      <w:sz w:val="20"/>
      <w:szCs w:val="20"/>
    </w:rPr>
  </w:style>
  <w:style w:type="table" w:styleId="ListTable4-Accent6">
    <w:name w:val="List Table 4 Accent 6"/>
    <w:basedOn w:val="TableNormal"/>
    <w:uiPriority w:val="49"/>
    <w:rsid w:val="009E79CD"/>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tcBorders>
        <w:shd w:val="clear" w:color="auto" w:fill="B22600" w:themeFill="accent6"/>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customStyle="1" w:styleId="QQuestionTable">
    <w:name w:val="QQuestionTable"/>
    <w:uiPriority w:val="99"/>
    <w:qFormat/>
    <w:rsid w:val="009E79CD"/>
    <w:pPr>
      <w:spacing w:after="0" w:line="240" w:lineRule="auto"/>
      <w:jc w:val="center"/>
    </w:pPr>
    <w:rPr>
      <w:sz w:val="20"/>
      <w:szCs w:val="20"/>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IconTable">
    <w:name w:val="QQuestionIconTable"/>
    <w:uiPriority w:val="99"/>
    <w:qFormat/>
    <w:rsid w:val="009E79CD"/>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9E79CD"/>
    <w:pPr>
      <w:numPr>
        <w:numId w:val="8"/>
      </w:numPr>
    </w:pPr>
  </w:style>
  <w:style w:type="numbering" w:customStyle="1" w:styleId="Singlepunch">
    <w:name w:val="Single punch"/>
    <w:rsid w:val="009E79CD"/>
    <w:pPr>
      <w:numPr>
        <w:numId w:val="10"/>
      </w:numPr>
    </w:pPr>
  </w:style>
  <w:style w:type="paragraph" w:customStyle="1" w:styleId="H2">
    <w:name w:val="H2"/>
    <w:next w:val="Normal"/>
    <w:rsid w:val="009E79CD"/>
    <w:pPr>
      <w:spacing w:after="240" w:line="240" w:lineRule="auto"/>
    </w:pPr>
    <w:rPr>
      <w:b/>
      <w:color w:val="000000"/>
      <w:sz w:val="48"/>
      <w:szCs w:val="48"/>
    </w:rPr>
  </w:style>
  <w:style w:type="paragraph" w:customStyle="1" w:styleId="BlockStartLabel">
    <w:name w:val="BlockStartLabel"/>
    <w:basedOn w:val="Normal"/>
    <w:rsid w:val="009E79CD"/>
    <w:pPr>
      <w:spacing w:before="120" w:after="120" w:line="240" w:lineRule="auto"/>
    </w:pPr>
    <w:rPr>
      <w:b/>
      <w:color w:val="CCCCCC"/>
    </w:rPr>
  </w:style>
  <w:style w:type="paragraph" w:customStyle="1" w:styleId="BlockEndLabel">
    <w:name w:val="BlockEndLabel"/>
    <w:basedOn w:val="Normal"/>
    <w:rsid w:val="009E79CD"/>
    <w:pPr>
      <w:spacing w:before="120" w:after="0" w:line="240" w:lineRule="auto"/>
    </w:pPr>
    <w:rPr>
      <w:b/>
      <w:color w:val="CCCCCC"/>
    </w:rPr>
  </w:style>
  <w:style w:type="paragraph" w:customStyle="1" w:styleId="BlockSeparator">
    <w:name w:val="BlockSeparator"/>
    <w:basedOn w:val="Normal"/>
    <w:rsid w:val="009E79CD"/>
    <w:pPr>
      <w:pBdr>
        <w:bottom w:val="single" w:sz="8" w:space="0" w:color="CCCCCC"/>
      </w:pBdr>
      <w:spacing w:after="0" w:line="120" w:lineRule="auto"/>
      <w:jc w:val="center"/>
    </w:pPr>
    <w:rPr>
      <w:b/>
      <w:color w:val="CCCCCC"/>
    </w:rPr>
  </w:style>
  <w:style w:type="paragraph" w:customStyle="1" w:styleId="QuestionSeparator">
    <w:name w:val="QuestionSeparator"/>
    <w:basedOn w:val="Normal"/>
    <w:rsid w:val="009E79CD"/>
    <w:pPr>
      <w:pBdr>
        <w:top w:val="dashed" w:sz="8" w:space="0" w:color="CCCCCC"/>
      </w:pBdr>
      <w:spacing w:before="120" w:after="120" w:line="120" w:lineRule="auto"/>
    </w:pPr>
  </w:style>
  <w:style w:type="paragraph" w:customStyle="1" w:styleId="TextEntryLine">
    <w:name w:val="TextEntryLine"/>
    <w:basedOn w:val="Normal"/>
    <w:rsid w:val="009E79CD"/>
    <w:pPr>
      <w:spacing w:before="240" w:after="0" w:line="240" w:lineRule="auto"/>
    </w:pPr>
  </w:style>
  <w:style w:type="character" w:customStyle="1" w:styleId="apple-converted-space">
    <w:name w:val="apple-converted-space"/>
    <w:basedOn w:val="DefaultParagraphFont"/>
    <w:rsid w:val="009E79CD"/>
  </w:style>
  <w:style w:type="paragraph" w:styleId="NormalWeb">
    <w:name w:val="Normal (Web)"/>
    <w:basedOn w:val="Normal"/>
    <w:uiPriority w:val="99"/>
    <w:semiHidden/>
    <w:unhideWhenUsed/>
    <w:rsid w:val="003F1945"/>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93FD7"/>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IntenseQuoteChar">
    <w:name w:val="Intense Quote Char"/>
    <w:basedOn w:val="DefaultParagraphFont"/>
    <w:link w:val="IntenseQuote"/>
    <w:uiPriority w:val="30"/>
    <w:rsid w:val="00A93FD7"/>
    <w:rPr>
      <w:i/>
      <w:iCs/>
      <w:color w:val="E84C22" w:themeColor="accent1"/>
    </w:rPr>
  </w:style>
  <w:style w:type="character" w:customStyle="1" w:styleId="Heading3Char">
    <w:name w:val="Heading 3 Char"/>
    <w:basedOn w:val="DefaultParagraphFont"/>
    <w:link w:val="Heading3"/>
    <w:uiPriority w:val="9"/>
    <w:semiHidden/>
    <w:rsid w:val="00A93FD7"/>
    <w:rPr>
      <w:rFonts w:asciiTheme="majorHAnsi" w:eastAsiaTheme="majorEastAsia" w:hAnsiTheme="majorHAnsi" w:cstheme="majorBidi"/>
      <w:color w:val="78230C" w:themeColor="accent1" w:themeShade="80"/>
      <w:sz w:val="24"/>
      <w:szCs w:val="24"/>
    </w:rPr>
  </w:style>
  <w:style w:type="character" w:customStyle="1" w:styleId="Heading4Char">
    <w:name w:val="Heading 4 Char"/>
    <w:basedOn w:val="DefaultParagraphFont"/>
    <w:link w:val="Heading4"/>
    <w:uiPriority w:val="9"/>
    <w:semiHidden/>
    <w:rsid w:val="00A93FD7"/>
    <w:rPr>
      <w:i/>
      <w:iCs/>
    </w:rPr>
  </w:style>
  <w:style w:type="character" w:customStyle="1" w:styleId="Heading5Char">
    <w:name w:val="Heading 5 Char"/>
    <w:basedOn w:val="DefaultParagraphFont"/>
    <w:link w:val="Heading5"/>
    <w:uiPriority w:val="9"/>
    <w:semiHidden/>
    <w:rsid w:val="00A93FD7"/>
    <w:rPr>
      <w:color w:val="B43412" w:themeColor="accent1" w:themeShade="BF"/>
    </w:rPr>
  </w:style>
  <w:style w:type="character" w:customStyle="1" w:styleId="Heading6Char">
    <w:name w:val="Heading 6 Char"/>
    <w:basedOn w:val="DefaultParagraphFont"/>
    <w:link w:val="Heading6"/>
    <w:uiPriority w:val="9"/>
    <w:semiHidden/>
    <w:rsid w:val="00A93FD7"/>
    <w:rPr>
      <w:color w:val="78230C" w:themeColor="accent1" w:themeShade="80"/>
    </w:rPr>
  </w:style>
  <w:style w:type="character" w:customStyle="1" w:styleId="Heading7Char">
    <w:name w:val="Heading 7 Char"/>
    <w:basedOn w:val="DefaultParagraphFont"/>
    <w:link w:val="Heading7"/>
    <w:uiPriority w:val="9"/>
    <w:semiHidden/>
    <w:rsid w:val="00A93FD7"/>
    <w:rPr>
      <w:rFonts w:asciiTheme="majorHAnsi" w:eastAsiaTheme="majorEastAsia" w:hAnsiTheme="majorHAnsi" w:cstheme="majorBidi"/>
      <w:i/>
      <w:iCs/>
      <w:color w:val="78230C" w:themeColor="accent1" w:themeShade="80"/>
    </w:rPr>
  </w:style>
  <w:style w:type="character" w:customStyle="1" w:styleId="Heading8Char">
    <w:name w:val="Heading 8 Char"/>
    <w:basedOn w:val="DefaultParagraphFont"/>
    <w:link w:val="Heading8"/>
    <w:uiPriority w:val="9"/>
    <w:semiHidden/>
    <w:rsid w:val="00A93FD7"/>
    <w:rPr>
      <w:color w:val="262626" w:themeColor="text1" w:themeTint="D9"/>
      <w:sz w:val="21"/>
      <w:szCs w:val="21"/>
    </w:rPr>
  </w:style>
  <w:style w:type="character" w:customStyle="1" w:styleId="Heading9Char">
    <w:name w:val="Heading 9 Char"/>
    <w:basedOn w:val="DefaultParagraphFont"/>
    <w:link w:val="Heading9"/>
    <w:uiPriority w:val="9"/>
    <w:semiHidden/>
    <w:rsid w:val="00A93FD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93FD7"/>
    <w:pPr>
      <w:spacing w:after="200" w:line="240" w:lineRule="auto"/>
    </w:pPr>
    <w:rPr>
      <w:i/>
      <w:iCs/>
      <w:color w:val="505046" w:themeColor="text2"/>
      <w:sz w:val="18"/>
      <w:szCs w:val="18"/>
    </w:rPr>
  </w:style>
  <w:style w:type="paragraph" w:styleId="Title">
    <w:name w:val="Title"/>
    <w:basedOn w:val="Normal"/>
    <w:next w:val="Normal"/>
    <w:link w:val="TitleChar"/>
    <w:uiPriority w:val="10"/>
    <w:qFormat/>
    <w:rsid w:val="00A93FD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93FD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93F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93FD7"/>
    <w:rPr>
      <w:color w:val="5A5A5A" w:themeColor="text1" w:themeTint="A5"/>
      <w:spacing w:val="15"/>
    </w:rPr>
  </w:style>
  <w:style w:type="character" w:styleId="Strong">
    <w:name w:val="Strong"/>
    <w:basedOn w:val="DefaultParagraphFont"/>
    <w:uiPriority w:val="22"/>
    <w:qFormat/>
    <w:rsid w:val="00A93FD7"/>
    <w:rPr>
      <w:b/>
      <w:bCs/>
      <w:color w:val="auto"/>
    </w:rPr>
  </w:style>
  <w:style w:type="character" w:styleId="Emphasis">
    <w:name w:val="Emphasis"/>
    <w:basedOn w:val="DefaultParagraphFont"/>
    <w:uiPriority w:val="20"/>
    <w:qFormat/>
    <w:rsid w:val="00A93FD7"/>
    <w:rPr>
      <w:i/>
      <w:iCs/>
      <w:color w:val="auto"/>
    </w:rPr>
  </w:style>
  <w:style w:type="paragraph" w:styleId="NoSpacing">
    <w:name w:val="No Spacing"/>
    <w:uiPriority w:val="1"/>
    <w:qFormat/>
    <w:rsid w:val="00A93FD7"/>
    <w:pPr>
      <w:spacing w:after="0" w:line="240" w:lineRule="auto"/>
    </w:pPr>
  </w:style>
  <w:style w:type="paragraph" w:styleId="Quote">
    <w:name w:val="Quote"/>
    <w:basedOn w:val="Normal"/>
    <w:next w:val="Normal"/>
    <w:link w:val="QuoteChar"/>
    <w:uiPriority w:val="29"/>
    <w:qFormat/>
    <w:rsid w:val="00A93FD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93FD7"/>
    <w:rPr>
      <w:i/>
      <w:iCs/>
      <w:color w:val="404040" w:themeColor="text1" w:themeTint="BF"/>
    </w:rPr>
  </w:style>
  <w:style w:type="character" w:styleId="SubtleEmphasis">
    <w:name w:val="Subtle Emphasis"/>
    <w:basedOn w:val="DefaultParagraphFont"/>
    <w:uiPriority w:val="19"/>
    <w:qFormat/>
    <w:rsid w:val="00A93FD7"/>
    <w:rPr>
      <w:i/>
      <w:iCs/>
      <w:color w:val="404040" w:themeColor="text1" w:themeTint="BF"/>
    </w:rPr>
  </w:style>
  <w:style w:type="character" w:styleId="IntenseEmphasis">
    <w:name w:val="Intense Emphasis"/>
    <w:basedOn w:val="DefaultParagraphFont"/>
    <w:uiPriority w:val="21"/>
    <w:qFormat/>
    <w:rsid w:val="00A93FD7"/>
    <w:rPr>
      <w:i/>
      <w:iCs/>
      <w:color w:val="E84C22" w:themeColor="accent1"/>
    </w:rPr>
  </w:style>
  <w:style w:type="character" w:styleId="SubtleReference">
    <w:name w:val="Subtle Reference"/>
    <w:basedOn w:val="DefaultParagraphFont"/>
    <w:uiPriority w:val="31"/>
    <w:qFormat/>
    <w:rsid w:val="00A93FD7"/>
    <w:rPr>
      <w:smallCaps/>
      <w:color w:val="404040" w:themeColor="text1" w:themeTint="BF"/>
    </w:rPr>
  </w:style>
  <w:style w:type="character" w:styleId="BookTitle">
    <w:name w:val="Book Title"/>
    <w:basedOn w:val="DefaultParagraphFont"/>
    <w:uiPriority w:val="33"/>
    <w:qFormat/>
    <w:rsid w:val="00A93FD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93539">
      <w:bodyDiv w:val="1"/>
      <w:marLeft w:val="0"/>
      <w:marRight w:val="0"/>
      <w:marTop w:val="0"/>
      <w:marBottom w:val="0"/>
      <w:divBdr>
        <w:top w:val="none" w:sz="0" w:space="0" w:color="auto"/>
        <w:left w:val="none" w:sz="0" w:space="0" w:color="auto"/>
        <w:bottom w:val="none" w:sz="0" w:space="0" w:color="auto"/>
        <w:right w:val="none" w:sz="0" w:space="0" w:color="auto"/>
      </w:divBdr>
    </w:div>
    <w:div w:id="663819572">
      <w:bodyDiv w:val="1"/>
      <w:marLeft w:val="0"/>
      <w:marRight w:val="0"/>
      <w:marTop w:val="0"/>
      <w:marBottom w:val="0"/>
      <w:divBdr>
        <w:top w:val="none" w:sz="0" w:space="0" w:color="auto"/>
        <w:left w:val="none" w:sz="0" w:space="0" w:color="auto"/>
        <w:bottom w:val="none" w:sz="0" w:space="0" w:color="auto"/>
        <w:right w:val="none" w:sz="0" w:space="0" w:color="auto"/>
      </w:divBdr>
    </w:div>
    <w:div w:id="838468273">
      <w:bodyDiv w:val="1"/>
      <w:marLeft w:val="0"/>
      <w:marRight w:val="0"/>
      <w:marTop w:val="0"/>
      <w:marBottom w:val="0"/>
      <w:divBdr>
        <w:top w:val="none" w:sz="0" w:space="0" w:color="auto"/>
        <w:left w:val="none" w:sz="0" w:space="0" w:color="auto"/>
        <w:bottom w:val="none" w:sz="0" w:space="0" w:color="auto"/>
        <w:right w:val="none" w:sz="0" w:space="0" w:color="auto"/>
      </w:divBdr>
    </w:div>
    <w:div w:id="958679648">
      <w:bodyDiv w:val="1"/>
      <w:marLeft w:val="0"/>
      <w:marRight w:val="0"/>
      <w:marTop w:val="0"/>
      <w:marBottom w:val="0"/>
      <w:divBdr>
        <w:top w:val="none" w:sz="0" w:space="0" w:color="auto"/>
        <w:left w:val="none" w:sz="0" w:space="0" w:color="auto"/>
        <w:bottom w:val="none" w:sz="0" w:space="0" w:color="auto"/>
        <w:right w:val="none" w:sz="0" w:space="0" w:color="auto"/>
      </w:divBdr>
    </w:div>
    <w:div w:id="1040517908">
      <w:bodyDiv w:val="1"/>
      <w:marLeft w:val="0"/>
      <w:marRight w:val="0"/>
      <w:marTop w:val="0"/>
      <w:marBottom w:val="0"/>
      <w:divBdr>
        <w:top w:val="none" w:sz="0" w:space="0" w:color="auto"/>
        <w:left w:val="none" w:sz="0" w:space="0" w:color="auto"/>
        <w:bottom w:val="none" w:sz="0" w:space="0" w:color="auto"/>
        <w:right w:val="none" w:sz="0" w:space="0" w:color="auto"/>
      </w:divBdr>
    </w:div>
    <w:div w:id="1371492205">
      <w:bodyDiv w:val="1"/>
      <w:marLeft w:val="0"/>
      <w:marRight w:val="0"/>
      <w:marTop w:val="0"/>
      <w:marBottom w:val="0"/>
      <w:divBdr>
        <w:top w:val="none" w:sz="0" w:space="0" w:color="auto"/>
        <w:left w:val="none" w:sz="0" w:space="0" w:color="auto"/>
        <w:bottom w:val="none" w:sz="0" w:space="0" w:color="auto"/>
        <w:right w:val="none" w:sz="0" w:space="0" w:color="auto"/>
      </w:divBdr>
    </w:div>
    <w:div w:id="1409309749">
      <w:bodyDiv w:val="1"/>
      <w:marLeft w:val="0"/>
      <w:marRight w:val="0"/>
      <w:marTop w:val="0"/>
      <w:marBottom w:val="0"/>
      <w:divBdr>
        <w:top w:val="none" w:sz="0" w:space="0" w:color="auto"/>
        <w:left w:val="none" w:sz="0" w:space="0" w:color="auto"/>
        <w:bottom w:val="none" w:sz="0" w:space="0" w:color="auto"/>
        <w:right w:val="none" w:sz="0" w:space="0" w:color="auto"/>
      </w:divBdr>
    </w:div>
    <w:div w:id="1487670244">
      <w:bodyDiv w:val="1"/>
      <w:marLeft w:val="0"/>
      <w:marRight w:val="0"/>
      <w:marTop w:val="0"/>
      <w:marBottom w:val="0"/>
      <w:divBdr>
        <w:top w:val="none" w:sz="0" w:space="0" w:color="auto"/>
        <w:left w:val="none" w:sz="0" w:space="0" w:color="auto"/>
        <w:bottom w:val="none" w:sz="0" w:space="0" w:color="auto"/>
        <w:right w:val="none" w:sz="0" w:space="0" w:color="auto"/>
      </w:divBdr>
    </w:div>
    <w:div w:id="20647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GZjSYpbn2M&amp;ab_channel=Dr.BakerSDSUMarketing"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0C9A7-56E9-4069-9B17-C5A69DE3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14</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Carson L</dc:creator>
  <cp:keywords/>
  <dc:description/>
  <cp:lastModifiedBy>Fowlks, Merrick Fagan</cp:lastModifiedBy>
  <cp:revision>6</cp:revision>
  <dcterms:created xsi:type="dcterms:W3CDTF">2021-11-11T18:29:00Z</dcterms:created>
  <dcterms:modified xsi:type="dcterms:W3CDTF">2021-11-21T17:47:00Z</dcterms:modified>
</cp:coreProperties>
</file>