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4234" w14:textId="6890A6A1" w:rsidR="00C334B0" w:rsidRPr="005E3070" w:rsidRDefault="005E3070">
      <w:pPr>
        <w:rPr>
          <w:b/>
          <w:bCs/>
        </w:rPr>
      </w:pPr>
      <w:r w:rsidRPr="005E3070">
        <w:rPr>
          <w:b/>
          <w:bCs/>
        </w:rPr>
        <w:t>Seq2Seq:</w:t>
      </w:r>
    </w:p>
    <w:p w14:paraId="1D0DBC5C" w14:textId="19AF5A0D" w:rsidR="005E3070" w:rsidRDefault="005E3070">
      <w:r w:rsidRPr="005E3070">
        <w:rPr>
          <w:rFonts w:hint="eastAsia"/>
        </w:rPr>
        <w:t>遵循编码器－解码器架构的设计原则，</w:t>
      </w:r>
      <w:r w:rsidRPr="005E3070">
        <w:t>循环神经网络编码器使用长度可变的序列作为输入，将其转换为固定形状的隐状态。 换言之，输入序列的信息被编码到循环神经网络编码器的</w:t>
      </w:r>
      <w:proofErr w:type="gramStart"/>
      <w:r w:rsidRPr="005E3070">
        <w:t>隐状态</w:t>
      </w:r>
      <w:proofErr w:type="gramEnd"/>
      <w:r w:rsidRPr="005E3070">
        <w:t>中。为了连续生成输出序列的词元，独立的循环神经网络解码器是基于输入序列的编码信息 和输出序列已经看见的或者生成的词元来预测下一个词元</w:t>
      </w:r>
      <w:r w:rsidRPr="005E3070">
        <w:rPr>
          <w:noProof/>
        </w:rPr>
        <w:drawing>
          <wp:anchor distT="0" distB="0" distL="114300" distR="114300" simplePos="0" relativeHeight="251658240" behindDoc="0" locked="0" layoutInCell="1" allowOverlap="1" wp14:anchorId="314C9632" wp14:editId="47DD4645">
            <wp:simplePos x="0" y="0"/>
            <wp:positionH relativeFrom="margin">
              <wp:posOffset>2623457</wp:posOffset>
            </wp:positionH>
            <wp:positionV relativeFrom="paragraph">
              <wp:posOffset>6260</wp:posOffset>
            </wp:positionV>
            <wp:extent cx="3461385" cy="1163955"/>
            <wp:effectExtent l="0" t="0" r="5715" b="0"/>
            <wp:wrapSquare wrapText="bothSides"/>
            <wp:docPr id="130931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58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。</w:t>
      </w:r>
    </w:p>
    <w:p w14:paraId="06BEF6A7" w14:textId="77777777" w:rsidR="005E3070" w:rsidRDefault="005E3070"/>
    <w:p w14:paraId="639C8D5A" w14:textId="42777C41" w:rsidR="005E3070" w:rsidRDefault="004D1E2C">
      <w:r w:rsidRPr="004D1E2C">
        <w:rPr>
          <w:rFonts w:hint="eastAsia"/>
        </w:rPr>
        <w:t>从源序列词元“</w:t>
      </w:r>
      <w:r w:rsidRPr="004D1E2C">
        <w:t>&lt;</w:t>
      </w:r>
      <w:proofErr w:type="spellStart"/>
      <w:r w:rsidRPr="004D1E2C">
        <w:t>bos</w:t>
      </w:r>
      <w:proofErr w:type="spellEnd"/>
      <w:r w:rsidRPr="004D1E2C">
        <w:t>&gt;”“</w:t>
      </w:r>
      <w:proofErr w:type="spellStart"/>
      <w:r w:rsidRPr="004D1E2C">
        <w:t>Ils</w:t>
      </w:r>
      <w:proofErr w:type="spellEnd"/>
      <w:r w:rsidRPr="004D1E2C">
        <w:t>”“</w:t>
      </w:r>
      <w:proofErr w:type="spellStart"/>
      <w:r w:rsidRPr="004D1E2C">
        <w:t>regardent</w:t>
      </w:r>
      <w:proofErr w:type="spellEnd"/>
      <w:r w:rsidRPr="004D1E2C">
        <w:t>”“.” 到新序列词元 “</w:t>
      </w:r>
      <w:proofErr w:type="spellStart"/>
      <w:r w:rsidRPr="004D1E2C">
        <w:t>Ils</w:t>
      </w:r>
      <w:proofErr w:type="spellEnd"/>
      <w:r w:rsidRPr="004D1E2C">
        <w:t>”“</w:t>
      </w:r>
      <w:proofErr w:type="spellStart"/>
      <w:r w:rsidRPr="004D1E2C">
        <w:t>regardent</w:t>
      </w:r>
      <w:proofErr w:type="spellEnd"/>
      <w:r w:rsidRPr="004D1E2C">
        <w:t>”“.”“&lt;</w:t>
      </w:r>
      <w:proofErr w:type="spellStart"/>
      <w:r w:rsidRPr="004D1E2C">
        <w:t>eos</w:t>
      </w:r>
      <w:proofErr w:type="spellEnd"/>
      <w:r w:rsidRPr="004D1E2C">
        <w:t>&gt;”来移动预测的位置。</w:t>
      </w:r>
    </w:p>
    <w:p w14:paraId="5C99687D" w14:textId="77777777" w:rsidR="005E3070" w:rsidRDefault="005E3070"/>
    <w:p w14:paraId="34A029A5" w14:textId="77777777" w:rsidR="005E3070" w:rsidRDefault="005E3070"/>
    <w:p w14:paraId="334F1AD4" w14:textId="77777777" w:rsidR="005E3070" w:rsidRDefault="005E3070"/>
    <w:p w14:paraId="2DC00345" w14:textId="7C8C4942" w:rsidR="005E3070" w:rsidRDefault="0013779E">
      <w:r>
        <w:rPr>
          <w:rFonts w:hint="eastAsia"/>
        </w:rPr>
        <w:t>注意力机制（Attention</w:t>
      </w:r>
      <w:r>
        <w:t xml:space="preserve"> </w:t>
      </w:r>
      <w:r>
        <w:rPr>
          <w:rFonts w:hint="eastAsia"/>
        </w:rPr>
        <w:t>Mechanism）：</w:t>
      </w:r>
    </w:p>
    <w:p w14:paraId="1E75BEB4" w14:textId="78ECCA23" w:rsidR="0013779E" w:rsidRDefault="00E922CD">
      <w:r w:rsidRPr="00E922CD">
        <w:drawing>
          <wp:anchor distT="0" distB="0" distL="114300" distR="114300" simplePos="0" relativeHeight="251659264" behindDoc="0" locked="0" layoutInCell="1" allowOverlap="1" wp14:anchorId="5B14929E" wp14:editId="5A86A19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367280" cy="1311910"/>
            <wp:effectExtent l="0" t="0" r="0" b="2540"/>
            <wp:wrapSquare wrapText="bothSides"/>
            <wp:docPr id="1878522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236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2CD">
        <w:rPr>
          <w:rFonts w:hint="eastAsia"/>
        </w:rPr>
        <w:t>“是否包含自主性提示”将注意力机制与全连接层或汇聚层区别开来。</w:t>
      </w:r>
      <w:r w:rsidRPr="00E922CD">
        <w:t xml:space="preserve"> 在注意力机制的背景下，自主性提示被称为查询（query）。 给定任何查询，注意力机制通过注意力汇聚（attention pooling） 将选择引导至感官输入（sensory inputs，例如中间特征表示）。 在注意力机制中，这些感官输入被称为值（value）。 更通俗的解释，每个值都与一个键（key）配对， 这可以想象为感官输入的非自主提示。</w:t>
      </w:r>
    </w:p>
    <w:p w14:paraId="754DC686" w14:textId="667F585D" w:rsidR="0013779E" w:rsidRDefault="0013779E"/>
    <w:p w14:paraId="2851BB87" w14:textId="77777777" w:rsidR="008F5B82" w:rsidRDefault="008F5B82"/>
    <w:p w14:paraId="68FC3337" w14:textId="5E109C73" w:rsidR="008F5B82" w:rsidRDefault="008F5B82">
      <w:pPr>
        <w:rPr>
          <w:rFonts w:hint="eastAsia"/>
        </w:rPr>
      </w:pPr>
      <w:r>
        <w:rPr>
          <w:rFonts w:hint="eastAsia"/>
        </w:rPr>
        <w:t>根据输入位置对输出进行加权，下面考虑一个高斯核：</w:t>
      </w:r>
    </w:p>
    <w:p w14:paraId="1F3E2048" w14:textId="46640D3B" w:rsidR="0013779E" w:rsidRDefault="008F5B82">
      <w:r w:rsidRPr="008F5B82">
        <w:drawing>
          <wp:anchor distT="0" distB="0" distL="114300" distR="114300" simplePos="0" relativeHeight="251660288" behindDoc="0" locked="0" layoutInCell="1" allowOverlap="1" wp14:anchorId="075C62EF" wp14:editId="6B3208F0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946785" cy="284480"/>
            <wp:effectExtent l="0" t="0" r="5715" b="1270"/>
            <wp:wrapSquare wrapText="bothSides"/>
            <wp:docPr id="1916388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84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06" cy="288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772E9" w14:textId="77777777" w:rsidR="0013779E" w:rsidRDefault="0013779E"/>
    <w:p w14:paraId="689FEE01" w14:textId="537E3F65" w:rsidR="0013779E" w:rsidRDefault="008F5B82">
      <w:proofErr w:type="spellStart"/>
      <w:r w:rsidRPr="008F5B82">
        <w:t>Nadaraya</w:t>
      </w:r>
      <w:proofErr w:type="spellEnd"/>
      <w:r w:rsidRPr="008F5B82">
        <w:t>-Watson核回归</w:t>
      </w:r>
      <w:r>
        <w:rPr>
          <w:rFonts w:hint="eastAsia"/>
        </w:rPr>
        <w:t>：</w:t>
      </w:r>
    </w:p>
    <w:p w14:paraId="62333519" w14:textId="7554BAF3" w:rsidR="008F5B82" w:rsidRDefault="008F5B82">
      <w:pPr>
        <w:rPr>
          <w:rFonts w:hint="eastAsia"/>
        </w:rPr>
      </w:pPr>
      <w:r w:rsidRPr="008F5B82">
        <w:drawing>
          <wp:anchor distT="0" distB="0" distL="114300" distR="114300" simplePos="0" relativeHeight="251661312" behindDoc="0" locked="0" layoutInCell="1" allowOverlap="1" wp14:anchorId="4E94FF67" wp14:editId="48623D63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062480" cy="1073150"/>
            <wp:effectExtent l="0" t="0" r="0" b="0"/>
            <wp:wrapSquare wrapText="bothSides"/>
            <wp:docPr id="141053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46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53E80" w14:textId="77777777" w:rsidR="0013779E" w:rsidRDefault="0013779E"/>
    <w:p w14:paraId="6F76269D" w14:textId="77777777" w:rsidR="0013779E" w:rsidRDefault="0013779E"/>
    <w:p w14:paraId="799329C9" w14:textId="77777777" w:rsidR="0013779E" w:rsidRDefault="0013779E"/>
    <w:p w14:paraId="10523A15" w14:textId="77777777" w:rsidR="0013779E" w:rsidRDefault="0013779E"/>
    <w:p w14:paraId="15AC5982" w14:textId="77777777" w:rsidR="0013779E" w:rsidRDefault="0013779E"/>
    <w:p w14:paraId="68AD1FCA" w14:textId="77777777" w:rsidR="0013779E" w:rsidRDefault="0013779E"/>
    <w:p w14:paraId="042973DA" w14:textId="4146675C" w:rsidR="0013779E" w:rsidRDefault="00747D26">
      <w:r>
        <w:rPr>
          <w:rFonts w:hint="eastAsia"/>
        </w:rPr>
        <w:t>注意力各种分类和原理，见</w:t>
      </w:r>
    </w:p>
    <w:p w14:paraId="2C555E94" w14:textId="77777777" w:rsidR="00747D26" w:rsidRDefault="00747D26" w:rsidP="00747D26">
      <w:r>
        <w:t>Meng-Hao Guo, Tian-Xing Xu, Jiang-Jiang Liu, Zheng-Ning Liu, Peng-Tao Jiang, Tai-Jiang Mu, Song-Hai</w:t>
      </w:r>
    </w:p>
    <w:p w14:paraId="621A21C4" w14:textId="77777777" w:rsidR="00747D26" w:rsidRDefault="00747D26" w:rsidP="00747D26">
      <w:r>
        <w:t>Zhang, Ralph R. Martin, Ming-Ming Cheng, Senior Member, IEEE, Shi-Min Hu, Senior Member, IEEE,</w:t>
      </w:r>
    </w:p>
    <w:p w14:paraId="3F025C90" w14:textId="05F8B798" w:rsidR="00747D26" w:rsidRDefault="00747D26" w:rsidP="00747D26">
      <w:r>
        <w:t xml:space="preserve">Attention Mechanisms in Computer </w:t>
      </w:r>
      <w:proofErr w:type="spellStart"/>
      <w:proofErr w:type="gramStart"/>
      <w:r>
        <w:t>Vision:A</w:t>
      </w:r>
      <w:proofErr w:type="spellEnd"/>
      <w:proofErr w:type="gramEnd"/>
      <w:r>
        <w:t xml:space="preserve"> Survey</w:t>
      </w:r>
    </w:p>
    <w:p w14:paraId="60B387CB" w14:textId="7322D1EB" w:rsidR="0013779E" w:rsidRPr="00747D26" w:rsidRDefault="00747D26">
      <w:pPr>
        <w:rPr>
          <w:rFonts w:hint="eastAsia"/>
        </w:rPr>
      </w:pPr>
      <w:r>
        <w:rPr>
          <w:rFonts w:hint="eastAsia"/>
        </w:rPr>
        <w:t>已做文献笔记</w:t>
      </w:r>
    </w:p>
    <w:p w14:paraId="17FE2D8E" w14:textId="77777777" w:rsidR="0013779E" w:rsidRDefault="0013779E">
      <w:pPr>
        <w:rPr>
          <w:rFonts w:hint="eastAsia"/>
        </w:rPr>
      </w:pPr>
    </w:p>
    <w:p w14:paraId="4AC18E7A" w14:textId="77777777" w:rsidR="005E3070" w:rsidRDefault="005E3070"/>
    <w:p w14:paraId="1D179BC3" w14:textId="77777777" w:rsidR="005E3070" w:rsidRDefault="005E3070"/>
    <w:p w14:paraId="1C02E7B9" w14:textId="77777777" w:rsidR="005E3070" w:rsidRDefault="005E3070"/>
    <w:p w14:paraId="4CB8B8F7" w14:textId="2E29BC3B" w:rsidR="006E4DF8" w:rsidRDefault="006E4DF8">
      <w:r>
        <w:rPr>
          <w:rFonts w:hint="eastAsia"/>
        </w:rPr>
        <w:lastRenderedPageBreak/>
        <w:t>多头注意力：</w:t>
      </w:r>
    </w:p>
    <w:p w14:paraId="2E4E5EF2" w14:textId="3139666C" w:rsidR="006E4DF8" w:rsidRDefault="006E4DF8" w:rsidP="006E4DF8">
      <w:r w:rsidRPr="006E4DF8">
        <w:drawing>
          <wp:anchor distT="0" distB="0" distL="114300" distR="114300" simplePos="0" relativeHeight="251663360" behindDoc="0" locked="0" layoutInCell="1" allowOverlap="1" wp14:anchorId="6A6EA287" wp14:editId="2EED04D7">
            <wp:simplePos x="0" y="0"/>
            <wp:positionH relativeFrom="margin">
              <wp:posOffset>3053443</wp:posOffset>
            </wp:positionH>
            <wp:positionV relativeFrom="paragraph">
              <wp:posOffset>25309</wp:posOffset>
            </wp:positionV>
            <wp:extent cx="3028950" cy="1501775"/>
            <wp:effectExtent l="0" t="0" r="0" b="3175"/>
            <wp:wrapSquare wrapText="bothSides"/>
            <wp:docPr id="130371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99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在实践中，当给定相同的查询、键和值的集合时，</w:t>
      </w:r>
      <w:r>
        <w:t xml:space="preserve"> 我们希望模型可以基于相同的注意力机制学习到不同的行为， 然后将不同的行为作为知识组合起来， 捕获序列内各种范围的依赖关系 （例如，短距离依赖和长距离依赖关系）。 因此，允许注意力机制组合使用查询、键和值的不同 子空间表示（representation subspaces）可能是有益的。</w:t>
      </w:r>
    </w:p>
    <w:p w14:paraId="0F9D482D" w14:textId="77777777" w:rsidR="006E4DF8" w:rsidRDefault="006E4DF8" w:rsidP="006E4DF8"/>
    <w:p w14:paraId="31C7F123" w14:textId="253BDEAA" w:rsidR="006E4DF8" w:rsidRDefault="006E4DF8">
      <w:r>
        <w:rPr>
          <w:rFonts w:hint="eastAsia"/>
        </w:rPr>
        <w:t>为此，</w:t>
      </w:r>
      <w:proofErr w:type="gramStart"/>
      <w:r>
        <w:rPr>
          <w:rFonts w:hint="eastAsia"/>
        </w:rPr>
        <w:t>与其只</w:t>
      </w:r>
      <w:proofErr w:type="gramEnd"/>
      <w:r>
        <w:rPr>
          <w:rFonts w:hint="eastAsia"/>
        </w:rPr>
        <w:t>使用单独一个注意力汇聚，</w:t>
      </w:r>
      <w:r>
        <w:t xml:space="preserve"> 我们可以用独立学习得到的</w:t>
      </w:r>
      <w:r>
        <w:rPr>
          <w:rFonts w:hint="eastAsia"/>
        </w:rPr>
        <w:t>h</w:t>
      </w:r>
      <w:proofErr w:type="gramStart"/>
      <w:r>
        <w:rPr>
          <w:rFonts w:hint="eastAsia"/>
        </w:rPr>
        <w:t>组不同</w:t>
      </w:r>
      <w:proofErr w:type="gramEnd"/>
      <w:r>
        <w:rPr>
          <w:rFonts w:hint="eastAsia"/>
        </w:rPr>
        <w:t>的</w:t>
      </w:r>
      <w:r>
        <w:t xml:space="preserve"> 线性投影（linear projections）来变换查询、键和值。 然后，这</w:t>
      </w:r>
      <w:r>
        <w:rPr>
          <w:rFonts w:hint="eastAsia"/>
        </w:rPr>
        <w:t>h</w:t>
      </w:r>
      <w:r>
        <w:rPr>
          <w:rFonts w:hint="eastAsia"/>
        </w:rPr>
        <w:t>组变换后的查询、键和值将并行地送到注意力汇聚中。</w:t>
      </w:r>
      <w:r>
        <w:t xml:space="preserve"> 最后，将这</w:t>
      </w:r>
      <w:r>
        <w:rPr>
          <w:rFonts w:hint="eastAsia"/>
        </w:rPr>
        <w:t>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注意力汇聚的输出拼接在一起，</w:t>
      </w:r>
      <w:r>
        <w:t xml:space="preserve"> 并且通过另一个可以学习的线性投影进行变换， 以产生最终输出。 这种设计被称为多头注意力（</w:t>
      </w:r>
      <w:proofErr w:type="spellStart"/>
      <w:r>
        <w:t>multihead</w:t>
      </w:r>
      <w:proofErr w:type="spellEnd"/>
      <w:r>
        <w:t xml:space="preserve"> attention） (Vaswani et al., 2017)。 对于</w:t>
      </w:r>
      <w:r>
        <w:rPr>
          <w:rFonts w:hint="eastAsia"/>
        </w:rPr>
        <w:t>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注意力汇聚输出，每一个注意力汇聚都被称作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个头（</w:t>
      </w:r>
      <w:r>
        <w:t xml:space="preserve">head）。 </w:t>
      </w:r>
    </w:p>
    <w:p w14:paraId="22B5242E" w14:textId="77777777" w:rsidR="006E4DF8" w:rsidRDefault="006E4DF8"/>
    <w:p w14:paraId="1972C65D" w14:textId="77777777" w:rsidR="006E4DF8" w:rsidRDefault="006E4DF8">
      <w:pPr>
        <w:rPr>
          <w:rFonts w:hint="eastAsia"/>
        </w:rPr>
      </w:pPr>
    </w:p>
    <w:p w14:paraId="5D4C5A74" w14:textId="1A791DCD" w:rsidR="006E4DF8" w:rsidRDefault="006E4DF8">
      <w:pPr>
        <w:rPr>
          <w:rFonts w:hint="eastAsia"/>
        </w:rPr>
      </w:pPr>
      <w:r>
        <w:rPr>
          <w:rFonts w:hint="eastAsia"/>
        </w:rPr>
        <w:t>代码：</w:t>
      </w:r>
    </w:p>
    <w:p w14:paraId="2428A6B6" w14:textId="1D390EA3" w:rsidR="006E4DF8" w:rsidRDefault="006E4DF8">
      <w:r w:rsidRPr="006E4DF8">
        <w:drawing>
          <wp:anchor distT="0" distB="0" distL="114300" distR="114300" simplePos="0" relativeHeight="251662336" behindDoc="0" locked="0" layoutInCell="1" allowOverlap="1" wp14:anchorId="0D075E87" wp14:editId="21261D1B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3205480" cy="3006725"/>
            <wp:effectExtent l="0" t="0" r="0" b="3175"/>
            <wp:wrapSquare wrapText="bothSides"/>
            <wp:docPr id="545510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00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53" cy="301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5D80D" w14:textId="6F25C8FD" w:rsidR="006E4DF8" w:rsidRDefault="006E4DF8">
      <w:r w:rsidRPr="006E4DF8">
        <w:drawing>
          <wp:anchor distT="0" distB="0" distL="114300" distR="114300" simplePos="0" relativeHeight="251664384" behindDoc="0" locked="0" layoutInCell="1" allowOverlap="1" wp14:anchorId="3FC4B9CE" wp14:editId="2ADDF22B">
            <wp:simplePos x="0" y="0"/>
            <wp:positionH relativeFrom="margin">
              <wp:posOffset>3344636</wp:posOffset>
            </wp:positionH>
            <wp:positionV relativeFrom="paragraph">
              <wp:posOffset>428534</wp:posOffset>
            </wp:positionV>
            <wp:extent cx="2294890" cy="995680"/>
            <wp:effectExtent l="0" t="0" r="0" b="0"/>
            <wp:wrapSquare wrapText="bothSides"/>
            <wp:docPr id="1617775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756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这个变换的意义在于，提高并行度，不要loop做h个头</w:t>
      </w:r>
    </w:p>
    <w:p w14:paraId="6F43964E" w14:textId="5B949BB1" w:rsidR="006E4DF8" w:rsidRDefault="006E4DF8"/>
    <w:p w14:paraId="463C7628" w14:textId="78482568" w:rsidR="006E4DF8" w:rsidRDefault="006E4DF8"/>
    <w:p w14:paraId="102CC597" w14:textId="77777777" w:rsidR="006E4DF8" w:rsidRDefault="006E4DF8"/>
    <w:p w14:paraId="73ECFDCB" w14:textId="77777777" w:rsidR="006E4DF8" w:rsidRDefault="006E4DF8"/>
    <w:p w14:paraId="2A6CE355" w14:textId="23F1CA9E" w:rsidR="006E4DF8" w:rsidRDefault="006E4DF8"/>
    <w:p w14:paraId="5003BB0F" w14:textId="77777777" w:rsidR="006E4DF8" w:rsidRDefault="006E4DF8"/>
    <w:p w14:paraId="45F9340C" w14:textId="163214F1" w:rsidR="006E4DF8" w:rsidRDefault="006E4DF8"/>
    <w:p w14:paraId="5374BF92" w14:textId="77777777" w:rsidR="006E4DF8" w:rsidRDefault="006E4DF8"/>
    <w:p w14:paraId="57B8EB0A" w14:textId="7BA1335C" w:rsidR="006E4DF8" w:rsidRDefault="006E4DF8">
      <w:r>
        <w:rPr>
          <w:rFonts w:hint="eastAsia"/>
        </w:rPr>
        <w:t>此输入X和输出是同一个形状</w:t>
      </w:r>
    </w:p>
    <w:p w14:paraId="4A74748D" w14:textId="1CCC8F87" w:rsidR="006E4DF8" w:rsidRDefault="006E4DF8"/>
    <w:p w14:paraId="7F0C9FD7" w14:textId="77777777" w:rsidR="006E4DF8" w:rsidRDefault="006E4DF8"/>
    <w:p w14:paraId="0BFCBDC2" w14:textId="77777777" w:rsidR="006E4DF8" w:rsidRDefault="006E4DF8"/>
    <w:p w14:paraId="105BBED5" w14:textId="77777777" w:rsidR="00E62BAF" w:rsidRDefault="00E62BAF"/>
    <w:p w14:paraId="5B387C6A" w14:textId="77777777" w:rsidR="00E62BAF" w:rsidRDefault="00E62BAF"/>
    <w:p w14:paraId="0F0753A1" w14:textId="77777777" w:rsidR="00E62BAF" w:rsidRDefault="00E62BAF"/>
    <w:p w14:paraId="10E5E7AA" w14:textId="77777777" w:rsidR="00E62BAF" w:rsidRDefault="00E62BAF"/>
    <w:p w14:paraId="7CDA7A04" w14:textId="77777777" w:rsidR="00E62BAF" w:rsidRDefault="00E62BAF"/>
    <w:p w14:paraId="4C5A29EF" w14:textId="77777777" w:rsidR="00E62BAF" w:rsidRDefault="00E62BAF"/>
    <w:p w14:paraId="50A90CB6" w14:textId="77777777" w:rsidR="00E62BAF" w:rsidRDefault="00E62BAF"/>
    <w:p w14:paraId="0584C5B4" w14:textId="77777777" w:rsidR="00E62BAF" w:rsidRDefault="00E62BAF">
      <w:pPr>
        <w:rPr>
          <w:rFonts w:hint="eastAsia"/>
        </w:rPr>
      </w:pPr>
    </w:p>
    <w:p w14:paraId="52CA003B" w14:textId="44DBD63E" w:rsidR="006E4DF8" w:rsidRDefault="006E4DF8">
      <w:r>
        <w:rPr>
          <w:rFonts w:hint="eastAsia"/>
        </w:rPr>
        <w:lastRenderedPageBreak/>
        <w:t>T</w:t>
      </w:r>
      <w:r>
        <w:t>ransformer:</w:t>
      </w:r>
    </w:p>
    <w:p w14:paraId="1243ACF1" w14:textId="7DB11EE5" w:rsidR="00E62BAF" w:rsidRDefault="00E62BAF" w:rsidP="00E62BAF">
      <w:r w:rsidRPr="00E62BAF">
        <w:drawing>
          <wp:anchor distT="0" distB="0" distL="114300" distR="114300" simplePos="0" relativeHeight="251666432" behindDoc="0" locked="0" layoutInCell="1" allowOverlap="1" wp14:anchorId="51BC05D0" wp14:editId="4EE26B3D">
            <wp:simplePos x="0" y="0"/>
            <wp:positionH relativeFrom="margin">
              <wp:align>right</wp:align>
            </wp:positionH>
            <wp:positionV relativeFrom="paragraph">
              <wp:posOffset>9163</wp:posOffset>
            </wp:positionV>
            <wp:extent cx="2830195" cy="2993390"/>
            <wp:effectExtent l="0" t="0" r="8255" b="0"/>
            <wp:wrapSquare wrapText="bothSides"/>
            <wp:docPr id="48486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6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从宏观角度来看，</w:t>
      </w:r>
      <w:r>
        <w:t>Transformer的编码器是由多个相同的</w:t>
      </w:r>
      <w:proofErr w:type="gramStart"/>
      <w:r>
        <w:t>层叠加</w:t>
      </w:r>
      <w:proofErr w:type="gramEnd"/>
      <w:r>
        <w:t>而成的，每个层都有两个子层（子层表示为</w:t>
      </w:r>
    </w:p>
    <w:p w14:paraId="48A6CA2D" w14:textId="45593CF5" w:rsidR="006E4DF8" w:rsidRDefault="00E62BAF" w:rsidP="00E62BAF">
      <w:r>
        <w:rPr>
          <w:rFonts w:hint="eastAsia"/>
        </w:rPr>
        <w:t>）。第一个子层是多头自注意力（</w:t>
      </w:r>
      <w:r>
        <w:t>multi-head self-attention）汇聚；第二个子层是</w:t>
      </w:r>
      <w:bookmarkStart w:id="0" w:name="OLE_LINK1"/>
      <w:r>
        <w:t>基于位置的前馈网络（</w:t>
      </w:r>
      <w:proofErr w:type="spellStart"/>
      <w:r>
        <w:t>positionwise</w:t>
      </w:r>
      <w:proofErr w:type="spellEnd"/>
      <w:r>
        <w:t xml:space="preserve"> feed-forward network）</w:t>
      </w:r>
      <w:bookmarkEnd w:id="0"/>
      <w:r>
        <w:t>。具体来说，在计算编码器的自注意力时，查询、键和值都来自前一个编码器层的输出。受残差网络的启发，每个子层都采用了残差连接</w:t>
      </w:r>
      <w:bookmarkStart w:id="1" w:name="OLE_LINK2"/>
      <w:r>
        <w:t>（residual connection）</w:t>
      </w:r>
      <w:bookmarkEnd w:id="1"/>
      <w:r>
        <w:t>。</w:t>
      </w:r>
    </w:p>
    <w:p w14:paraId="3BB98D8D" w14:textId="3AE4FC55" w:rsidR="006E4DF8" w:rsidRDefault="006E4DF8"/>
    <w:p w14:paraId="181E6838" w14:textId="77777777" w:rsidR="006E4DF8" w:rsidRDefault="006E4DF8"/>
    <w:p w14:paraId="0DCD6E21" w14:textId="77777777" w:rsidR="006E4DF8" w:rsidRDefault="006E4DF8"/>
    <w:p w14:paraId="2144D8E1" w14:textId="7645FFB7" w:rsidR="006E4DF8" w:rsidRDefault="006E4DF8"/>
    <w:p w14:paraId="7BFD0842" w14:textId="530A689D" w:rsidR="006E4DF8" w:rsidRDefault="006E4DF8"/>
    <w:p w14:paraId="77574352" w14:textId="6EE631FC" w:rsidR="006E4DF8" w:rsidRDefault="006E4DF8"/>
    <w:p w14:paraId="0F345FBC" w14:textId="77777777" w:rsidR="00E62BAF" w:rsidRDefault="00E62BAF"/>
    <w:p w14:paraId="4C242F23" w14:textId="77777777" w:rsidR="00E62BAF" w:rsidRDefault="00E62BAF"/>
    <w:p w14:paraId="2E445093" w14:textId="77777777" w:rsidR="00E62BAF" w:rsidRDefault="00E62BAF"/>
    <w:p w14:paraId="5F4FD3B2" w14:textId="77777777" w:rsidR="00E62BAF" w:rsidRDefault="00E62BAF"/>
    <w:p w14:paraId="085D7955" w14:textId="77777777" w:rsidR="00E62BAF" w:rsidRDefault="00E62BAF"/>
    <w:p w14:paraId="13B9F0DB" w14:textId="77777777" w:rsidR="00E62BAF" w:rsidRDefault="00E62BAF"/>
    <w:p w14:paraId="10D05CF1" w14:textId="77777777" w:rsidR="00E62BAF" w:rsidRDefault="00E62BAF"/>
    <w:p w14:paraId="695C244B" w14:textId="77777777" w:rsidR="00E62BAF" w:rsidRDefault="00E62BAF"/>
    <w:p w14:paraId="27CF7B7C" w14:textId="77777777" w:rsidR="00E62BAF" w:rsidRDefault="00E62BAF"/>
    <w:p w14:paraId="53C42939" w14:textId="77777777" w:rsidR="00E62BAF" w:rsidRDefault="00E62BAF">
      <w:pPr>
        <w:rPr>
          <w:rFonts w:hint="eastAsia"/>
        </w:rPr>
      </w:pPr>
    </w:p>
    <w:p w14:paraId="12291F42" w14:textId="77777777" w:rsidR="00E62BAF" w:rsidRDefault="00E62BAF"/>
    <w:p w14:paraId="1C467E2A" w14:textId="77777777" w:rsidR="00E62BAF" w:rsidRDefault="00E62BAF">
      <w:pPr>
        <w:rPr>
          <w:rFonts w:hint="eastAsia"/>
        </w:rPr>
      </w:pPr>
    </w:p>
    <w:p w14:paraId="06135017" w14:textId="77777777" w:rsidR="00E62BAF" w:rsidRDefault="00E62BAF"/>
    <w:p w14:paraId="0BDC0866" w14:textId="77777777" w:rsidR="00E62BAF" w:rsidRDefault="00E62BAF"/>
    <w:p w14:paraId="58B6A08A" w14:textId="77777777" w:rsidR="00E62BAF" w:rsidRDefault="00E62BAF"/>
    <w:p w14:paraId="4BCB4EAE" w14:textId="77777777" w:rsidR="00E62BAF" w:rsidRDefault="00E62BAF"/>
    <w:p w14:paraId="0E3508C6" w14:textId="77777777" w:rsidR="00E62BAF" w:rsidRDefault="00E62BAF"/>
    <w:p w14:paraId="0D22D00E" w14:textId="77777777" w:rsidR="00E62BAF" w:rsidRDefault="00E62BAF"/>
    <w:p w14:paraId="58113691" w14:textId="77777777" w:rsidR="00E62BAF" w:rsidRDefault="00E62BAF">
      <w:pPr>
        <w:rPr>
          <w:rFonts w:hint="eastAsia"/>
        </w:rPr>
      </w:pPr>
    </w:p>
    <w:sectPr w:rsidR="00E62BAF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39"/>
    <w:rsid w:val="0013779E"/>
    <w:rsid w:val="004D1E2C"/>
    <w:rsid w:val="00527030"/>
    <w:rsid w:val="005E3070"/>
    <w:rsid w:val="006E4DF8"/>
    <w:rsid w:val="00747D26"/>
    <w:rsid w:val="008F5B82"/>
    <w:rsid w:val="009A3E72"/>
    <w:rsid w:val="00B862BC"/>
    <w:rsid w:val="00C20E82"/>
    <w:rsid w:val="00C334B0"/>
    <w:rsid w:val="00DE2A3E"/>
    <w:rsid w:val="00E176D7"/>
    <w:rsid w:val="00E62BAF"/>
    <w:rsid w:val="00E922CD"/>
    <w:rsid w:val="00F0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141B"/>
  <w15:chartTrackingRefBased/>
  <w15:docId w15:val="{7A00267C-770A-4645-BB1A-245BE9E3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070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DE2A3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E2A3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E2A3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E2A3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5</cp:revision>
  <dcterms:created xsi:type="dcterms:W3CDTF">2023-10-02T08:20:00Z</dcterms:created>
  <dcterms:modified xsi:type="dcterms:W3CDTF">2023-10-07T02:34:00Z</dcterms:modified>
</cp:coreProperties>
</file>