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oposición-y-nulidad-de-notificación"/>
    <w:p>
      <w:pPr>
        <w:pStyle w:val="Heading1"/>
      </w:pPr>
      <w:r>
        <w:t xml:space="preserve">OPOSICIÓN Y NULIDAD DE NOTIFICACIÓN</w:t>
      </w:r>
    </w:p>
    <w:p>
      <w:pPr>
        <w:pStyle w:val="FirstParagraph"/>
      </w:pPr>
      <w:r>
        <w:rPr>
          <w:b/>
          <w:bCs/>
        </w:rPr>
        <w:t xml:space="preserve">EXPEDIENTE:</w:t>
      </w:r>
      <w:r>
        <w:t xml:space="preserve"> </w:t>
      </w:r>
      <w:r>
        <w:t xml:space="preserve">26-000076-1632-CI</w:t>
      </w:r>
    </w:p>
    <w:p>
      <w:pPr>
        <w:pStyle w:val="BodyText"/>
      </w:pPr>
      <w:r>
        <w:rPr>
          <w:b/>
          <w:bCs/>
        </w:rPr>
        <w:t xml:space="preserve">TRIBUNAL COLEGIADO DE PRIMERA INSTANCIA CIVIL DEL II CIRCUITO JUDICIAL DE GUANACASTE (NICOYA)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Solicitud de medida cautelar anticipada (Suspensión provisional de acuerdos condominales)</w:t>
      </w:r>
    </w:p>
    <w:p>
      <w:pPr>
        <w:pStyle w:val="BodyText"/>
      </w:pPr>
      <w:r>
        <w:rPr>
          <w:b/>
          <w:bCs/>
        </w:rPr>
        <w:t xml:space="preserve">Demandada:</w:t>
      </w:r>
      <w:r>
        <w:t xml:space="preserve"> </w:t>
      </w:r>
      <w:r>
        <w:t xml:space="preserve">Condominio Mar Azul, representado por Admin Mar Azul Nosara S.R.L.</w:t>
      </w:r>
    </w:p>
    <w:p>
      <w:r>
        <w:pict>
          <v:rect style="width:0;height:1.5pt" o:hralign="center" o:hrstd="t" o:hr="t"/>
        </w:pict>
      </w:r>
    </w:p>
    <w:bookmarkStart w:id="16" w:name="Xcd4985c3e9171bc70771128c4f3b888b7b9567f"/>
    <w:p>
      <w:pPr>
        <w:pStyle w:val="Heading2"/>
      </w:pPr>
      <w:r>
        <w:t xml:space="preserve">OPOSICIÓN A SOLICITUD DE OTORGAMIENTO DE MEDIDA CAUTELAR POR SUPUESTA NO OPOSICIÓN — NULIDAD DE NOTIFICACIÓN</w:t>
      </w:r>
    </w:p>
    <w:p>
      <w:pPr>
        <w:pStyle w:val="FirstParagraph"/>
      </w:pPr>
      <w:r>
        <w:t xml:space="preserve">Quien suscribe, en representación de</w:t>
      </w:r>
      <w:r>
        <w:t xml:space="preserve"> </w:t>
      </w:r>
      <w:r>
        <w:rPr>
          <w:b/>
          <w:bCs/>
        </w:rPr>
        <w:t xml:space="preserve">ADMIN MAR AZUL NOSARA SOCIEDAD DE RESPONSABILIDAD LIMITADA</w:t>
      </w:r>
      <w:r>
        <w:t xml:space="preserve">, en calidad de administradora del</w:t>
      </w:r>
      <w:r>
        <w:t xml:space="preserve"> </w:t>
      </w:r>
      <w:r>
        <w:rPr>
          <w:b/>
          <w:bCs/>
        </w:rPr>
        <w:t xml:space="preserve">CONDOMINIO MAR AZUL</w:t>
      </w:r>
      <w:r>
        <w:t xml:space="preserve">, respetuosamente manifiesto:</w:t>
      </w:r>
    </w:p>
    <w:p>
      <w:r>
        <w:pict>
          <v:rect style="width:0;height:1.5pt" o:hralign="center" o:hrstd="t" o:hr="t"/>
        </w:pict>
      </w:r>
    </w:p>
    <w:bookmarkStart w:id="9" w:name="i.-hechos"/>
    <w:p>
      <w:pPr>
        <w:pStyle w:val="Heading3"/>
      </w:pPr>
      <w:r>
        <w:t xml:space="preserve">I. HECHOS</w:t>
      </w:r>
    </w:p>
    <w:p>
      <w:pPr>
        <w:numPr>
          <w:ilvl w:val="0"/>
          <w:numId w:val="1001"/>
        </w:numPr>
      </w:pPr>
      <w:r>
        <w:t xml:space="preserve">Mediante resolución de las catorce horas treinta y nueve minutos del seis de mayo de dos mil veintiséis, el Tribunal ordenó notificar a mi representada y conferir audiencia por el plazo de TRES DÍAS.</w:t>
      </w:r>
    </w:p>
    <w:p>
      <w:pPr>
        <w:numPr>
          <w:ilvl w:val="0"/>
          <w:numId w:val="1001"/>
        </w:numPr>
      </w:pPr>
      <w:r>
        <w:t xml:space="preserve">La parte actora designó al Notario Público DIEGO OPORTO MEJÍA para realizar la notificación.</w:t>
      </w:r>
    </w:p>
    <w:p>
      <w:pPr>
        <w:numPr>
          <w:ilvl w:val="0"/>
          <w:numId w:val="1001"/>
        </w:numPr>
      </w:pPr>
      <w:r>
        <w:t xml:space="preserve">El día</w:t>
      </w:r>
      <w:r>
        <w:t xml:space="preserve"> </w:t>
      </w:r>
      <w:r>
        <w:rPr>
          <w:b/>
          <w:bCs/>
        </w:rPr>
        <w:t xml:space="preserve">17 de mayo de 2026</w:t>
      </w:r>
      <w:r>
        <w:t xml:space="preserve">, el notario se presentó en el Restaurante La Luna, ubicado en Playa Pelada, Nosara.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 representante legal, señora ANGELA VAILA FRASER RUSSEL, NO se encontraba presente</w:t>
      </w:r>
      <w:r>
        <w:t xml:space="preserve"> </w:t>
      </w:r>
      <w:r>
        <w:t xml:space="preserve">en el momento de la supuesta notificación.</w:t>
      </w:r>
    </w:p>
    <w:p>
      <w:pPr>
        <w:numPr>
          <w:ilvl w:val="0"/>
          <w:numId w:val="1001"/>
        </w:numPr>
      </w:pPr>
      <w:r>
        <w:t xml:space="preserve">Al informársele al notario que la representante legal no estaba disponible,</w:t>
      </w:r>
      <w:r>
        <w:t xml:space="preserve"> </w:t>
      </w:r>
      <w:r>
        <w:rPr>
          <w:b/>
          <w:bCs/>
        </w:rPr>
        <w:t xml:space="preserve">el notario reaccionó con molestia, arrojó los documentos sobre una mesa del restaurante y se retiró del lugar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NINGUNA PERSONA recibió formalmente los documentos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NINGUNA PERSONA firmó constancia de recibo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Tres (3) trabajadores presenciaron estos hechos</w:t>
      </w:r>
      <w:r>
        <w:t xml:space="preserve"> </w:t>
      </w:r>
      <w:r>
        <w:t xml:space="preserve">y pueden declarar bajo juramento lo ocurrido.</w:t>
      </w:r>
    </w:p>
    <w:p>
      <w:pPr>
        <w:numPr>
          <w:ilvl w:val="0"/>
          <w:numId w:val="1001"/>
        </w:numPr>
      </w:pPr>
      <w:r>
        <w:t xml:space="preserve">Mi representada tuvo conocimiento de este proceso</w:t>
      </w:r>
      <w:r>
        <w:t xml:space="preserve"> </w:t>
      </w:r>
      <w:r>
        <w:rPr>
          <w:b/>
          <w:bCs/>
        </w:rPr>
        <w:t xml:space="preserve">únicamente porque un abogado consultó el expediente directamente en la Fiscalía</w:t>
      </w:r>
      <w:r>
        <w:t xml:space="preserve"> </w:t>
      </w:r>
      <w:r>
        <w:t xml:space="preserve">— NO por haber sido válidamente notificada.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la fecha de hoy, 22 de mayo de 2026, la representante legal ANGELA VAILA FRASER RUSSEL nunca ha sido notificada personalmente de este proceso.</w:t>
      </w:r>
    </w:p>
    <w:p>
      <w:r>
        <w:pict>
          <v:rect style="width:0;height:1.5pt" o:hralign="center" o:hrstd="t" o:hr="t"/>
        </w:pict>
      </w:r>
    </w:p>
    <w:bookmarkEnd w:id="9"/>
    <w:bookmarkStart w:id="13" w:name="ii.-fundamento-jurídico"/>
    <w:p>
      <w:pPr>
        <w:pStyle w:val="Heading3"/>
      </w:pPr>
      <w:r>
        <w:t xml:space="preserve">II. FUNDAMENTO JURÍDICO</w:t>
      </w:r>
    </w:p>
    <w:bookmarkStart w:id="10" w:name="a.-la-notificación-es-nula"/>
    <w:p>
      <w:pPr>
        <w:pStyle w:val="Heading4"/>
      </w:pPr>
      <w:r>
        <w:t xml:space="preserve">A. La Notificación es NULA</w:t>
      </w:r>
    </w:p>
    <w:p>
      <w:pPr>
        <w:pStyle w:val="FirstParagraph"/>
      </w:pPr>
      <w:r>
        <w:t xml:space="preserve">La Ley de Notificaciones Judiciales N° 8687 establece requisitos claros para la validez de las notificaciones:</w:t>
      </w:r>
    </w:p>
    <w:p>
      <w:pPr>
        <w:pStyle w:val="BodyText"/>
      </w:pPr>
      <w:r>
        <w:rPr>
          <w:b/>
          <w:bCs/>
        </w:rPr>
        <w:t xml:space="preserve">Artículo 29:</w:t>
      </w:r>
      <w:r>
        <w:t xml:space="preserve"> </w:t>
      </w:r>
      <w:r>
        <w:t xml:space="preserve">Las notificaciones personales deben realizarse entregando copia de la resolución a la persona interesada.</w:t>
      </w:r>
    </w:p>
    <w:p>
      <w:pPr>
        <w:pStyle w:val="BodyText"/>
      </w:pPr>
      <w:r>
        <w:rPr>
          <w:b/>
          <w:bCs/>
        </w:rPr>
        <w:t xml:space="preserve">Artículo 31:</w:t>
      </w:r>
      <w:r>
        <w:t xml:space="preserve"> </w:t>
      </w:r>
      <w:r>
        <w:t xml:space="preserve">Cuando se trate de personas jurídicas, la notificación debe hacerse al representante legal o a persona debidamente autorizada.</w:t>
      </w:r>
    </w:p>
    <w:p>
      <w:pPr>
        <w:pStyle w:val="BodyText"/>
      </w:pPr>
      <w:r>
        <w:rPr>
          <w:b/>
          <w:bCs/>
        </w:rPr>
        <w:t xml:space="preserve">Artículo 33:</w:t>
      </w:r>
      <w:r>
        <w:t xml:space="preserve"> </w:t>
      </w:r>
      <w:r>
        <w:t xml:space="preserve">El notificador debe dejar constancia del nombre, calidades y firma de quien recibe.</w:t>
      </w:r>
    </w:p>
    <w:p>
      <w:pPr>
        <w:pStyle w:val="BodyText"/>
      </w:pPr>
      <w:r>
        <w:t xml:space="preserve">En el presente caso:</w:t>
      </w:r>
    </w:p>
    <w:p>
      <w:pPr>
        <w:pStyle w:val="Compact"/>
        <w:numPr>
          <w:ilvl w:val="0"/>
          <w:numId w:val="1002"/>
        </w:numPr>
      </w:pPr>
      <w:r>
        <w:t xml:space="preserve">❌ No se entregó a la representante legal (no estaba presente)</w:t>
      </w:r>
    </w:p>
    <w:p>
      <w:pPr>
        <w:pStyle w:val="Compact"/>
        <w:numPr>
          <w:ilvl w:val="0"/>
          <w:numId w:val="1002"/>
        </w:numPr>
      </w:pPr>
      <w:r>
        <w:t xml:space="preserve">❌ No se entregó a persona autorizada (nadie aceptó los documentos)</w:t>
      </w:r>
    </w:p>
    <w:p>
      <w:pPr>
        <w:pStyle w:val="Compact"/>
        <w:numPr>
          <w:ilvl w:val="0"/>
          <w:numId w:val="1002"/>
        </w:numPr>
      </w:pPr>
      <w:r>
        <w:t xml:space="preserve">❌ No existe firma de recibo (nadie firmó nada)</w:t>
      </w:r>
    </w:p>
    <w:p>
      <w:pPr>
        <w:pStyle w:val="Compact"/>
        <w:numPr>
          <w:ilvl w:val="0"/>
          <w:numId w:val="1002"/>
        </w:numPr>
      </w:pPr>
      <w:r>
        <w:t xml:space="preserve">❌ Los documentos fueron abandonados sobre una mesa</w:t>
      </w:r>
    </w:p>
    <w:p>
      <w:pPr>
        <w:pStyle w:val="FirstParagraph"/>
      </w:pPr>
      <w:r>
        <w:rPr>
          <w:b/>
          <w:bCs/>
        </w:rPr>
        <w:t xml:space="preserve">Arrojar documentos sobre una mesa NO constituye notificación válida bajo ninguna interpretación de la ley.</w:t>
      </w:r>
    </w:p>
    <w:bookmarkEnd w:id="10"/>
    <w:bookmarkStart w:id="11" w:name="X98dcb1c4f63947dbfa6b6e0d45bc5011310c50c"/>
    <w:p>
      <w:pPr>
        <w:pStyle w:val="Heading4"/>
      </w:pPr>
      <w:r>
        <w:t xml:space="preserve">B. El Plazo de Tres Días Nunca Comenzó a Correr</w:t>
      </w:r>
    </w:p>
    <w:p>
      <w:pPr>
        <w:pStyle w:val="FirstParagraph"/>
      </w:pPr>
      <w:r>
        <w:t xml:space="preserve">El artículo 96 del Código Procesal Civil establece que la falta de oposición implica conformidad con la medida</w:t>
      </w:r>
      <w:r>
        <w:t xml:space="preserve"> </w:t>
      </w:r>
      <w:r>
        <w:rPr>
          <w:b/>
          <w:bCs/>
        </w:rPr>
        <w:t xml:space="preserve">únicamente cuando la parte ha sido válidamente notificada</w:t>
      </w:r>
      <w:r>
        <w:t xml:space="preserve">.</w:t>
      </w:r>
    </w:p>
    <w:p>
      <w:pPr>
        <w:pStyle w:val="BodyText"/>
      </w:pPr>
      <w:r>
        <w:t xml:space="preserve">Al no existir notificación válida:</w:t>
      </w:r>
      <w:r>
        <w:t xml:space="preserve"> </w:t>
      </w:r>
      <w:r>
        <w:t xml:space="preserve">- El plazo de tres días</w:t>
      </w:r>
      <w:r>
        <w:t xml:space="preserve"> </w:t>
      </w:r>
      <w:r>
        <w:rPr>
          <w:b/>
          <w:bCs/>
        </w:rPr>
        <w:t xml:space="preserve">nunca inició</w:t>
      </w:r>
      <w:r>
        <w:t xml:space="preserve"> </w:t>
      </w:r>
      <w:r>
        <w:t xml:space="preserve">- No puede haber</w:t>
      </w:r>
      <w:r>
        <w:t xml:space="preserve"> </w:t>
      </w:r>
      <w:r>
        <w:t xml:space="preserve">“falta de oposición”</w:t>
      </w:r>
      <w:r>
        <w:t xml:space="preserve"> </w:t>
      </w:r>
      <w:r>
        <w:t xml:space="preserve">cuando nunca se otorgó oportunidad real de oponerse</w:t>
      </w:r>
      <w:r>
        <w:t xml:space="preserve"> </w:t>
      </w:r>
      <w:r>
        <w:t xml:space="preserve">- La solicitud de la parte actora del 21 de mayo es</w:t>
      </w:r>
      <w:r>
        <w:t xml:space="preserve"> </w:t>
      </w:r>
      <w:r>
        <w:rPr>
          <w:b/>
          <w:bCs/>
        </w:rPr>
        <w:t xml:space="preserve">improcedente</w:t>
      </w:r>
    </w:p>
    <w:bookmarkEnd w:id="11"/>
    <w:bookmarkStart w:id="12" w:name="c.-violación-al-debido-proceso"/>
    <w:p>
      <w:pPr>
        <w:pStyle w:val="Heading4"/>
      </w:pPr>
      <w:r>
        <w:t xml:space="preserve">C. Violación al Debido Proceso</w:t>
      </w:r>
    </w:p>
    <w:p>
      <w:pPr>
        <w:pStyle w:val="FirstParagraph"/>
      </w:pPr>
      <w:r>
        <w:t xml:space="preserve">El derecho a ser oído es fundamental en todo proceso judicial. La parte actora pretende que se otorgue una medida cautelar alegando que mi representada no se opuso, cuando la realidad es que</w:t>
      </w:r>
      <w:r>
        <w:t xml:space="preserve"> </w:t>
      </w:r>
      <w:r>
        <w:rPr>
          <w:b/>
          <w:bCs/>
        </w:rPr>
        <w:t xml:space="preserve">nunca tuvo conocimiento formal del proceso</w:t>
      </w:r>
      <w:r>
        <w:t xml:space="preserve">.</w:t>
      </w:r>
    </w:p>
    <w:p>
      <w:pPr>
        <w:pStyle w:val="BodyText"/>
      </w:pPr>
      <w:r>
        <w:t xml:space="preserve">Esto constituye una violación flagrante a los artículos 39 y 41 de la Constitución Política.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ii.-prueba"/>
    <w:p>
      <w:pPr>
        <w:pStyle w:val="Heading3"/>
      </w:pPr>
      <w:r>
        <w:t xml:space="preserve">III. PRUEBA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Declaración de tres testigos presenciales</w:t>
      </w:r>
      <w:r>
        <w:t xml:space="preserve"> </w:t>
      </w:r>
      <w:r>
        <w:t xml:space="preserve">— Trabajadores que se encontraban almorzando en el Restaurante La Luna el 17 de mayo de 2026 y presenciaron cuando el notario arrojó los documentos sobre la mesa y se retiró. (Se aportarán declaraciones juradas)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Acta notarial</w:t>
      </w:r>
      <w:r>
        <w:t xml:space="preserve"> </w:t>
      </w:r>
      <w:r>
        <w:t xml:space="preserve">— Se solicita al Tribunal requerir el acta original del Notario Diego Oporto Mejía para verificar si consigna nombre y firma de quien supuestamente recibió la notificación.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Ausencia de firma</w:t>
      </w:r>
      <w:r>
        <w:t xml:space="preserve"> </w:t>
      </w:r>
      <w:r>
        <w:t xml:space="preserve">— La inexistencia de firma de recibo demuestra que nadie aceptó formalmente los documentos.</w:t>
      </w:r>
    </w:p>
    <w:p>
      <w:r>
        <w:pict>
          <v:rect style="width:0;height:1.5pt" o:hralign="center" o:hrstd="t" o:hr="t"/>
        </w:pict>
      </w:r>
    </w:p>
    <w:bookmarkEnd w:id="14"/>
    <w:bookmarkStart w:id="15" w:name="iv.-petitoria"/>
    <w:p>
      <w:pPr>
        <w:pStyle w:val="Heading3"/>
      </w:pPr>
      <w:r>
        <w:t xml:space="preserve">IV. PETITORIA</w:t>
      </w:r>
    </w:p>
    <w:p>
      <w:pPr>
        <w:pStyle w:val="FirstParagraph"/>
      </w:pPr>
      <w:r>
        <w:t xml:space="preserve">Con fundamento en lo expuesto, respetuosamente solicito:</w:t>
      </w:r>
    </w:p>
    <w:p>
      <w:pPr>
        <w:pStyle w:val="BodyText"/>
      </w:pPr>
      <w:r>
        <w:rPr>
          <w:b/>
          <w:bCs/>
        </w:rPr>
        <w:t xml:space="preserve">PRIMERO:</w:t>
      </w:r>
      <w:r>
        <w:t xml:space="preserve"> </w:t>
      </w:r>
      <w:r>
        <w:t xml:space="preserve">Declarar la</w:t>
      </w:r>
      <w:r>
        <w:t xml:space="preserve"> </w:t>
      </w:r>
      <w:r>
        <w:rPr>
          <w:b/>
          <w:bCs/>
        </w:rPr>
        <w:t xml:space="preserve">NULIDAD</w:t>
      </w:r>
      <w:r>
        <w:t xml:space="preserve"> </w:t>
      </w:r>
      <w:r>
        <w:t xml:space="preserve">de la notificación supuestamente realizada el 17 de mayo de 2026, por no cumplir con los requisitos de la Ley de Notificaciones Judiciales N° 8687.</w:t>
      </w:r>
    </w:p>
    <w:p>
      <w:pPr>
        <w:pStyle w:val="BodyText"/>
      </w:pPr>
      <w:r>
        <w:rPr>
          <w:b/>
          <w:bCs/>
        </w:rPr>
        <w:t xml:space="preserve">SEGUNDO: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la solicitud de otorgamiento de medida cautelar presentada por la parte actora el 21 de mayo de 2026, por fundamentarse en una notificación nula.</w:t>
      </w:r>
    </w:p>
    <w:p>
      <w:pPr>
        <w:pStyle w:val="BodyText"/>
      </w:pPr>
      <w:r>
        <w:rPr>
          <w:b/>
          <w:bCs/>
        </w:rPr>
        <w:t xml:space="preserve">TERCERO:</w:t>
      </w:r>
      <w:r>
        <w:t xml:space="preserve"> </w:t>
      </w:r>
      <w:r>
        <w:t xml:space="preserve">Ordenar que se practique una</w:t>
      </w:r>
      <w:r>
        <w:t xml:space="preserve"> </w:t>
      </w:r>
      <w:r>
        <w:rPr>
          <w:b/>
          <w:bCs/>
        </w:rPr>
        <w:t xml:space="preserve">nueva notificación</w:t>
      </w:r>
      <w:r>
        <w:t xml:space="preserve"> </w:t>
      </w:r>
      <w:r>
        <w:t xml:space="preserve">conforme a derecho, a la representante legal de mi representada.</w:t>
      </w:r>
    </w:p>
    <w:p>
      <w:pPr>
        <w:pStyle w:val="BodyText"/>
      </w:pPr>
      <w:r>
        <w:rPr>
          <w:b/>
          <w:bCs/>
        </w:rPr>
        <w:t xml:space="preserve">CUARTO:</w:t>
      </w:r>
      <w:r>
        <w:t xml:space="preserve"> </w:t>
      </w:r>
      <w:r>
        <w:t xml:space="preserve">Una vez válidamente notificados, se conceda el plazo de TRES DÍAS establecido en la resolución del 6 de mayo de 2026 para ejercer el derecho de defensa.</w:t>
      </w:r>
    </w:p>
    <w:p>
      <w:pPr>
        <w:pStyle w:val="BodyText"/>
      </w:pPr>
      <w:r>
        <w:rPr>
          <w:b/>
          <w:bCs/>
        </w:rPr>
        <w:t xml:space="preserve">QUINTO:</w:t>
      </w:r>
      <w:r>
        <w:t xml:space="preserve"> </w:t>
      </w:r>
      <w:r>
        <w:t xml:space="preserve">Condenar en costas a la parte actora por su actuación temeraria al solicitar el otorgamiento de una medida basándose en una notificación que sabían era defectuosa.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Nosara, Guanacaste, 22 de mayo de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ADMIN MAR AZUL NOSARA S.R.L.</w:t>
      </w:r>
      <w:r>
        <w:t xml:space="preserve"> </w:t>
      </w:r>
      <w:r>
        <w:t xml:space="preserve">Administradora del Condominio Mar Azul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nexos-a-aportar"/>
    <w:p>
      <w:pPr>
        <w:pStyle w:val="Heading2"/>
      </w:pPr>
      <w:r>
        <w:t xml:space="preserve">ANEXOS A APORTAR:</w:t>
      </w:r>
    </w:p>
    <w:p>
      <w:pPr>
        <w:pStyle w:val="Compact"/>
        <w:numPr>
          <w:ilvl w:val="0"/>
          <w:numId w:val="1004"/>
        </w:numPr>
      </w:pPr>
      <w:r>
        <w:t xml:space="preserve">Declaración jurada de Testigo 1 (nombre, cédula, hechos)</w:t>
      </w:r>
    </w:p>
    <w:p>
      <w:pPr>
        <w:pStyle w:val="Compact"/>
        <w:numPr>
          <w:ilvl w:val="0"/>
          <w:numId w:val="1005"/>
        </w:numPr>
      </w:pPr>
      <w:r>
        <w:t xml:space="preserve">Declaración jurada de Testigo 2 (nombre, cédula, hechos)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Declaración jurada de Testigo 3 (nombre, cédula, hechos)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2026-05-22T22:28:19Z</dcterms:created>
  <dcterms:modified xsi:type="dcterms:W3CDTF">2026-05-22T22:28:19Z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