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nota-para-equipo-legal"/>
    <w:p>
      <w:pPr>
        <w:pStyle w:val="Heading1"/>
      </w:pPr>
      <w:r>
        <w:t xml:space="preserve">NOTA PARA EQUIPO LEGAL</w:t>
      </w:r>
    </w:p>
    <w:bookmarkStart w:id="9" w:name="X6d6c543ad7943323bdf7e27de1ae685e0593a6e"/>
    <w:p>
      <w:pPr>
        <w:pStyle w:val="Heading2"/>
      </w:pPr>
      <w:r>
        <w:t xml:space="preserve">Resumen de Documentación Eléctrica — Condominio Mar Azul</w:t>
      </w:r>
    </w:p>
    <w:p>
      <w:pPr>
        <w:pStyle w:val="FirstParagraph"/>
      </w:pPr>
      <w:r>
        <w:rPr>
          <w:b/>
          <w:bCs/>
        </w:rPr>
        <w:t xml:space="preserve">Fecha:</w:t>
      </w:r>
      <w:r>
        <w:t xml:space="preserve"> </w:t>
      </w:r>
      <w:r>
        <w:t xml:space="preserve">6 de mayo de 2026</w:t>
      </w:r>
      <w:r>
        <w:br/>
      </w:r>
      <w:r>
        <w:rPr>
          <w:b/>
          <w:bCs/>
        </w:rPr>
        <w:t xml:space="preserve">De:</w:t>
      </w:r>
      <w:r>
        <w:t xml:space="preserve"> </w:t>
      </w:r>
      <w:r>
        <w:t xml:space="preserve">Marion Peri</w:t>
      </w:r>
      <w:r>
        <w:br/>
      </w:r>
      <w:r>
        <w:rPr>
          <w:b/>
          <w:bCs/>
        </w:rPr>
        <w:t xml:space="preserve">Para:</w:t>
      </w:r>
      <w:r>
        <w:t xml:space="preserve"> </w:t>
      </w:r>
      <w:r>
        <w:t xml:space="preserve">Equipo Legal</w:t>
      </w:r>
      <w:r>
        <w:br/>
      </w:r>
      <w:r>
        <w:rPr>
          <w:b/>
          <w:bCs/>
        </w:rPr>
        <w:t xml:space="preserve">Asunto:</w:t>
      </w:r>
      <w:r>
        <w:t xml:space="preserve"> </w:t>
      </w:r>
      <w:r>
        <w:t xml:space="preserve">Cronología y documentación de instalaciones eléctricas Mar Azul</w:t>
      </w:r>
    </w:p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El presente documento resume la cronología de comunicaciones y documentación oficial que demuestra que: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 instalaciones eléctricas fueron inspeccionadas por ICE ANTES de aprobar el macro medidor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ICE (Elmer Torres Gómez, Área Desarrollo Santa Rita) está plenamente consciente de que Mar Azul es un condominio y ha colaborado activamente con nuestro ingeniero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Las líneas eléctricas fueron aprobadas por CFIA ANTES de la instalación del macro medidor</w:t>
      </w:r>
    </w:p>
    <w:p>
      <w:r>
        <w:pict>
          <v:rect style="width:0;height:1.5pt" o:hralign="center" o:hrstd="t" o:hr="t"/>
        </w:pict>
      </w:r>
    </w:p>
    <w:bookmarkEnd w:id="10"/>
    <w:bookmarkStart w:id="14" w:name="cronología-documentada"/>
    <w:p>
      <w:pPr>
        <w:pStyle w:val="Heading2"/>
      </w:pPr>
      <w:r>
        <w:t xml:space="preserve">CRONOLOGÍA DOCUMENTADA</w:t>
      </w:r>
    </w:p>
    <w:bookmarkStart w:id="11" w:name="infraestructura-original"/>
    <w:p>
      <w:pPr>
        <w:pStyle w:val="Heading3"/>
      </w:pPr>
      <w:r>
        <w:t xml:space="preserve">2014 — Infraestructura Original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Agosto 2014</w:t>
            </w:r>
          </w:p>
        </w:tc>
        <w:tc>
          <w:tcPr/>
          <w:p>
            <w:pPr>
              <w:pStyle w:val="Compact"/>
            </w:pPr>
            <w:r>
              <w:t xml:space="preserve">Correo ICE (Erik Chaves Sánchez, Sub Región Santa Rita)</w:t>
            </w:r>
          </w:p>
        </w:tc>
        <w:tc>
          <w:tcPr/>
          <w:p>
            <w:pPr>
              <w:pStyle w:val="Compact"/>
            </w:pPr>
            <w:r>
              <w:t xml:space="preserve">ICE coordinó visita de sitio para el proyecto</w:t>
            </w:r>
            <w:r>
              <w:t xml:space="preserve"> </w:t>
            </w:r>
            <w:r>
              <w:t xml:space="preserve">“Línea nueva en Camino Las Flores”</w:t>
            </w:r>
            <w:r>
              <w:t xml:space="preserve"> </w:t>
            </w:r>
            <w:r>
              <w:t xml:space="preserve">— fecha de visita: 20 de agosto 2014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 Octubre 2014</w:t>
            </w:r>
          </w:p>
        </w:tc>
        <w:tc>
          <w:tcPr/>
          <w:p>
            <w:pPr>
              <w:pStyle w:val="Compact"/>
            </w:pPr>
            <w:r>
              <w:t xml:space="preserve">Sello CFIA OC 662440</w:t>
            </w:r>
          </w:p>
        </w:tc>
        <w:tc>
          <w:tcPr/>
          <w:p>
            <w:pPr>
              <w:pStyle w:val="Compact"/>
            </w:pPr>
            <w:r>
              <w:t xml:space="preserve">Proyecto eléctrico aprobado por CFIA. Monto: ₡50,904,000. Profesional responsable: IME-15995. Longitud: 2,365 metros de línea. Bitácora: 208445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Octubre 2014</w:t>
            </w:r>
          </w:p>
        </w:tc>
        <w:tc>
          <w:tcPr/>
          <w:p>
            <w:pPr>
              <w:pStyle w:val="Compact"/>
            </w:pPr>
            <w:r>
              <w:t xml:space="preserve">Levantamiento CFIA</w:t>
            </w:r>
          </w:p>
        </w:tc>
        <w:tc>
          <w:tcPr/>
          <w:p>
            <w:pPr>
              <w:pStyle w:val="Compact"/>
            </w:pPr>
            <w:r>
              <w:t xml:space="preserve">Planos aprobados mostrando ubicación exacta de líneas en fincas Mar Azul y Nosara Hills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Post-2014</w:t>
            </w:r>
          </w:p>
        </w:tc>
        <w:tc>
          <w:tcPr/>
          <w:p>
            <w:pPr>
              <w:pStyle w:val="Compact"/>
            </w:pPr>
            <w:r>
              <w:t xml:space="preserve">Inspección ICE + Conexión</w:t>
            </w:r>
          </w:p>
        </w:tc>
        <w:tc>
          <w:tcPr/>
          <w:p>
            <w:pPr>
              <w:pStyle w:val="Compact"/>
            </w:pPr>
            <w:r>
              <w:t xml:space="preserve">ICE inspeccionó las líneas construidas y posteriormente aprobó el macro medidor, conectando el proyecto a la 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 2014:</w:t>
      </w:r>
      <w:r>
        <w:t xml:space="preserve"> </w:t>
      </w:r>
      <w:r>
        <w:t xml:space="preserve">Las líneas fueron diseñadas por ingeniero colegiado → aprobadas por CFIA → construidas → levantamiento aprobado → inspeccionadas por ICE → macro medidor aprobado y conectado. Secuencia legal completa.</w:t>
      </w:r>
    </w:p>
    <w:p>
      <w:r>
        <w:pict>
          <v:rect style="width:0;height:1.5pt" o:hralign="center" o:hrstd="t" o:hr="t"/>
        </w:pict>
      </w:r>
    </w:p>
    <w:bookmarkEnd w:id="11"/>
    <w:bookmarkStart w:id="12" w:name="cartas-de-disponibilidad-ice"/>
    <w:p>
      <w:pPr>
        <w:pStyle w:val="Heading3"/>
      </w:pPr>
      <w:r>
        <w:t xml:space="preserve">2020-2021 — Cartas de Disponibilidad 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 Octubre 2020</w:t>
            </w:r>
          </w:p>
        </w:tc>
        <w:tc>
          <w:tcPr/>
          <w:p>
            <w:pPr>
              <w:pStyle w:val="Compact"/>
            </w:pPr>
            <w:r>
              <w:t xml:space="preserve">Carta ICE Ref. 23108592020</w:t>
            </w:r>
          </w:p>
        </w:tc>
        <w:tc>
          <w:tcPr/>
          <w:p>
            <w:pPr>
              <w:pStyle w:val="Compact"/>
            </w:pPr>
            <w:r>
              <w:t xml:space="preserve">Firmada por Rosales Dinarte María (Agencia Eléctrica Nosara). Indica:</w:t>
            </w:r>
            <w:r>
              <w:t xml:space="preserve"> </w:t>
            </w:r>
            <w:r>
              <w:t xml:space="preserve">“No existe disponibilidad de red eléctrica frente a la propiedad.”</w:t>
            </w:r>
            <w:r>
              <w:t xml:space="preserve"> </w:t>
            </w:r>
            <w:r>
              <w:t xml:space="preserve">Propiedad: Desarrollo Rancho Mar Azul Nosara Limitada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 Enero 2021</w:t>
            </w:r>
          </w:p>
        </w:tc>
        <w:tc>
          <w:tcPr/>
          <w:p>
            <w:pPr>
              <w:pStyle w:val="Compact"/>
            </w:pPr>
            <w:r>
              <w:t xml:space="preserve">Carta ICE Ref. 23100882021</w:t>
            </w:r>
          </w:p>
        </w:tc>
        <w:tc>
          <w:tcPr/>
          <w:p>
            <w:pPr>
              <w:pStyle w:val="Compact"/>
            </w:pPr>
            <w:r>
              <w:t xml:space="preserve">Misma funcionaria. Referencia a</w:t>
            </w:r>
            <w:r>
              <w:t xml:space="preserve"> </w:t>
            </w:r>
            <w:r>
              <w:t xml:space="preserve">“LINEA PRIVADA MARYON”</w:t>
            </w:r>
            <w:r>
              <w:t xml:space="preserve"> </w:t>
            </w:r>
            <w:r>
              <w:t xml:space="preserve">— ICE reconoce la existencia de la línea privada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 2020-2021:</w:t>
      </w:r>
      <w:r>
        <w:t xml:space="preserve"> </w:t>
      </w:r>
      <w:r>
        <w:t xml:space="preserve">ICE documenta que no hay red pública disponible frente a la propiedad, PERO reconoce expresamente la existencia de la</w:t>
      </w:r>
      <w:r>
        <w:t xml:space="preserve"> </w:t>
      </w:r>
      <w:r>
        <w:t xml:space="preserve">“Línea Privada Maryon”</w:t>
      </w:r>
      <w:r>
        <w:t xml:space="preserve"> </w:t>
      </w:r>
      <w:r>
        <w:t xml:space="preserve">— confirmando que nuestra infraestructura privada de 2014 está registrada en sus sistemas.</w:t>
      </w:r>
    </w:p>
    <w:p>
      <w:r>
        <w:pict>
          <v:rect style="width:0;height:1.5pt" o:hralign="center" o:hrstd="t" o:hr="t"/>
        </w:pict>
      </w:r>
    </w:p>
    <w:bookmarkEnd w:id="12"/>
    <w:bookmarkStart w:id="13" w:name="X523c49d9e574d782d84eee02decd09b111f044d"/>
    <w:p>
      <w:pPr>
        <w:pStyle w:val="Heading3"/>
      </w:pPr>
      <w:r>
        <w:t xml:space="preserve">Septiembre 2024 — Coordinación Activa con ICE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Sept 2024</w:t>
            </w:r>
          </w:p>
        </w:tc>
        <w:tc>
          <w:tcPr/>
          <w:p>
            <w:pPr>
              <w:pStyle w:val="Compact"/>
            </w:pPr>
            <w:r>
              <w:t xml:space="preserve">Borrador carta solicitud</w:t>
            </w:r>
          </w:p>
        </w:tc>
        <w:tc>
          <w:tcPr/>
          <w:p>
            <w:pPr>
              <w:pStyle w:val="Compact"/>
            </w:pPr>
            <w:r>
              <w:t xml:space="preserve">Ing. Gustavo Castro Arce (IME-24016) prepara solicitud de capacidad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 Sept 2024</w:t>
            </w:r>
          </w:p>
        </w:tc>
        <w:tc>
          <w:tcPr/>
          <w:p>
            <w:pPr>
              <w:pStyle w:val="Compact"/>
            </w:pPr>
            <w:r>
              <w:t xml:space="preserve">Correo Marion → Elmer</w:t>
            </w:r>
          </w:p>
        </w:tc>
        <w:tc>
          <w:tcPr/>
          <w:p>
            <w:pPr>
              <w:pStyle w:val="Compact"/>
            </w:pPr>
            <w:r>
              <w:t xml:space="preserve">Se envía solicitud a Elmer Torres Gómez, ICE Área Desarrollo Santa Rita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Sept 2024, 8:31am</w:t>
            </w:r>
          </w:p>
        </w:tc>
        <w:tc>
          <w:tcPr/>
          <w:p>
            <w:pPr>
              <w:pStyle w:val="Compact"/>
            </w:pPr>
            <w:r>
              <w:t xml:space="preserve">Correo Elmer → Marion</w:t>
            </w:r>
          </w:p>
        </w:tc>
        <w:tc>
          <w:tcPr/>
          <w:p>
            <w:pPr>
              <w:pStyle w:val="Compact"/>
            </w:pPr>
            <w:r>
              <w:t xml:space="preserve">Elmer confirma recepción:</w:t>
            </w:r>
            <w:r>
              <w:t xml:space="preserve"> </w:t>
            </w:r>
            <w:r>
              <w:t xml:space="preserve">“Recibido, nos firman la nota, además, tienen el insumo y detalles de los cálculos, gracias.”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Sept 2024, 9:44am</w:t>
            </w:r>
          </w:p>
        </w:tc>
        <w:tc>
          <w:tcPr/>
          <w:p>
            <w:pPr>
              <w:pStyle w:val="Compact"/>
            </w:pPr>
            <w:r>
              <w:t xml:space="preserve">Correo Gustavo → Elmer</w:t>
            </w:r>
          </w:p>
        </w:tc>
        <w:tc>
          <w:tcPr/>
          <w:p>
            <w:pPr>
              <w:pStyle w:val="Compact"/>
            </w:pPr>
            <w:r>
              <w:t xml:space="preserve">Gustavo se presenta formalmente y explica metodología de cálculos basada en consumo real de 6 casas existentes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Sept 2024, 12:13pm</w:t>
            </w:r>
          </w:p>
        </w:tc>
        <w:tc>
          <w:tcPr/>
          <w:p>
            <w:pPr>
              <w:pStyle w:val="Compact"/>
            </w:pPr>
            <w:r>
              <w:t xml:space="preserve">Correo Elmer con cálculos</w:t>
            </w:r>
          </w:p>
        </w:tc>
        <w:tc>
          <w:tcPr/>
          <w:p>
            <w:pPr>
              <w:pStyle w:val="Compact"/>
            </w:pPr>
            <w:r>
              <w:t xml:space="preserve">Elmer envía tabla de cargas revisada. Indica:</w:t>
            </w:r>
            <w:r>
              <w:t xml:space="preserve"> </w:t>
            </w:r>
            <w:r>
              <w:t xml:space="preserve">“entre más real los datos del proyecto así nosotros justificamos ante nuestros superiores la demanda energética”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Sept 2024, 1:07pm</w:t>
            </w:r>
          </w:p>
        </w:tc>
        <w:tc>
          <w:tcPr/>
          <w:p>
            <w:pPr>
              <w:pStyle w:val="Compact"/>
            </w:pPr>
            <w:r>
              <w:t xml:space="preserve">Correo Gustavo → Elmer</w:t>
            </w:r>
          </w:p>
        </w:tc>
        <w:tc>
          <w:tcPr/>
          <w:p>
            <w:pPr>
              <w:pStyle w:val="Compact"/>
            </w:pPr>
            <w:r>
              <w:t xml:space="preserve">Confirma cálculos finales: Mar Azul 36 unidades = 440 KVA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Sept 2024</w:t>
            </w:r>
          </w:p>
        </w:tc>
        <w:tc>
          <w:tcPr/>
          <w:p>
            <w:pPr>
              <w:pStyle w:val="Compact"/>
            </w:pPr>
            <w:r>
              <w:t xml:space="preserve">Carta formal PDF</w:t>
            </w:r>
          </w:p>
        </w:tc>
        <w:tc>
          <w:tcPr/>
          <w:p>
            <w:pPr>
              <w:pStyle w:val="Compact"/>
            </w:pPr>
            <w:r>
              <w:t xml:space="preserve">Solicitud oficial firmada por Ing. Gustavo Castro. Total proyectos: 1,660 KVA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 Sept 2024</w:t>
            </w:r>
          </w:p>
        </w:tc>
        <w:tc>
          <w:tcPr/>
          <w:p>
            <w:pPr>
              <w:pStyle w:val="Compact"/>
            </w:pPr>
            <w:r>
              <w:t xml:space="preserve">Correo Elmer → Marion/Gustavo</w:t>
            </w:r>
          </w:p>
        </w:tc>
        <w:tc>
          <w:tcPr/>
          <w:p>
            <w:pPr>
              <w:pStyle w:val="Compact"/>
            </w:pPr>
            <w:r>
              <w:t xml:space="preserve">Elmer responde:</w:t>
            </w:r>
            <w:r>
              <w:t xml:space="preserve"> </w:t>
            </w:r>
            <w:r>
              <w:t xml:space="preserve">“Estamos analizando las 4 etapas… analizar los alcances, deben referenciarlo desde el trifásico.”</w:t>
            </w:r>
            <w:r>
              <w:t xml:space="preserve"> </w:t>
            </w:r>
            <w:r>
              <w:t xml:space="preserve">Solicita cronograma de ejecución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CONCLUSIÓN SEPT 2024:</w:t>
      </w:r>
      <w:r>
        <w:t xml:space="preserve"> </w:t>
      </w:r>
      <w:r>
        <w:t xml:space="preserve">- Elmer Torres Gómez de ICE Área Desarrollo</w:t>
      </w:r>
      <w:r>
        <w:t xml:space="preserve"> </w:t>
      </w:r>
      <w:r>
        <w:rPr>
          <w:b/>
          <w:bCs/>
        </w:rPr>
        <w:t xml:space="preserve">conoce perfectamente</w:t>
      </w:r>
      <w:r>
        <w:t xml:space="preserve"> </w:t>
      </w:r>
      <w:r>
        <w:t xml:space="preserve">que Mar Azul es un condominio</w:t>
      </w:r>
      <w:r>
        <w:t xml:space="preserve"> </w:t>
      </w:r>
      <w:r>
        <w:t xml:space="preserve">- ICE está</w:t>
      </w:r>
      <w:r>
        <w:t xml:space="preserve"> </w:t>
      </w:r>
      <w:r>
        <w:rPr>
          <w:b/>
          <w:bCs/>
        </w:rPr>
        <w:t xml:space="preserve">colaborando activamente</w:t>
      </w:r>
      <w:r>
        <w:t xml:space="preserve"> </w:t>
      </w:r>
      <w:r>
        <w:t xml:space="preserve">con nuestro ingeniero Gustavo Castro</w:t>
      </w:r>
      <w:r>
        <w:t xml:space="preserve"> </w:t>
      </w:r>
      <w:r>
        <w:t xml:space="preserve">- ICE está</w:t>
      </w:r>
      <w:r>
        <w:t xml:space="preserve"> </w:t>
      </w:r>
      <w:r>
        <w:rPr>
          <w:b/>
          <w:bCs/>
        </w:rPr>
        <w:t xml:space="preserve">planificando internamente</w:t>
      </w:r>
      <w:r>
        <w:t xml:space="preserve"> </w:t>
      </w:r>
      <w:r>
        <w:t xml:space="preserve">la justificación para la ampliación a trifásico</w:t>
      </w:r>
      <w:r>
        <w:t xml:space="preserve"> </w:t>
      </w:r>
      <w:r>
        <w:t xml:space="preserve">- NO hay mención de irregularidades — solo planificación técnica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puntos-clave-para-defensa-legal"/>
    <w:p>
      <w:pPr>
        <w:pStyle w:val="Heading2"/>
      </w:pPr>
      <w:r>
        <w:t xml:space="preserve">PUNTOS CLAVE PARA DEFENSA LEGAL</w:t>
      </w:r>
    </w:p>
    <w:bookmarkStart w:id="15" w:name="Xfa1856c8ef961cad92e374da0ff6f49a3427e57"/>
    <w:p>
      <w:pPr>
        <w:pStyle w:val="Heading3"/>
      </w:pPr>
      <w:r>
        <w:t xml:space="preserve">1. Instalaciones Inspeccionadas Antes del Macro Medidor ✅</w:t>
      </w:r>
    </w:p>
    <w:p>
      <w:pPr>
        <w:pStyle w:val="FirstParagraph"/>
      </w:pPr>
      <w:r>
        <w:t xml:space="preserve">ICE no conecta macro medidores sin inspeccionar la infraestructura. La secuencia documentada de 2014 demuestra:</w:t>
      </w:r>
      <w:r>
        <w:t xml:space="preserve"> </w:t>
      </w:r>
      <w:r>
        <w:t xml:space="preserve">- Proyecto aprobado CFIA (OC 662440)</w:t>
      </w:r>
      <w:r>
        <w:t xml:space="preserve"> </w:t>
      </w:r>
      <w:r>
        <w:t xml:space="preserve">- Construcción de 2,365 metros de línea</w:t>
      </w:r>
      <w:r>
        <w:t xml:space="preserve"> </w:t>
      </w:r>
      <w:r>
        <w:t xml:space="preserve">- Levantamiento aprobado CFIA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Inspección ICE</w:t>
      </w:r>
      <w:r>
        <w:t xml:space="preserve"> </w:t>
      </w:r>
      <w:r>
        <w:t xml:space="preserve">- Aprobación y conexión de macro medidor</w:t>
      </w:r>
    </w:p>
    <w:bookmarkEnd w:id="15"/>
    <w:bookmarkStart w:id="16" w:name="ice-consciente-de-condominio-mar-azul"/>
    <w:p>
      <w:pPr>
        <w:pStyle w:val="Heading3"/>
      </w:pPr>
      <w:r>
        <w:t xml:space="preserve">2. ICE Consciente de Condominio Mar Azul ✅</w:t>
      </w:r>
    </w:p>
    <w:p>
      <w:pPr>
        <w:pStyle w:val="FirstParagraph"/>
      </w:pPr>
      <w:r>
        <w:t xml:space="preserve">Los correos de septiembre 2024 demuestran que:</w:t>
      </w:r>
      <w:r>
        <w:t xml:space="preserve"> </w:t>
      </w:r>
      <w:r>
        <w:t xml:space="preserve">- Elmer Torres Gómez (ICE Área Desarrollo) trabaja directamente con nosotros</w:t>
      </w:r>
      <w:r>
        <w:t xml:space="preserve"> </w:t>
      </w:r>
      <w:r>
        <w:t xml:space="preserve">- Conoce que Mar Azul tiene 36 unidades habitacionales</w:t>
      </w:r>
      <w:r>
        <w:t xml:space="preserve"> </w:t>
      </w:r>
      <w:r>
        <w:t xml:space="preserve">- Está calculando cargas específicamente para el condominio</w:t>
      </w:r>
      <w:r>
        <w:t xml:space="preserve"> </w:t>
      </w:r>
      <w:r>
        <w:t xml:space="preserve">- Está justificando ante sus superiores la demanda energética del proyecto</w:t>
      </w:r>
    </w:p>
    <w:bookmarkEnd w:id="16"/>
    <w:bookmarkStart w:id="17" w:name="Xb4446607430bf9d67c091ee9f6269edf105dd82"/>
    <w:p>
      <w:pPr>
        <w:pStyle w:val="Heading3"/>
      </w:pPr>
      <w:r>
        <w:t xml:space="preserve">3. Líneas Aprobadas por CFIA Antes del Macro Medidor ✅</w:t>
      </w:r>
    </w:p>
    <w:p>
      <w:pPr>
        <w:pStyle w:val="FirstParagraph"/>
      </w:pPr>
      <w:r>
        <w:t xml:space="preserve">Documentación de octubre 2014:</w:t>
      </w:r>
      <w:r>
        <w:t xml:space="preserve"> </w:t>
      </w:r>
      <w:r>
        <w:t xml:space="preserve">- Sello CFIA OC 662440 con número de bitácora 208445</w:t>
      </w:r>
      <w:r>
        <w:t xml:space="preserve"> </w:t>
      </w:r>
      <w:r>
        <w:t xml:space="preserve">- Profesional responsable IME-15995</w:t>
      </w:r>
      <w:r>
        <w:t xml:space="preserve"> </w:t>
      </w:r>
      <w:r>
        <w:t xml:space="preserve">- Inversión de ₡50.9 millones</w:t>
      </w:r>
      <w:r>
        <w:t xml:space="preserve"> </w:t>
      </w:r>
      <w:r>
        <w:t xml:space="preserve">- Levantamiento (as-built) aprobado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Todo ANTES de la conexión del macro medidor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documentos-disponibles"/>
    <w:p>
      <w:pPr>
        <w:pStyle w:val="Heading2"/>
      </w:pPr>
      <w:r>
        <w:t xml:space="preserve">DOCUMENTOS DISPONIBLES</w:t>
      </w:r>
    </w:p>
    <w:p>
      <w:pPr>
        <w:pStyle w:val="Compact"/>
        <w:numPr>
          <w:ilvl w:val="0"/>
          <w:numId w:val="1002"/>
        </w:numPr>
      </w:pPr>
      <w:r>
        <w:t xml:space="preserve">☐ Correo Erik Chaves, ICE (Agosto 2014)</w:t>
      </w:r>
    </w:p>
    <w:p>
      <w:pPr>
        <w:pStyle w:val="Compact"/>
        <w:numPr>
          <w:ilvl w:val="0"/>
          <w:numId w:val="1002"/>
        </w:numPr>
      </w:pPr>
      <w:r>
        <w:t xml:space="preserve">☐ Sello CFIA OC 662440 (Octubre 2014)</w:t>
      </w:r>
    </w:p>
    <w:p>
      <w:pPr>
        <w:pStyle w:val="Compact"/>
        <w:numPr>
          <w:ilvl w:val="0"/>
          <w:numId w:val="1002"/>
        </w:numPr>
      </w:pPr>
      <w:r>
        <w:t xml:space="preserve">☐ Plano levantamiento CFIA (Octubre 2014)</w:t>
      </w:r>
    </w:p>
    <w:p>
      <w:pPr>
        <w:pStyle w:val="Compact"/>
        <w:numPr>
          <w:ilvl w:val="0"/>
          <w:numId w:val="1002"/>
        </w:numPr>
      </w:pPr>
      <w:r>
        <w:t xml:space="preserve">☐ Carta ICE Ref. 23108592020 (Octubre 2020)</w:t>
      </w:r>
    </w:p>
    <w:p>
      <w:pPr>
        <w:pStyle w:val="Compact"/>
        <w:numPr>
          <w:ilvl w:val="0"/>
          <w:numId w:val="1002"/>
        </w:numPr>
      </w:pPr>
      <w:r>
        <w:t xml:space="preserve">☐ Carta ICE Ref. 23100882021 (Enero 2021)</w:t>
      </w:r>
    </w:p>
    <w:p>
      <w:pPr>
        <w:pStyle w:val="Compact"/>
        <w:numPr>
          <w:ilvl w:val="0"/>
          <w:numId w:val="1002"/>
        </w:numPr>
      </w:pPr>
      <w:r>
        <w:t xml:space="preserve">☐ Cadena de correos Gustavo-Elmer (Septiembre 2024)</w:t>
      </w:r>
    </w:p>
    <w:p>
      <w:pPr>
        <w:pStyle w:val="Compact"/>
        <w:numPr>
          <w:ilvl w:val="0"/>
          <w:numId w:val="1002"/>
        </w:numPr>
      </w:pPr>
      <w:r>
        <w:t xml:space="preserve">☐ Carta solicitud formal PDF (18 Sept 2024)</w:t>
      </w:r>
    </w:p>
    <w:p>
      <w:r>
        <w:pict>
          <v:rect style="width:0;height:1.5pt" o:hralign="center" o:hrstd="t" o:hr="t"/>
        </w:pict>
      </w:r>
    </w:p>
    <w:bookmarkEnd w:id="19"/>
    <w:bookmarkStart w:id="20" w:name="conclusión"/>
    <w:p>
      <w:pPr>
        <w:pStyle w:val="Heading2"/>
      </w:pPr>
      <w:r>
        <w:t xml:space="preserve">CONCLUSIÓN</w:t>
      </w:r>
    </w:p>
    <w:p>
      <w:pPr>
        <w:pStyle w:val="FirstParagraph"/>
      </w:pPr>
      <w:r>
        <w:t xml:space="preserve">No existe irregularidad alguna en las instalaciones eléctricas de Mar Azul. Toda la infraestructura fue:</w:t>
      </w:r>
      <w:r>
        <w:t xml:space="preserve"> </w:t>
      </w:r>
      <w:r>
        <w:t xml:space="preserve">- Diseñada por profesional colegiado CFIA</w:t>
      </w:r>
      <w:r>
        <w:t xml:space="preserve"> </w:t>
      </w:r>
      <w:r>
        <w:t xml:space="preserve">- Aprobada por CFIA antes de construcción</w:t>
      </w:r>
      <w:r>
        <w:t xml:space="preserve"> </w:t>
      </w:r>
      <w:r>
        <w:t xml:space="preserve">- Construida e inspeccionada</w:t>
      </w:r>
      <w:r>
        <w:t xml:space="preserve"> </w:t>
      </w:r>
      <w:r>
        <w:t xml:space="preserve">- Levantamiento aprobado por CFIA</w:t>
      </w:r>
      <w:r>
        <w:t xml:space="preserve"> </w:t>
      </w:r>
      <w:r>
        <w:t xml:space="preserve">- Inspeccionada por ICE</w:t>
      </w:r>
      <w:r>
        <w:t xml:space="preserve"> </w:t>
      </w:r>
      <w:r>
        <w:t xml:space="preserve">- Conectada formalmente al macro medidor por ICE</w:t>
      </w:r>
    </w:p>
    <w:p>
      <w:pPr>
        <w:pStyle w:val="BodyText"/>
      </w:pPr>
      <w:r>
        <w:t xml:space="preserve">Posteriormente, ICE ha colaborado activamente con nuestro equipo técnico para planificar la ampliación de capacidad necesaria para el desarrollo completo.</w:t>
      </w:r>
    </w:p>
    <w:p>
      <w:pPr>
        <w:pStyle w:val="BodyText"/>
      </w:pPr>
      <w:r>
        <w:t xml:space="preserve">Cualquier alegato de</w:t>
      </w:r>
      <w:r>
        <w:t xml:space="preserve"> </w:t>
      </w:r>
      <w:r>
        <w:t xml:space="preserve">“irregularidad”</w:t>
      </w:r>
      <w:r>
        <w:t xml:space="preserve"> </w:t>
      </w:r>
      <w:r>
        <w:t xml:space="preserve">carece de fundamento fáctico y documental.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Preparado por:</w:t>
      </w:r>
      <w:r>
        <w:t xml:space="preserve"> </w:t>
      </w:r>
      <w:r>
        <w:t xml:space="preserve">Marion Peri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6 de mayo de 2026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2026-08-04T18:02:50Z</dcterms:created>
  <dcterms:modified xsi:type="dcterms:W3CDTF">2026-08-04T18:02:50Z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