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9311" w14:textId="2345F5C7" w:rsidR="00226F0B" w:rsidRDefault="00000000">
      <w:pP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9264" behindDoc="0" locked="0" layoutInCell="1" allowOverlap="1" wp14:anchorId="4971260D" wp14:editId="14CD9F5C">
                <wp:simplePos x="0" y="0"/>
                <wp:positionH relativeFrom="page">
                  <wp:posOffset>311150</wp:posOffset>
                </wp:positionH>
                <wp:positionV relativeFrom="page">
                  <wp:posOffset>304800</wp:posOffset>
                </wp:positionV>
                <wp:extent cx="2526030"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26030" cy="9448800"/>
                          <a:chOff x="4082985" y="0"/>
                          <a:chExt cx="2526030" cy="7560000"/>
                        </a:xfrm>
                      </wpg:grpSpPr>
                      <wpg:grpSp>
                        <wpg:cNvPr id="2" name="Group 2"/>
                        <wpg:cNvGrpSpPr/>
                        <wpg:grpSpPr>
                          <a:xfrm>
                            <a:off x="4082985" y="0"/>
                            <a:ext cx="2526030" cy="7560000"/>
                            <a:chOff x="4082985" y="0"/>
                            <a:chExt cx="2526030" cy="7560000"/>
                          </a:xfrm>
                        </wpg:grpSpPr>
                        <wps:wsp>
                          <wps:cNvPr id="3" name="Rectangle 3"/>
                          <wps:cNvSpPr/>
                          <wps:spPr>
                            <a:xfrm>
                              <a:off x="4082985" y="0"/>
                              <a:ext cx="2526025" cy="7560000"/>
                            </a:xfrm>
                            <a:prstGeom prst="rect">
                              <a:avLst/>
                            </a:prstGeom>
                            <a:noFill/>
                            <a:ln>
                              <a:noFill/>
                            </a:ln>
                          </wps:spPr>
                          <wps:txbx>
                            <w:txbxContent>
                              <w:p w14:paraId="278E93FD" w14:textId="77777777" w:rsidR="00226F0B" w:rsidRDefault="00226F0B">
                                <w:pPr>
                                  <w:spacing w:after="0" w:line="240" w:lineRule="auto"/>
                                </w:pPr>
                              </w:p>
                            </w:txbxContent>
                          </wps:txbx>
                          <wps:bodyPr spcFirstLastPara="1" wrap="square" lIns="91425" tIns="91425" rIns="91425" bIns="91425" anchor="ctr" anchorCtr="0">
                            <a:noAutofit/>
                          </wps:bodyPr>
                        </wps:wsp>
                        <wpg:grpSp>
                          <wpg:cNvPr id="4" name="Group 4"/>
                          <wpg:cNvGrpSpPr/>
                          <wpg:grpSpPr>
                            <a:xfrm>
                              <a:off x="4082985" y="0"/>
                              <a:ext cx="2526030" cy="7560000"/>
                              <a:chOff x="0" y="0"/>
                              <a:chExt cx="2194560" cy="9125712"/>
                            </a:xfrm>
                          </wpg:grpSpPr>
                          <wps:wsp>
                            <wps:cNvPr id="5" name="Rectangle 5"/>
                            <wps:cNvSpPr/>
                            <wps:spPr>
                              <a:xfrm>
                                <a:off x="0" y="0"/>
                                <a:ext cx="2194550" cy="9125700"/>
                              </a:xfrm>
                              <a:prstGeom prst="rect">
                                <a:avLst/>
                              </a:prstGeom>
                              <a:noFill/>
                              <a:ln>
                                <a:noFill/>
                              </a:ln>
                            </wps:spPr>
                            <wps:txbx>
                              <w:txbxContent>
                                <w:p w14:paraId="00C8FEAC" w14:textId="77777777" w:rsidR="00226F0B" w:rsidRDefault="00226F0B">
                                  <w:pPr>
                                    <w:spacing w:after="0" w:line="240" w:lineRule="auto"/>
                                  </w:pPr>
                                </w:p>
                              </w:txbxContent>
                            </wps:txbx>
                            <wps:bodyPr spcFirstLastPara="1" wrap="square" lIns="91425" tIns="91425" rIns="91425" bIns="91425" anchor="ctr" anchorCtr="0">
                              <a:noAutofit/>
                            </wps:bodyPr>
                          </wps:wsp>
                          <wps:wsp>
                            <wps:cNvPr id="6" name="Rectangle 6"/>
                            <wps:cNvSpPr/>
                            <wps:spPr>
                              <a:xfrm>
                                <a:off x="0" y="0"/>
                                <a:ext cx="194535" cy="9125712"/>
                              </a:xfrm>
                              <a:prstGeom prst="rect">
                                <a:avLst/>
                              </a:prstGeom>
                              <a:solidFill>
                                <a:schemeClr val="dk2"/>
                              </a:solidFill>
                              <a:ln>
                                <a:noFill/>
                              </a:ln>
                            </wps:spPr>
                            <wps:txbx>
                              <w:txbxContent>
                                <w:p w14:paraId="3109D6F5" w14:textId="77777777" w:rsidR="00226F0B" w:rsidRDefault="00226F0B">
                                  <w:pPr>
                                    <w:spacing w:after="0" w:line="240" w:lineRule="auto"/>
                                  </w:pPr>
                                </w:p>
                              </w:txbxContent>
                            </wps:txbx>
                            <wps:bodyPr spcFirstLastPara="1" wrap="square" lIns="91425" tIns="91425" rIns="91425" bIns="91425" anchor="ctr" anchorCtr="0">
                              <a:noAutofit/>
                            </wps:bodyPr>
                          </wps:wsp>
                          <wps:wsp>
                            <wps:cNvPr id="7" name="Pentagon 7"/>
                            <wps:cNvSpPr/>
                            <wps:spPr>
                              <a:xfrm>
                                <a:off x="0" y="476237"/>
                                <a:ext cx="2194560" cy="552055"/>
                              </a:xfrm>
                              <a:prstGeom prst="homePlate">
                                <a:avLst>
                                  <a:gd name="adj" fmla="val 50000"/>
                                </a:avLst>
                              </a:prstGeom>
                              <a:solidFill>
                                <a:schemeClr val="accent1"/>
                              </a:solidFill>
                              <a:ln>
                                <a:noFill/>
                              </a:ln>
                            </wps:spPr>
                            <wps:txbx>
                              <w:txbxContent>
                                <w:p w14:paraId="41A50FEA" w14:textId="77777777" w:rsidR="00226F0B" w:rsidRDefault="00226F0B">
                                  <w:pPr>
                                    <w:spacing w:after="0" w:line="240" w:lineRule="auto"/>
                                  </w:pPr>
                                </w:p>
                              </w:txbxContent>
                            </wps:txbx>
                            <wps:bodyPr spcFirstLastPara="1" wrap="square" lIns="91425" tIns="0" rIns="182875" bIns="0" anchor="ctr" anchorCtr="0">
                              <a:noAutofit/>
                            </wps:bodyPr>
                          </wps:wsp>
                          <wpg:grpSp>
                            <wpg:cNvPr id="8" name="Group 8"/>
                            <wpg:cNvGrpSpPr/>
                            <wpg:grpSpPr>
                              <a:xfrm>
                                <a:off x="76200" y="4210050"/>
                                <a:ext cx="2057400" cy="4910328"/>
                                <a:chOff x="80645" y="4211812"/>
                                <a:chExt cx="1306273" cy="3121026"/>
                              </a:xfrm>
                            </wpg:grpSpPr>
                            <wpg:grpSp>
                              <wpg:cNvPr id="9" name="Group 9"/>
                              <wpg:cNvGrpSpPr/>
                              <wpg:grpSpPr>
                                <a:xfrm>
                                  <a:off x="141062" y="4211812"/>
                                  <a:ext cx="1047750" cy="3121026"/>
                                  <a:chOff x="141062" y="4211812"/>
                                  <a:chExt cx="1047750" cy="3121026"/>
                                </a:xfrm>
                              </wpg:grpSpPr>
                              <wps:wsp>
                                <wps:cNvPr id="10" name="Freeform 1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2" name="Group 22"/>
                              <wpg:cNvGrpSpPr/>
                              <wpg:grpSpPr>
                                <a:xfrm>
                                  <a:off x="80645" y="4826972"/>
                                  <a:ext cx="1306273" cy="2505863"/>
                                  <a:chOff x="80645" y="4649964"/>
                                  <a:chExt cx="874712" cy="1677988"/>
                                </a:xfrm>
                              </wpg:grpSpPr>
                              <wps:wsp>
                                <wps:cNvPr id="23" name="Freeform 2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4971260D" id="Group 1" o:spid="_x0000_s1026" style="position:absolute;left:0;text-align:left;margin-left:24.5pt;margin-top:24pt;width:198.9pt;height:744pt;z-index:251659264;mso-position-horizontal-relative:page;mso-position-vertical-relative:page" coordorigin="40829" coordsize="252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">
                <v:group id="Group 2" o:spid="_x0000_s1027" style="position:absolute;left:40829;width:25261;height:75600" coordorigin="40829" coordsize="2526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0829;width:2526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78E93FD" w14:textId="77777777" w:rsidR="00226F0B" w:rsidRDefault="00226F0B">
                          <w:pPr>
                            <w:spacing w:after="0" w:line="240" w:lineRule="auto"/>
                          </w:pPr>
                        </w:p>
                      </w:txbxContent>
                    </v:textbox>
                  </v:rect>
                  <v:group id="Group 4" o:spid="_x0000_s1029" style="position:absolute;left:40829;width:25261;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0C8FEAC" w14:textId="77777777" w:rsidR="00226F0B" w:rsidRDefault="00226F0B">
                            <w:pPr>
                              <w:spacing w:after="0" w:line="240" w:lineRule="auto"/>
                            </w:pPr>
                          </w:p>
                        </w:txbxContent>
                      </v:textbox>
                    </v:rect>
                    <v:rect id="Rectangle 6"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" fillcolor="#1f497d [3202]" stroked="f">
                      <v:textbox inset="2.53958mm,2.53958mm,2.53958mm,2.53958mm">
                        <w:txbxContent>
                          <w:p w14:paraId="3109D6F5" w14:textId="77777777" w:rsidR="00226F0B" w:rsidRDefault="00226F0B">
                            <w:pPr>
                              <w:spacing w:after="0" w:line="240" w:lineRule="auto"/>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7" o:spid="_x0000_s1032"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" adj="18883" fillcolor="#4f81bd [3204]" stroked="f">
                      <v:textbox inset="2.53958mm,0,5.07986mm,0">
                        <w:txbxContent>
                          <w:p w14:paraId="41A50FEA" w14:textId="77777777" w:rsidR="00226F0B" w:rsidRDefault="00226F0B">
                            <w:pPr>
                              <w:spacing w:after="0" w:line="240" w:lineRule="auto"/>
                            </w:pPr>
                          </w:p>
                        </w:txbxContent>
                      </v:textbox>
                    </v:shape>
                    <v:group id="Group 8"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10"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" path="m,l39,152,84,304r38,113l122,440,76,306,39,180,6,53,,xe" fillcolor="#1f497d [3202]" strokecolor="#1f497d [3202]">
                          <v:stroke startarrowwidth="narrow" startarrowlength="short" endarrowwidth="narrow" endarrowlength="short"/>
                          <v:path arrowok="t" o:extrusionok="f"/>
                        </v:shape>
                        <v:shape id="Freeform 11"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" path="m,l8,19,37,93r30,74l116,269r-8,l60,169,30,98,1,25,,xe" fillcolor="#1f497d [3202]" strokecolor="#1f497d [3202]">
                          <v:stroke startarrowwidth="narrow" startarrowlength="short" endarrowwidth="narrow" endarrowlength="short"/>
                          <v:path arrowok="t" o:extrusionok="f"/>
                        </v:shape>
                        <v:shape id="Freeform 12"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13"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14"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15"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reeform 16"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reeform 17"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18"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reeform 19"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reeform 20"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" path="m,l6,17,7,42,6,39,,23,,xe" fillcolor="#1f497d [3202]" strokecolor="#1f497d [3202]">
                          <v:stroke startarrowwidth="narrow" startarrowlength="short" endarrowwidth="narrow" endarrowlength="short"/>
                          <v:path arrowok="t" o:extrusionok="f"/>
                        </v:shape>
                        <v:shape id="Freeform 21"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oup 22"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reeform 23"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reeform 24"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reeform 25"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WpkxQAAANsAAAAPAAAAZHJzL2Rvd25yZXYueG1sRI9Ba8JA&#10;FITvQv/D8gRvdaOg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B6WWpk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reeform 26"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27"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" path="m,l33,71r-9,l11,36,,xe" fillcolor="#1f497d [3202]" strokecolor="#1f497d [3202]">
                          <v:fill opacity="13107f"/>
                          <v:stroke startarrowwidth="narrow" startarrowlength="short" endarrowwidth="narrow" endarrowlength="short" opacity="13107f"/>
                          <v:path arrowok="t" o:extrusionok="f"/>
                        </v:shape>
                        <v:shape id="Freeform 28"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" path="m,l8,37r,4l15,95,4,49,,xe" fillcolor="#1f497d [3202]" strokecolor="#1f497d [3202]">
                          <v:fill opacity="13107f"/>
                          <v:stroke startarrowwidth="narrow" startarrowlength="short" endarrowwidth="narrow" endarrowlength="short" opacity="13107f"/>
                          <v:path arrowok="t" o:extrusionok="f"/>
                        </v:shape>
                        <v:shape id="Freeform 29"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30"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31"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reeform 32"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reeform 33"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w10:wrap anchorx="page" anchory="page"/>
              </v:group>
            </w:pict>
          </mc:Fallback>
        </mc:AlternateContent>
      </w:r>
      <w:r w:rsidR="004E512B" w:rsidRPr="004E512B">
        <w:rPr>
          <w:rFonts w:ascii="Arial" w:eastAsia="SimSun" w:hAnsi="Arial"/>
          <w:b/>
          <w:bCs/>
          <w:sz w:val="28"/>
          <w:szCs w:val="28"/>
        </w:rPr>
        <w:t xml:space="preserve"> </w:t>
      </w:r>
      <w:r w:rsidR="009B7F4D">
        <w:rPr>
          <w:rFonts w:ascii="Arial" w:eastAsia="SimSun" w:hAnsi="Arial"/>
          <w:b/>
          <w:bCs/>
          <w:sz w:val="32"/>
          <w:szCs w:val="32"/>
        </w:rPr>
        <w:t>CCP Report</w:t>
      </w:r>
    </w:p>
    <w:p w14:paraId="7868B5C9" w14:textId="77777777" w:rsidR="00226F0B" w:rsidRDefault="00226F0B">
      <w:pPr>
        <w:spacing w:after="0" w:line="240" w:lineRule="auto"/>
        <w:jc w:val="center"/>
        <w:rPr>
          <w:color w:val="000000"/>
        </w:rPr>
      </w:pPr>
    </w:p>
    <w:p w14:paraId="6412CC37" w14:textId="77777777" w:rsidR="00226F0B" w:rsidRDefault="00000000">
      <w:pPr>
        <w:jc w:val="center"/>
        <w:rPr>
          <w:b/>
          <w:color w:val="1F3864"/>
          <w:sz w:val="32"/>
          <w:szCs w:val="28"/>
        </w:rPr>
      </w:pPr>
      <w:r>
        <w:rPr>
          <w:b/>
          <w:color w:val="1F3864"/>
          <w:sz w:val="32"/>
          <w:szCs w:val="28"/>
        </w:rPr>
        <w:t>COMPUTER NETWORKS</w:t>
      </w:r>
    </w:p>
    <w:p w14:paraId="40313EE9" w14:textId="77777777" w:rsidR="00226F0B" w:rsidRDefault="00000000">
      <w:pPr>
        <w:spacing w:line="360" w:lineRule="auto"/>
        <w:jc w:val="center"/>
        <w:rPr>
          <w:sz w:val="28"/>
          <w:szCs w:val="28"/>
        </w:rPr>
      </w:pPr>
      <w:r>
        <w:rPr>
          <w:noProof/>
        </w:rPr>
        <w:drawing>
          <wp:inline distT="0" distB="0" distL="0" distR="0" wp14:anchorId="2F674FB5" wp14:editId="2969B0F1">
            <wp:extent cx="2146300" cy="2146300"/>
            <wp:effectExtent l="0" t="0" r="0" b="0"/>
            <wp:docPr id="34" name="image1.jpg"/>
            <wp:cNvGraphicFramePr/>
            <a:graphic xmlns:a="http://schemas.openxmlformats.org/drawingml/2006/main">
              <a:graphicData uri="http://schemas.openxmlformats.org/drawingml/2006/picture">
                <pic:pic xmlns:pic="http://schemas.openxmlformats.org/drawingml/2006/picture">
                  <pic:nvPicPr>
                    <pic:cNvPr id="34" name="image1.jpg"/>
                    <pic:cNvPicPr preferRelativeResize="0"/>
                  </pic:nvPicPr>
                  <pic:blipFill>
                    <a:blip r:embed="rId8"/>
                    <a:srcRect/>
                    <a:stretch>
                      <a:fillRect/>
                    </a:stretch>
                  </pic:blipFill>
                  <pic:spPr>
                    <a:xfrm>
                      <a:off x="0" y="0"/>
                      <a:ext cx="2146300" cy="2146300"/>
                    </a:xfrm>
                    <a:prstGeom prst="rect">
                      <a:avLst/>
                    </a:prstGeom>
                  </pic:spPr>
                </pic:pic>
              </a:graphicData>
            </a:graphic>
          </wp:inline>
        </w:drawing>
      </w:r>
    </w:p>
    <w:p w14:paraId="3C473DD2" w14:textId="750977E7" w:rsidR="00226F0B" w:rsidRPr="004E512B" w:rsidRDefault="009B7F4D" w:rsidP="00711B57">
      <w:pPr>
        <w:pBdr>
          <w:top w:val="single" w:sz="4" w:space="10" w:color="4472C4"/>
          <w:bottom w:val="single" w:sz="4" w:space="10" w:color="4472C4"/>
        </w:pBdr>
        <w:spacing w:before="360" w:after="360"/>
        <w:ind w:left="864" w:right="864"/>
        <w:jc w:val="center"/>
        <w:rPr>
          <w:b/>
          <w:color w:val="4F81BD" w:themeColor="accent1"/>
          <w:sz w:val="36"/>
          <w:szCs w:val="36"/>
        </w:rPr>
      </w:pPr>
      <w:r>
        <w:rPr>
          <w:rFonts w:ascii="Arial" w:eastAsia="SimSun" w:hAnsi="Arial"/>
          <w:b/>
          <w:bCs/>
          <w:color w:val="4F81BD" w:themeColor="accent1"/>
          <w:sz w:val="28"/>
          <w:szCs w:val="28"/>
        </w:rPr>
        <w:t>Database Auditing &amp; Security System</w:t>
      </w:r>
    </w:p>
    <w:p w14:paraId="141B7E94" w14:textId="77777777" w:rsidR="00226F0B" w:rsidRDefault="00226F0B">
      <w:pPr>
        <w:spacing w:line="240" w:lineRule="auto"/>
        <w:jc w:val="center"/>
        <w:rPr>
          <w:b/>
          <w:sz w:val="32"/>
          <w:szCs w:val="28"/>
        </w:rPr>
      </w:pPr>
    </w:p>
    <w:p w14:paraId="7DD3ACB5" w14:textId="77777777" w:rsidR="00226F0B" w:rsidRDefault="00000000">
      <w:pPr>
        <w:spacing w:line="240" w:lineRule="auto"/>
        <w:jc w:val="center"/>
        <w:rPr>
          <w:sz w:val="32"/>
          <w:szCs w:val="26"/>
        </w:rPr>
      </w:pPr>
      <w:r>
        <w:rPr>
          <w:b/>
          <w:sz w:val="32"/>
          <w:szCs w:val="28"/>
        </w:rPr>
        <w:t>Submitted By:</w:t>
      </w:r>
    </w:p>
    <w:p w14:paraId="52D1D4A5" w14:textId="34166239" w:rsidR="00226F0B" w:rsidRDefault="00000000">
      <w:pPr>
        <w:spacing w:line="240" w:lineRule="auto"/>
        <w:jc w:val="center"/>
        <w:rPr>
          <w:sz w:val="32"/>
          <w:szCs w:val="26"/>
        </w:rPr>
      </w:pPr>
      <w:r>
        <w:rPr>
          <w:sz w:val="32"/>
          <w:szCs w:val="26"/>
        </w:rPr>
        <w:t>Shah S</w:t>
      </w:r>
      <w:r w:rsidR="001D405B">
        <w:rPr>
          <w:sz w:val="32"/>
          <w:szCs w:val="26"/>
        </w:rPr>
        <w:t>a</w:t>
      </w:r>
      <w:r>
        <w:rPr>
          <w:sz w:val="32"/>
          <w:szCs w:val="26"/>
        </w:rPr>
        <w:t>yed Meran</w:t>
      </w:r>
      <w:r w:rsidR="001D405B">
        <w:rPr>
          <w:sz w:val="32"/>
          <w:szCs w:val="26"/>
        </w:rPr>
        <w:t xml:space="preserve"> -&gt;</w:t>
      </w:r>
      <w:r>
        <w:rPr>
          <w:sz w:val="32"/>
          <w:szCs w:val="26"/>
        </w:rPr>
        <w:t xml:space="preserve"> 24-CS-087</w:t>
      </w:r>
    </w:p>
    <w:p w14:paraId="56D7AE7C" w14:textId="7CE409E8" w:rsidR="00226F0B" w:rsidRDefault="00000000">
      <w:pPr>
        <w:spacing w:line="240" w:lineRule="auto"/>
        <w:jc w:val="center"/>
        <w:rPr>
          <w:sz w:val="32"/>
          <w:szCs w:val="26"/>
        </w:rPr>
      </w:pPr>
      <w:r>
        <w:rPr>
          <w:sz w:val="32"/>
          <w:szCs w:val="26"/>
        </w:rPr>
        <w:t xml:space="preserve">Assam Sajjad </w:t>
      </w:r>
      <w:r w:rsidR="001D405B">
        <w:rPr>
          <w:sz w:val="32"/>
          <w:szCs w:val="26"/>
        </w:rPr>
        <w:t xml:space="preserve">-&gt; </w:t>
      </w:r>
      <w:r>
        <w:rPr>
          <w:sz w:val="32"/>
          <w:szCs w:val="26"/>
        </w:rPr>
        <w:t>24-CS-236</w:t>
      </w:r>
    </w:p>
    <w:p w14:paraId="2B4D9E25" w14:textId="77777777" w:rsidR="00226F0B" w:rsidRDefault="00226F0B">
      <w:pPr>
        <w:spacing w:line="240" w:lineRule="auto"/>
        <w:jc w:val="center"/>
        <w:rPr>
          <w:sz w:val="32"/>
          <w:szCs w:val="26"/>
        </w:rPr>
      </w:pPr>
    </w:p>
    <w:p w14:paraId="5BB8B5C6" w14:textId="77777777" w:rsidR="00226F0B" w:rsidRDefault="00000000">
      <w:pPr>
        <w:spacing w:line="240" w:lineRule="auto"/>
        <w:jc w:val="center"/>
        <w:rPr>
          <w:b/>
          <w:sz w:val="32"/>
          <w:szCs w:val="28"/>
        </w:rPr>
      </w:pPr>
      <w:r>
        <w:rPr>
          <w:b/>
          <w:sz w:val="32"/>
          <w:szCs w:val="28"/>
        </w:rPr>
        <w:t xml:space="preserve">Submitted to: </w:t>
      </w:r>
    </w:p>
    <w:p w14:paraId="58225FF2" w14:textId="2B8D3A1D" w:rsidR="00226F0B" w:rsidRDefault="00000000">
      <w:pPr>
        <w:spacing w:line="240" w:lineRule="auto"/>
        <w:jc w:val="center"/>
        <w:rPr>
          <w:rFonts w:asciiTheme="majorHAnsi" w:hAnsiTheme="majorHAnsi" w:cstheme="majorHAnsi"/>
          <w:spacing w:val="3"/>
          <w:sz w:val="32"/>
          <w:szCs w:val="21"/>
        </w:rPr>
      </w:pPr>
      <w:bookmarkStart w:id="0" w:name="_30j0zll" w:colFirst="0" w:colLast="0"/>
      <w:bookmarkEnd w:id="0"/>
      <w:r>
        <w:rPr>
          <w:rFonts w:asciiTheme="majorHAnsi" w:hAnsiTheme="majorHAnsi" w:cstheme="majorHAnsi"/>
          <w:spacing w:val="3"/>
          <w:sz w:val="32"/>
          <w:szCs w:val="21"/>
        </w:rPr>
        <w:t xml:space="preserve"> </w:t>
      </w:r>
      <w:r w:rsidR="009B7F4D">
        <w:rPr>
          <w:rFonts w:asciiTheme="majorHAnsi" w:hAnsiTheme="majorHAnsi" w:cstheme="majorHAnsi"/>
          <w:spacing w:val="3"/>
          <w:sz w:val="32"/>
          <w:szCs w:val="21"/>
        </w:rPr>
        <w:t>Sir Waqar Ismail</w:t>
      </w:r>
      <w:r w:rsidR="001B24F8">
        <w:rPr>
          <w:rFonts w:asciiTheme="majorHAnsi" w:hAnsiTheme="majorHAnsi" w:cstheme="majorHAnsi"/>
          <w:spacing w:val="3"/>
          <w:sz w:val="32"/>
          <w:szCs w:val="21"/>
        </w:rPr>
        <w:t xml:space="preserve"> </w:t>
      </w:r>
    </w:p>
    <w:p w14:paraId="39C799C9" w14:textId="77777777" w:rsidR="00226F0B" w:rsidRDefault="00226F0B">
      <w:pPr>
        <w:spacing w:line="240" w:lineRule="auto"/>
        <w:jc w:val="center"/>
        <w:rPr>
          <w:rFonts w:asciiTheme="majorHAnsi" w:hAnsiTheme="majorHAnsi" w:cstheme="majorHAnsi"/>
          <w:sz w:val="40"/>
          <w:szCs w:val="26"/>
        </w:rPr>
      </w:pPr>
    </w:p>
    <w:p w14:paraId="396389D0" w14:textId="77777777" w:rsidR="00226F0B" w:rsidRDefault="00000000">
      <w:pPr>
        <w:spacing w:line="240" w:lineRule="auto"/>
        <w:jc w:val="center"/>
        <w:rPr>
          <w:b/>
          <w:sz w:val="32"/>
          <w:szCs w:val="28"/>
        </w:rPr>
      </w:pPr>
      <w:r>
        <w:rPr>
          <w:b/>
          <w:sz w:val="32"/>
          <w:szCs w:val="28"/>
        </w:rPr>
        <w:t xml:space="preserve">Department of Computer Science             </w:t>
      </w:r>
    </w:p>
    <w:p w14:paraId="3AAAC994" w14:textId="77777777" w:rsidR="00226F0B" w:rsidRDefault="00000000">
      <w:pPr>
        <w:spacing w:line="240" w:lineRule="auto"/>
        <w:jc w:val="center"/>
        <w:rPr>
          <w:b/>
          <w:sz w:val="32"/>
          <w:szCs w:val="28"/>
        </w:rPr>
      </w:pPr>
      <w:r>
        <w:rPr>
          <w:b/>
          <w:sz w:val="32"/>
          <w:szCs w:val="28"/>
        </w:rPr>
        <w:t>HITEC University, Taxila</w:t>
      </w:r>
    </w:p>
    <w:p w14:paraId="4C68079F" w14:textId="3B20933E" w:rsidR="004E512B" w:rsidRPr="004E512B" w:rsidRDefault="004E512B" w:rsidP="004E512B">
      <w:pPr>
        <w:jc w:val="both"/>
        <w:rPr>
          <w:rFonts w:ascii="Arial" w:eastAsia="SimSun" w:hAnsi="Arial"/>
          <w:b/>
          <w:bCs/>
          <w:sz w:val="28"/>
          <w:szCs w:val="28"/>
        </w:rPr>
      </w:pPr>
    </w:p>
    <w:p w14:paraId="4DF9389A" w14:textId="63FB3024" w:rsidR="004E512B" w:rsidRPr="004E512B" w:rsidRDefault="009B7F4D" w:rsidP="004E512B">
      <w:pPr>
        <w:pBdr>
          <w:bottom w:val="single" w:sz="4" w:space="1" w:color="auto"/>
        </w:pBdr>
        <w:jc w:val="both"/>
        <w:rPr>
          <w:rFonts w:ascii="Arial" w:eastAsia="SimSun" w:hAnsi="Arial"/>
          <w:b/>
          <w:bCs/>
          <w:sz w:val="36"/>
          <w:szCs w:val="36"/>
        </w:rPr>
      </w:pPr>
      <w:r>
        <w:rPr>
          <w:rFonts w:ascii="Arial" w:eastAsia="SimSun" w:hAnsi="Arial"/>
          <w:b/>
          <w:bCs/>
          <w:sz w:val="36"/>
          <w:szCs w:val="36"/>
        </w:rPr>
        <w:lastRenderedPageBreak/>
        <w:br/>
      </w:r>
      <w:r w:rsidR="004E512B" w:rsidRPr="004E512B">
        <w:rPr>
          <w:rFonts w:ascii="Arial" w:eastAsia="SimSun" w:hAnsi="Arial"/>
          <w:b/>
          <w:bCs/>
          <w:sz w:val="36"/>
          <w:szCs w:val="36"/>
        </w:rPr>
        <w:t>Introduction</w:t>
      </w:r>
      <w:r w:rsidR="004E512B">
        <w:rPr>
          <w:rFonts w:ascii="Arial" w:eastAsia="SimSun" w:hAnsi="Arial"/>
          <w:b/>
          <w:bCs/>
          <w:sz w:val="36"/>
          <w:szCs w:val="36"/>
        </w:rPr>
        <w:t>:</w:t>
      </w:r>
    </w:p>
    <w:p w14:paraId="6CFD4914" w14:textId="3719A6A5" w:rsidR="004E512B" w:rsidRPr="004E512B" w:rsidRDefault="00494751" w:rsidP="004E512B">
      <w:pPr>
        <w:jc w:val="both"/>
        <w:rPr>
          <w:rFonts w:ascii="Arial" w:eastAsia="SimSun" w:hAnsi="Arial"/>
          <w:sz w:val="28"/>
          <w:szCs w:val="28"/>
        </w:rPr>
      </w:pPr>
      <w:r w:rsidRPr="00494751">
        <w:rPr>
          <w:rFonts w:ascii="Arial" w:eastAsia="SimSun" w:hAnsi="Arial"/>
          <w:sz w:val="28"/>
          <w:szCs w:val="28"/>
        </w:rPr>
        <w:t xml:space="preserve">In modern enterprise software, databases face high security risks from external hacks or insider threats who bypass application frontends to access the database engine directly. Traditional relational tables compound this vulnerability because they only store the current state of data, completely lacking a historical record of past changes, who made them, or when they occurred. To solve these critical gaps, this project implements an </w:t>
      </w:r>
      <w:r w:rsidRPr="00494751">
        <w:rPr>
          <w:rFonts w:ascii="Arial" w:eastAsia="SimSun" w:hAnsi="Arial"/>
          <w:b/>
          <w:bCs/>
          <w:sz w:val="28"/>
          <w:szCs w:val="28"/>
        </w:rPr>
        <w:t>Automated Database Auditing and Security System</w:t>
      </w:r>
      <w:r w:rsidRPr="00494751">
        <w:rPr>
          <w:rFonts w:ascii="Arial" w:eastAsia="SimSun" w:hAnsi="Arial"/>
          <w:sz w:val="28"/>
          <w:szCs w:val="28"/>
        </w:rPr>
        <w:t xml:space="preserve"> directly inside the database tier using T-SQL. By embedding security features like triggers and stored procedures within the database engine itself, our security controls become inescapable, independent of any frontend application, and fully capable of tracking and blocking unauthorized activity in real time.</w:t>
      </w:r>
      <w:r w:rsidR="004E512B" w:rsidRPr="004E512B">
        <w:rPr>
          <w:rFonts w:ascii="Arial" w:eastAsia="SimSun" w:hAnsi="Arial"/>
          <w:sz w:val="28"/>
          <w:szCs w:val="28"/>
        </w:rPr>
        <w:t xml:space="preserve"> </w:t>
      </w:r>
    </w:p>
    <w:p w14:paraId="4BE97C00" w14:textId="4ABC091F" w:rsidR="004E512B" w:rsidRPr="004E512B" w:rsidRDefault="00494751" w:rsidP="004E512B">
      <w:pPr>
        <w:pBdr>
          <w:bottom w:val="single" w:sz="4" w:space="1" w:color="auto"/>
        </w:pBdr>
        <w:jc w:val="both"/>
        <w:rPr>
          <w:rFonts w:ascii="Arial" w:eastAsia="SimSun" w:hAnsi="Arial"/>
          <w:b/>
          <w:bCs/>
          <w:sz w:val="36"/>
          <w:szCs w:val="36"/>
        </w:rPr>
      </w:pPr>
      <w:r w:rsidRPr="00494751">
        <w:rPr>
          <w:rFonts w:ascii="Arial" w:eastAsia="SimSun" w:hAnsi="Arial"/>
          <w:b/>
          <w:bCs/>
          <w:sz w:val="36"/>
          <w:szCs w:val="36"/>
        </w:rPr>
        <w:t>System Features &amp; Core Functions</w:t>
      </w:r>
      <w:r w:rsidR="004E512B" w:rsidRPr="004E512B">
        <w:rPr>
          <w:rFonts w:ascii="Arial" w:eastAsia="SimSun" w:hAnsi="Arial"/>
          <w:b/>
          <w:bCs/>
          <w:sz w:val="36"/>
          <w:szCs w:val="36"/>
        </w:rPr>
        <w:t>:</w:t>
      </w:r>
    </w:p>
    <w:p w14:paraId="706573D2" w14:textId="0FBAB357" w:rsidR="00494751" w:rsidRPr="00494751" w:rsidRDefault="004E512B" w:rsidP="00494751">
      <w:pPr>
        <w:jc w:val="both"/>
        <w:rPr>
          <w:rFonts w:ascii="Arial" w:eastAsia="SimSun" w:hAnsi="Arial"/>
          <w:sz w:val="28"/>
          <w:szCs w:val="28"/>
        </w:rPr>
      </w:pPr>
      <w:r w:rsidRPr="004E512B">
        <w:rPr>
          <w:rFonts w:ascii="Arial" w:eastAsia="SimSun" w:hAnsi="Arial"/>
          <w:sz w:val="28"/>
          <w:szCs w:val="28"/>
        </w:rPr>
        <w:t>The</w:t>
      </w:r>
      <w:r w:rsidR="00494751">
        <w:rPr>
          <w:rFonts w:ascii="Arial" w:eastAsia="SimSun" w:hAnsi="Arial"/>
          <w:sz w:val="28"/>
          <w:szCs w:val="28"/>
        </w:rPr>
        <w:t xml:space="preserve"> </w:t>
      </w:r>
      <w:r w:rsidR="00494751" w:rsidRPr="00494751">
        <w:rPr>
          <w:rFonts w:ascii="Arial" w:eastAsia="SimSun" w:hAnsi="Arial"/>
          <w:sz w:val="28"/>
          <w:szCs w:val="28"/>
        </w:rPr>
        <w:t>security engine relies on four core database tables (Users, Financial_Records, Audit_Log, and Security_Alerts) managed dynamically by automated database objects:</w:t>
      </w:r>
    </w:p>
    <w:p w14:paraId="7F19250A" w14:textId="77777777" w:rsidR="00494751" w:rsidRPr="00494751" w:rsidRDefault="00494751" w:rsidP="00494751">
      <w:pPr>
        <w:numPr>
          <w:ilvl w:val="0"/>
          <w:numId w:val="7"/>
        </w:numPr>
        <w:jc w:val="both"/>
        <w:rPr>
          <w:rFonts w:ascii="Arial" w:eastAsia="SimSun" w:hAnsi="Arial"/>
          <w:sz w:val="28"/>
          <w:szCs w:val="28"/>
        </w:rPr>
      </w:pPr>
      <w:r w:rsidRPr="00494751">
        <w:rPr>
          <w:rFonts w:ascii="Arial" w:eastAsia="SimSun" w:hAnsi="Arial"/>
          <w:b/>
          <w:bCs/>
          <w:sz w:val="28"/>
          <w:szCs w:val="28"/>
        </w:rPr>
        <w:t>Automated Data Auditing (DML Triggers):</w:t>
      </w:r>
      <w:r w:rsidRPr="00494751">
        <w:rPr>
          <w:rFonts w:ascii="Arial" w:eastAsia="SimSun" w:hAnsi="Arial"/>
          <w:sz w:val="28"/>
          <w:szCs w:val="28"/>
        </w:rPr>
        <w:t xml:space="preserve"> Monitors the active operational tables continuously. Whenever a data modification statement (such as an UPDATE or DELETE) is targeted at protected rows, the row-level trigger instantly captures contextual system metadata (the database session user, precise timestamp, and query source) alongside immutable snapshots of the historical data states and pushes them to the central log.</w:t>
      </w:r>
    </w:p>
    <w:p w14:paraId="02AEE440" w14:textId="77777777" w:rsidR="00494751" w:rsidRPr="00494751" w:rsidRDefault="00494751" w:rsidP="00494751">
      <w:pPr>
        <w:numPr>
          <w:ilvl w:val="0"/>
          <w:numId w:val="7"/>
        </w:numPr>
        <w:jc w:val="both"/>
        <w:rPr>
          <w:rFonts w:ascii="Arial" w:eastAsia="SimSun" w:hAnsi="Arial"/>
          <w:sz w:val="28"/>
          <w:szCs w:val="28"/>
        </w:rPr>
      </w:pPr>
      <w:r w:rsidRPr="00494751">
        <w:rPr>
          <w:rFonts w:ascii="Arial" w:eastAsia="SimSun" w:hAnsi="Arial"/>
          <w:b/>
          <w:bCs/>
          <w:sz w:val="28"/>
          <w:szCs w:val="28"/>
        </w:rPr>
        <w:t>Prevention of Schema Tampering (DDL Triggers):</w:t>
      </w:r>
      <w:r w:rsidRPr="00494751">
        <w:rPr>
          <w:rFonts w:ascii="Arial" w:eastAsia="SimSun" w:hAnsi="Arial"/>
          <w:sz w:val="28"/>
          <w:szCs w:val="28"/>
        </w:rPr>
        <w:t xml:space="preserve"> Implements a rigorous protective boundary around the structural architecture. A database-scoped data definition language trigger monitors structural actions such as DROP_TABLE or ALTER_TABLE commands. If unauthorized session personas attempt to manipulate the structural schemas, the engine logs a high-severity alert and issues an immediate ROLLBACK TRANSACTION command, fully neutralizing the destructive action.</w:t>
      </w:r>
    </w:p>
    <w:p w14:paraId="0A772938" w14:textId="77777777" w:rsidR="00494751" w:rsidRPr="00494751" w:rsidRDefault="00494751" w:rsidP="00494751">
      <w:pPr>
        <w:numPr>
          <w:ilvl w:val="0"/>
          <w:numId w:val="7"/>
        </w:numPr>
        <w:jc w:val="both"/>
        <w:rPr>
          <w:rFonts w:ascii="Arial" w:eastAsia="SimSun" w:hAnsi="Arial"/>
          <w:sz w:val="28"/>
          <w:szCs w:val="28"/>
        </w:rPr>
      </w:pPr>
      <w:r w:rsidRPr="00494751">
        <w:rPr>
          <w:rFonts w:ascii="Arial" w:eastAsia="SimSun" w:hAnsi="Arial"/>
          <w:b/>
          <w:bCs/>
          <w:sz w:val="28"/>
          <w:szCs w:val="28"/>
        </w:rPr>
        <w:lastRenderedPageBreak/>
        <w:t>Role-Based Access Control &amp; Encapsulation (Stored Procedures):</w:t>
      </w:r>
      <w:r w:rsidRPr="00494751">
        <w:rPr>
          <w:rFonts w:ascii="Arial" w:eastAsia="SimSun" w:hAnsi="Arial"/>
          <w:sz w:val="28"/>
          <w:szCs w:val="28"/>
        </w:rPr>
        <w:t xml:space="preserve"> Enforces granular authorization checks. Direct text queries against structural tables are fully restricted. Users are forced to interact with database records through a strict gatekeeper Stored Procedure (sp_ExecuteTransaction). This procedure performs runtime validation checks against the system user's specific organization role and applies mandatory validation thresholds.</w:t>
      </w:r>
    </w:p>
    <w:p w14:paraId="3B81DE69" w14:textId="087ECF53" w:rsidR="004E512B" w:rsidRPr="00494751" w:rsidRDefault="00494751" w:rsidP="00494751">
      <w:pPr>
        <w:numPr>
          <w:ilvl w:val="0"/>
          <w:numId w:val="7"/>
        </w:numPr>
        <w:jc w:val="both"/>
        <w:rPr>
          <w:rFonts w:ascii="Arial" w:eastAsia="SimSun" w:hAnsi="Arial"/>
          <w:sz w:val="28"/>
          <w:szCs w:val="28"/>
        </w:rPr>
      </w:pPr>
      <w:r w:rsidRPr="00494751">
        <w:rPr>
          <w:rFonts w:ascii="Arial" w:eastAsia="SimSun" w:hAnsi="Arial"/>
          <w:b/>
          <w:bCs/>
          <w:sz w:val="28"/>
          <w:szCs w:val="28"/>
        </w:rPr>
        <w:t>Fraud &amp; Velocity Analysis (Scalar Functions):</w:t>
      </w:r>
      <w:r w:rsidRPr="00494751">
        <w:rPr>
          <w:rFonts w:ascii="Arial" w:eastAsia="SimSun" w:hAnsi="Arial"/>
          <w:sz w:val="28"/>
          <w:szCs w:val="28"/>
        </w:rPr>
        <w:t xml:space="preserve"> Drives real-time anomalous tracking. A custom database function (fn_CheckUserRisk) processes the operational logging logs using windowed chronological criteria to dynamically isolate behavioral anomalies, alerting system administrators when rapid-fire data modifications are detected within narrow time intervals.</w:t>
      </w:r>
      <w:r>
        <w:rPr>
          <w:rFonts w:ascii="Arial" w:eastAsia="SimSun" w:hAnsi="Arial"/>
          <w:sz w:val="28"/>
          <w:szCs w:val="28"/>
        </w:rPr>
        <w:br/>
      </w:r>
    </w:p>
    <w:p w14:paraId="003E2C54" w14:textId="2319EE92" w:rsidR="004E512B" w:rsidRPr="004E512B" w:rsidRDefault="00494751" w:rsidP="004E512B">
      <w:pPr>
        <w:pBdr>
          <w:bottom w:val="single" w:sz="4" w:space="1" w:color="auto"/>
        </w:pBdr>
        <w:jc w:val="both"/>
        <w:rPr>
          <w:rFonts w:ascii="Arial" w:eastAsia="SimSun" w:hAnsi="Arial"/>
          <w:b/>
          <w:bCs/>
          <w:sz w:val="32"/>
          <w:szCs w:val="32"/>
        </w:rPr>
      </w:pPr>
      <w:r w:rsidRPr="00494751">
        <w:rPr>
          <w:rFonts w:ascii="Arial" w:eastAsia="SimSun" w:hAnsi="Arial"/>
          <w:b/>
          <w:bCs/>
          <w:sz w:val="36"/>
          <w:szCs w:val="36"/>
        </w:rPr>
        <w:t>Tools &amp; Languages Used</w:t>
      </w:r>
      <w:r w:rsidR="004E512B" w:rsidRPr="004E512B">
        <w:rPr>
          <w:rFonts w:ascii="Arial" w:eastAsia="SimSun" w:hAnsi="Arial"/>
          <w:b/>
          <w:bCs/>
          <w:sz w:val="36"/>
          <w:szCs w:val="36"/>
        </w:rPr>
        <w:t>:</w:t>
      </w:r>
    </w:p>
    <w:p w14:paraId="69E51C53" w14:textId="2F63F14F" w:rsidR="00494751" w:rsidRPr="00494751" w:rsidRDefault="00494751" w:rsidP="00494751">
      <w:pPr>
        <w:pStyle w:val="ListParagraph"/>
        <w:numPr>
          <w:ilvl w:val="0"/>
          <w:numId w:val="8"/>
        </w:numPr>
        <w:jc w:val="both"/>
        <w:rPr>
          <w:rFonts w:ascii="Arial" w:eastAsia="SimSun" w:hAnsi="Arial"/>
          <w:sz w:val="28"/>
          <w:szCs w:val="28"/>
        </w:rPr>
      </w:pPr>
      <w:r w:rsidRPr="00494751">
        <w:rPr>
          <w:rFonts w:ascii="Arial" w:eastAsia="SimSun" w:hAnsi="Arial"/>
          <w:b/>
          <w:bCs/>
          <w:sz w:val="28"/>
          <w:szCs w:val="28"/>
        </w:rPr>
        <w:t>Database Server Engine:</w:t>
      </w:r>
      <w:r w:rsidRPr="00494751">
        <w:rPr>
          <w:rFonts w:ascii="Arial" w:eastAsia="SimSun" w:hAnsi="Arial"/>
          <w:sz w:val="28"/>
          <w:szCs w:val="28"/>
        </w:rPr>
        <w:t xml:space="preserve"> Microsoft SQL Server (Developer Edition)</w:t>
      </w:r>
    </w:p>
    <w:p w14:paraId="157C7EFC" w14:textId="2D278E43" w:rsidR="00494751" w:rsidRPr="00494751" w:rsidRDefault="00494751" w:rsidP="00494751">
      <w:pPr>
        <w:pStyle w:val="ListParagraph"/>
        <w:numPr>
          <w:ilvl w:val="0"/>
          <w:numId w:val="8"/>
        </w:numPr>
        <w:jc w:val="both"/>
        <w:rPr>
          <w:rFonts w:ascii="Arial" w:eastAsia="SimSun" w:hAnsi="Arial"/>
          <w:sz w:val="28"/>
          <w:szCs w:val="28"/>
        </w:rPr>
      </w:pPr>
      <w:r w:rsidRPr="00494751">
        <w:rPr>
          <w:rFonts w:ascii="Arial" w:eastAsia="SimSun" w:hAnsi="Arial"/>
          <w:b/>
          <w:bCs/>
          <w:sz w:val="28"/>
          <w:szCs w:val="28"/>
        </w:rPr>
        <w:t>Integrated Development Environment (IDE):</w:t>
      </w:r>
      <w:r w:rsidRPr="00494751">
        <w:rPr>
          <w:rFonts w:ascii="Arial" w:eastAsia="SimSun" w:hAnsi="Arial"/>
          <w:sz w:val="28"/>
          <w:szCs w:val="28"/>
        </w:rPr>
        <w:t xml:space="preserve"> SQL Server Management Studio (SSMS)</w:t>
      </w:r>
    </w:p>
    <w:p w14:paraId="6420536D" w14:textId="4930B22D" w:rsidR="00494751" w:rsidRPr="00494751" w:rsidRDefault="00494751" w:rsidP="00494751">
      <w:pPr>
        <w:pStyle w:val="ListParagraph"/>
        <w:numPr>
          <w:ilvl w:val="0"/>
          <w:numId w:val="8"/>
        </w:numPr>
        <w:jc w:val="both"/>
        <w:rPr>
          <w:rFonts w:ascii="Arial" w:eastAsia="SimSun" w:hAnsi="Arial"/>
          <w:sz w:val="28"/>
          <w:szCs w:val="28"/>
        </w:rPr>
      </w:pPr>
      <w:r w:rsidRPr="00494751">
        <w:rPr>
          <w:rFonts w:ascii="Arial" w:eastAsia="SimSun" w:hAnsi="Arial"/>
          <w:b/>
          <w:bCs/>
          <w:sz w:val="28"/>
          <w:szCs w:val="28"/>
        </w:rPr>
        <w:t>Programming Language Domain:</w:t>
      </w:r>
      <w:r w:rsidRPr="00494751">
        <w:rPr>
          <w:rFonts w:ascii="Arial" w:eastAsia="SimSun" w:hAnsi="Arial"/>
          <w:sz w:val="28"/>
          <w:szCs w:val="28"/>
        </w:rPr>
        <w:t xml:space="preserve"> T-SQL (Transact-SQL) — utilized for transactional logic scripting, structured exception handling, database-level trigger variables, and programmatic stored procedure execution trees.</w:t>
      </w:r>
    </w:p>
    <w:p w14:paraId="7493ACA4" w14:textId="24067D5D" w:rsidR="004E512B" w:rsidRPr="004E512B" w:rsidRDefault="00494751" w:rsidP="00494751">
      <w:pPr>
        <w:pBdr>
          <w:bottom w:val="single" w:sz="4" w:space="1" w:color="auto"/>
        </w:pBdr>
        <w:rPr>
          <w:rFonts w:ascii="Arial" w:eastAsia="SimSun" w:hAnsi="Arial"/>
          <w:b/>
          <w:bCs/>
          <w:sz w:val="36"/>
          <w:szCs w:val="36"/>
        </w:rPr>
      </w:pPr>
      <w:r w:rsidRPr="00494751">
        <w:rPr>
          <w:rFonts w:ascii="Arial" w:eastAsia="SimSun" w:hAnsi="Arial"/>
          <w:b/>
          <w:bCs/>
          <w:sz w:val="36"/>
          <w:szCs w:val="36"/>
        </w:rPr>
        <w:t>Entity-Relationship Diagra</w:t>
      </w:r>
      <w:r>
        <w:rPr>
          <w:rFonts w:ascii="Arial" w:eastAsia="SimSun" w:hAnsi="Arial"/>
          <w:b/>
          <w:bCs/>
          <w:sz w:val="36"/>
          <w:szCs w:val="36"/>
        </w:rPr>
        <w:t>m</w:t>
      </w:r>
      <w:r w:rsidRPr="00494751">
        <w:rPr>
          <w:rFonts w:ascii="Arial" w:eastAsia="SimSun" w:hAnsi="Arial"/>
          <w:b/>
          <w:bCs/>
          <w:sz w:val="36"/>
          <w:szCs w:val="36"/>
        </w:rPr>
        <w:t xml:space="preserve"> &amp;</w:t>
      </w:r>
      <w:r>
        <w:rPr>
          <w:rFonts w:ascii="Arial" w:eastAsia="SimSun" w:hAnsi="Arial"/>
          <w:b/>
          <w:bCs/>
          <w:sz w:val="36"/>
          <w:szCs w:val="36"/>
        </w:rPr>
        <w:t xml:space="preserve"> </w:t>
      </w:r>
      <w:r w:rsidRPr="00494751">
        <w:rPr>
          <w:rFonts w:ascii="Arial" w:eastAsia="SimSun" w:hAnsi="Arial"/>
          <w:b/>
          <w:bCs/>
          <w:sz w:val="36"/>
          <w:szCs w:val="36"/>
        </w:rPr>
        <w:t>Cardinality</w:t>
      </w:r>
      <w:r w:rsidR="004E512B" w:rsidRPr="004E512B">
        <w:rPr>
          <w:rFonts w:ascii="Arial" w:eastAsia="SimSun" w:hAnsi="Arial"/>
          <w:b/>
          <w:bCs/>
          <w:sz w:val="36"/>
          <w:szCs w:val="36"/>
        </w:rPr>
        <w:t>:</w:t>
      </w:r>
    </w:p>
    <w:p w14:paraId="38227C6E" w14:textId="38C5D24E" w:rsidR="00494751" w:rsidRPr="00494751" w:rsidRDefault="00494751" w:rsidP="00494751">
      <w:pPr>
        <w:jc w:val="both"/>
        <w:rPr>
          <w:rFonts w:ascii="Arial" w:eastAsia="SimSun" w:hAnsi="Arial"/>
          <w:sz w:val="28"/>
          <w:szCs w:val="28"/>
        </w:rPr>
      </w:pPr>
      <w:r w:rsidRPr="00494751">
        <w:rPr>
          <w:rFonts w:ascii="Arial" w:eastAsia="SimSun" w:hAnsi="Arial"/>
          <w:sz w:val="28"/>
          <w:szCs w:val="28"/>
        </w:rPr>
        <w:t>The underlying architectural schema separates production operational data from logging history records to provide an organized relational design.</w:t>
      </w:r>
    </w:p>
    <w:p w14:paraId="5B6D0585" w14:textId="67A8B1DD" w:rsidR="00494751" w:rsidRPr="00494751" w:rsidRDefault="003440C8" w:rsidP="00494751">
      <w:pPr>
        <w:jc w:val="both"/>
        <w:rPr>
          <w:rFonts w:ascii="Arial" w:eastAsia="SimSun" w:hAnsi="Arial"/>
          <w:b/>
          <w:bCs/>
          <w:sz w:val="28"/>
          <w:szCs w:val="28"/>
        </w:rPr>
      </w:pPr>
      <w:r>
        <w:rPr>
          <w:rFonts w:ascii="Arial" w:eastAsia="SimSun" w:hAnsi="Arial"/>
          <w:i/>
          <w:iCs/>
          <w:noProof/>
          <w:sz w:val="28"/>
          <w:szCs w:val="28"/>
        </w:rPr>
        <w:lastRenderedPageBreak/>
        <w:drawing>
          <wp:inline distT="0" distB="0" distL="0" distR="0" wp14:anchorId="5D81E423" wp14:editId="049244ED">
            <wp:extent cx="5943600" cy="2108200"/>
            <wp:effectExtent l="0" t="0" r="0" b="6350"/>
            <wp:docPr id="16872263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26306" name="Picture 1687226306"/>
                    <pic:cNvPicPr/>
                  </pic:nvPicPr>
                  <pic:blipFill rotWithShape="1">
                    <a:blip r:embed="rId9" cstate="print">
                      <a:extLst>
                        <a:ext uri="{28A0092B-C50C-407E-A947-70E740481C1C}">
                          <a14:useLocalDpi xmlns:a14="http://schemas.microsoft.com/office/drawing/2010/main" val="0"/>
                        </a:ext>
                      </a:extLst>
                    </a:blip>
                    <a:srcRect t="22320" b="30727"/>
                    <a:stretch>
                      <a:fillRect/>
                    </a:stretch>
                  </pic:blipFill>
                  <pic:spPr bwMode="auto">
                    <a:xfrm>
                      <a:off x="0" y="0"/>
                      <a:ext cx="5943600" cy="21082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SimSun" w:hAnsi="Arial"/>
          <w:i/>
          <w:iCs/>
          <w:sz w:val="28"/>
          <w:szCs w:val="28"/>
        </w:rPr>
        <w:br/>
      </w:r>
      <w:r>
        <w:rPr>
          <w:rFonts w:ascii="Arial" w:eastAsia="SimSun" w:hAnsi="Arial"/>
          <w:i/>
          <w:iCs/>
          <w:sz w:val="28"/>
          <w:szCs w:val="28"/>
        </w:rPr>
        <w:br/>
      </w:r>
      <w:r>
        <w:rPr>
          <w:rFonts w:ascii="Arial" w:eastAsia="SimSun" w:hAnsi="Arial"/>
          <w:b/>
          <w:bCs/>
          <w:sz w:val="28"/>
          <w:szCs w:val="28"/>
        </w:rPr>
        <w:br/>
      </w:r>
      <w:r w:rsidR="00494751" w:rsidRPr="00494751">
        <w:rPr>
          <w:rFonts w:ascii="Arial" w:eastAsia="SimSun" w:hAnsi="Arial"/>
          <w:b/>
          <w:bCs/>
          <w:sz w:val="28"/>
          <w:szCs w:val="28"/>
        </w:rPr>
        <w:t>Table Schemas:</w:t>
      </w:r>
    </w:p>
    <w:p w14:paraId="0079945D" w14:textId="77777777" w:rsidR="00494751" w:rsidRPr="00494751" w:rsidRDefault="00494751" w:rsidP="00494751">
      <w:pPr>
        <w:numPr>
          <w:ilvl w:val="0"/>
          <w:numId w:val="9"/>
        </w:numPr>
        <w:jc w:val="both"/>
        <w:rPr>
          <w:rFonts w:ascii="Arial" w:eastAsia="SimSun" w:hAnsi="Arial"/>
          <w:sz w:val="28"/>
          <w:szCs w:val="28"/>
        </w:rPr>
      </w:pPr>
      <w:r w:rsidRPr="00494751">
        <w:rPr>
          <w:rFonts w:ascii="Arial" w:eastAsia="SimSun" w:hAnsi="Arial"/>
          <w:b/>
          <w:bCs/>
          <w:sz w:val="28"/>
          <w:szCs w:val="28"/>
        </w:rPr>
        <w:t>Users Table:</w:t>
      </w:r>
      <w:r w:rsidRPr="00494751">
        <w:rPr>
          <w:rFonts w:ascii="Arial" w:eastAsia="SimSun" w:hAnsi="Arial"/>
          <w:sz w:val="28"/>
          <w:szCs w:val="28"/>
        </w:rPr>
        <w:t xml:space="preserve"> Holds organization profile details (UserID, FullName, SystemRole, Salary).</w:t>
      </w:r>
    </w:p>
    <w:p w14:paraId="533D6D7B" w14:textId="77777777" w:rsidR="00494751" w:rsidRPr="00494751" w:rsidRDefault="00494751" w:rsidP="00494751">
      <w:pPr>
        <w:numPr>
          <w:ilvl w:val="0"/>
          <w:numId w:val="9"/>
        </w:numPr>
        <w:jc w:val="both"/>
        <w:rPr>
          <w:rFonts w:ascii="Arial" w:eastAsia="SimSun" w:hAnsi="Arial"/>
          <w:sz w:val="28"/>
          <w:szCs w:val="28"/>
        </w:rPr>
      </w:pPr>
      <w:r w:rsidRPr="00494751">
        <w:rPr>
          <w:rFonts w:ascii="Arial" w:eastAsia="SimSun" w:hAnsi="Arial"/>
          <w:b/>
          <w:bCs/>
          <w:sz w:val="28"/>
          <w:szCs w:val="28"/>
        </w:rPr>
        <w:t>Financial_Records Table:</w:t>
      </w:r>
      <w:r w:rsidRPr="00494751">
        <w:rPr>
          <w:rFonts w:ascii="Arial" w:eastAsia="SimSun" w:hAnsi="Arial"/>
          <w:sz w:val="28"/>
          <w:szCs w:val="28"/>
        </w:rPr>
        <w:t xml:space="preserve"> Stores critical operational assets (RecordID, AccountNumber, AccountBalance).</w:t>
      </w:r>
    </w:p>
    <w:p w14:paraId="769DDC47" w14:textId="77777777" w:rsidR="00494751" w:rsidRPr="00494751" w:rsidRDefault="00494751" w:rsidP="00494751">
      <w:pPr>
        <w:numPr>
          <w:ilvl w:val="0"/>
          <w:numId w:val="9"/>
        </w:numPr>
        <w:jc w:val="both"/>
        <w:rPr>
          <w:rFonts w:ascii="Arial" w:eastAsia="SimSun" w:hAnsi="Arial"/>
          <w:sz w:val="28"/>
          <w:szCs w:val="28"/>
        </w:rPr>
      </w:pPr>
      <w:r w:rsidRPr="00494751">
        <w:rPr>
          <w:rFonts w:ascii="Arial" w:eastAsia="SimSun" w:hAnsi="Arial"/>
          <w:b/>
          <w:bCs/>
          <w:sz w:val="28"/>
          <w:szCs w:val="28"/>
        </w:rPr>
        <w:t>Audit_Log Table:</w:t>
      </w:r>
      <w:r w:rsidRPr="00494751">
        <w:rPr>
          <w:rFonts w:ascii="Arial" w:eastAsia="SimSun" w:hAnsi="Arial"/>
          <w:sz w:val="28"/>
          <w:szCs w:val="28"/>
        </w:rPr>
        <w:t xml:space="preserve"> Holds the historical snapshots of modified table entries (LogID, ChangedBy, ChangeTimestamp, TableName, ActionType, RecordKeyID, OldValue, NewValue).</w:t>
      </w:r>
    </w:p>
    <w:p w14:paraId="211877DF" w14:textId="77777777" w:rsidR="00494751" w:rsidRPr="00494751" w:rsidRDefault="00494751" w:rsidP="00494751">
      <w:pPr>
        <w:numPr>
          <w:ilvl w:val="0"/>
          <w:numId w:val="9"/>
        </w:numPr>
        <w:jc w:val="both"/>
        <w:rPr>
          <w:rFonts w:ascii="Arial" w:eastAsia="SimSun" w:hAnsi="Arial"/>
          <w:sz w:val="28"/>
          <w:szCs w:val="28"/>
        </w:rPr>
      </w:pPr>
      <w:r w:rsidRPr="00494751">
        <w:rPr>
          <w:rFonts w:ascii="Arial" w:eastAsia="SimSun" w:hAnsi="Arial"/>
          <w:b/>
          <w:bCs/>
          <w:sz w:val="28"/>
          <w:szCs w:val="28"/>
        </w:rPr>
        <w:t>Security_Alerts Table:</w:t>
      </w:r>
      <w:r w:rsidRPr="00494751">
        <w:rPr>
          <w:rFonts w:ascii="Arial" w:eastAsia="SimSun" w:hAnsi="Arial"/>
          <w:sz w:val="28"/>
          <w:szCs w:val="28"/>
        </w:rPr>
        <w:t xml:space="preserve"> Tracks structural attacks and procedure violations (AlertID, AlertTimestamp, TriggeredBy, AlertMessage, SeverityLevel).</w:t>
      </w:r>
    </w:p>
    <w:p w14:paraId="42BB6507" w14:textId="77777777" w:rsidR="00494751" w:rsidRPr="00494751" w:rsidRDefault="00494751" w:rsidP="00494751">
      <w:pPr>
        <w:jc w:val="both"/>
        <w:rPr>
          <w:rFonts w:ascii="Arial" w:eastAsia="SimSun" w:hAnsi="Arial"/>
          <w:b/>
          <w:bCs/>
          <w:sz w:val="28"/>
          <w:szCs w:val="28"/>
        </w:rPr>
      </w:pPr>
      <w:r w:rsidRPr="00494751">
        <w:rPr>
          <w:rFonts w:ascii="Arial" w:eastAsia="SimSun" w:hAnsi="Arial"/>
          <w:b/>
          <w:bCs/>
          <w:sz w:val="28"/>
          <w:szCs w:val="28"/>
        </w:rPr>
        <w:t>Core Cardinality Rules:</w:t>
      </w:r>
    </w:p>
    <w:p w14:paraId="2A1F8E2B" w14:textId="77777777" w:rsidR="00494751" w:rsidRPr="00494751" w:rsidRDefault="00494751" w:rsidP="00494751">
      <w:pPr>
        <w:numPr>
          <w:ilvl w:val="0"/>
          <w:numId w:val="10"/>
        </w:numPr>
        <w:jc w:val="both"/>
        <w:rPr>
          <w:rFonts w:ascii="Arial" w:eastAsia="SimSun" w:hAnsi="Arial"/>
          <w:sz w:val="28"/>
          <w:szCs w:val="28"/>
        </w:rPr>
      </w:pPr>
      <w:r w:rsidRPr="00494751">
        <w:rPr>
          <w:rFonts w:ascii="Arial" w:eastAsia="SimSun" w:hAnsi="Arial"/>
          <w:b/>
          <w:bCs/>
          <w:sz w:val="28"/>
          <w:szCs w:val="28"/>
        </w:rPr>
        <w:t>Financial_Records to Audit_Log (1:N / One-to-Many):</w:t>
      </w:r>
      <w:r w:rsidRPr="00494751">
        <w:rPr>
          <w:rFonts w:ascii="Arial" w:eastAsia="SimSun" w:hAnsi="Arial"/>
          <w:sz w:val="28"/>
          <w:szCs w:val="28"/>
        </w:rPr>
        <w:t xml:space="preserve"> A unique account row within the Financial_Records table may experience zero, one, or multiple operational changes across its lifecycle. Consequently, a single record points to </w:t>
      </w:r>
      <w:r w:rsidRPr="00494751">
        <w:rPr>
          <w:rFonts w:ascii="Arial" w:eastAsia="SimSun" w:hAnsi="Arial"/>
          <w:b/>
          <w:bCs/>
          <w:sz w:val="28"/>
          <w:szCs w:val="28"/>
        </w:rPr>
        <w:t>many</w:t>
      </w:r>
      <w:r w:rsidRPr="00494751">
        <w:rPr>
          <w:rFonts w:ascii="Arial" w:eastAsia="SimSun" w:hAnsi="Arial"/>
          <w:sz w:val="28"/>
          <w:szCs w:val="28"/>
        </w:rPr>
        <w:t xml:space="preserve"> rows within the Audit_Log table, physically connected by routing the relationship line directly to the </w:t>
      </w:r>
      <w:r w:rsidRPr="00494751">
        <w:rPr>
          <w:rFonts w:ascii="Arial" w:eastAsia="SimSun" w:hAnsi="Arial"/>
          <w:b/>
          <w:bCs/>
          <w:sz w:val="28"/>
          <w:szCs w:val="28"/>
        </w:rPr>
        <w:t>RecordKeyID</w:t>
      </w:r>
      <w:r w:rsidRPr="00494751">
        <w:rPr>
          <w:rFonts w:ascii="Arial" w:eastAsia="SimSun" w:hAnsi="Arial"/>
          <w:sz w:val="28"/>
          <w:szCs w:val="28"/>
        </w:rPr>
        <w:t xml:space="preserve"> attribute acting as the Foreign Key.</w:t>
      </w:r>
    </w:p>
    <w:p w14:paraId="179DCC2F" w14:textId="77777777" w:rsidR="00494751" w:rsidRPr="00494751" w:rsidRDefault="00494751" w:rsidP="00494751">
      <w:pPr>
        <w:numPr>
          <w:ilvl w:val="0"/>
          <w:numId w:val="10"/>
        </w:numPr>
        <w:jc w:val="both"/>
        <w:rPr>
          <w:rFonts w:ascii="Arial" w:eastAsia="SimSun" w:hAnsi="Arial"/>
          <w:sz w:val="28"/>
          <w:szCs w:val="28"/>
        </w:rPr>
      </w:pPr>
      <w:r w:rsidRPr="00494751">
        <w:rPr>
          <w:rFonts w:ascii="Arial" w:eastAsia="SimSun" w:hAnsi="Arial"/>
          <w:b/>
          <w:bCs/>
          <w:sz w:val="28"/>
          <w:szCs w:val="28"/>
        </w:rPr>
        <w:t>System Sessions to Event Logging (1:N / One-to-Many):</w:t>
      </w:r>
      <w:r w:rsidRPr="00494751">
        <w:rPr>
          <w:rFonts w:ascii="Arial" w:eastAsia="SimSun" w:hAnsi="Arial"/>
          <w:sz w:val="28"/>
          <w:szCs w:val="28"/>
        </w:rPr>
        <w:t xml:space="preserve"> An active system session or user persona can yield multiple transactions or trigger security infractions over time. This logical relationship line runs directly into the </w:t>
      </w:r>
      <w:r w:rsidRPr="00494751">
        <w:rPr>
          <w:rFonts w:ascii="Arial" w:eastAsia="SimSun" w:hAnsi="Arial"/>
          <w:b/>
          <w:bCs/>
          <w:sz w:val="28"/>
          <w:szCs w:val="28"/>
        </w:rPr>
        <w:t>TriggeredBy</w:t>
      </w:r>
      <w:r w:rsidRPr="00494751">
        <w:rPr>
          <w:rFonts w:ascii="Arial" w:eastAsia="SimSun" w:hAnsi="Arial"/>
          <w:sz w:val="28"/>
          <w:szCs w:val="28"/>
        </w:rPr>
        <w:t xml:space="preserve"> column inside the security table.</w:t>
      </w:r>
    </w:p>
    <w:p w14:paraId="2A4D5B37" w14:textId="1BAEE245" w:rsidR="004E512B" w:rsidRPr="004E512B" w:rsidRDefault="004E512B" w:rsidP="00494751">
      <w:pPr>
        <w:jc w:val="both"/>
        <w:rPr>
          <w:rFonts w:ascii="Arial" w:eastAsia="SimSun" w:hAnsi="Arial"/>
          <w:sz w:val="28"/>
          <w:szCs w:val="28"/>
        </w:rPr>
      </w:pPr>
    </w:p>
    <w:p w14:paraId="74B1095F" w14:textId="53CBF9A6" w:rsidR="004E512B" w:rsidRPr="004E512B" w:rsidRDefault="00494751" w:rsidP="004E512B">
      <w:pPr>
        <w:pBdr>
          <w:bottom w:val="single" w:sz="4" w:space="1" w:color="auto"/>
        </w:pBdr>
        <w:jc w:val="both"/>
        <w:rPr>
          <w:rFonts w:ascii="Arial" w:eastAsia="SimSun" w:hAnsi="Arial"/>
          <w:b/>
          <w:bCs/>
          <w:sz w:val="36"/>
          <w:szCs w:val="36"/>
        </w:rPr>
      </w:pPr>
      <w:r w:rsidRPr="00494751">
        <w:rPr>
          <w:rFonts w:ascii="Arial" w:eastAsia="SimSun" w:hAnsi="Arial"/>
          <w:b/>
          <w:bCs/>
          <w:sz w:val="36"/>
          <w:szCs w:val="36"/>
        </w:rPr>
        <w:t>Architectural Defense: Why the Schema is Deliberately Decoupled</w:t>
      </w:r>
      <w:r w:rsidR="004E512B" w:rsidRPr="004E512B">
        <w:rPr>
          <w:rFonts w:ascii="Arial" w:eastAsia="SimSun" w:hAnsi="Arial"/>
          <w:b/>
          <w:bCs/>
          <w:sz w:val="36"/>
          <w:szCs w:val="36"/>
        </w:rPr>
        <w:t>:</w:t>
      </w:r>
    </w:p>
    <w:p w14:paraId="6C169CED" w14:textId="1D39CDEF" w:rsidR="00494751" w:rsidRPr="00494751" w:rsidRDefault="00494751" w:rsidP="00494751">
      <w:pPr>
        <w:jc w:val="both"/>
        <w:rPr>
          <w:rFonts w:ascii="Arial" w:eastAsia="SimSun" w:hAnsi="Arial"/>
          <w:sz w:val="28"/>
          <w:szCs w:val="28"/>
        </w:rPr>
      </w:pPr>
      <w:r w:rsidRPr="00494751">
        <w:rPr>
          <w:rFonts w:ascii="Arial" w:eastAsia="SimSun" w:hAnsi="Arial"/>
          <w:sz w:val="28"/>
          <w:szCs w:val="28"/>
        </w:rPr>
        <w:t xml:space="preserve">An essential evaluation point in this system layout is the deliberate choice to avoid connecting all four core tables together with traditional physical Foreign Key constraints. This localized decoupling represents a deliberate engineering pattern focused on </w:t>
      </w:r>
      <w:r w:rsidRPr="00494751">
        <w:rPr>
          <w:rFonts w:ascii="Arial" w:eastAsia="SimSun" w:hAnsi="Arial"/>
          <w:b/>
          <w:bCs/>
          <w:sz w:val="28"/>
          <w:szCs w:val="28"/>
        </w:rPr>
        <w:t>Tamper-Resistance</w:t>
      </w:r>
      <w:r w:rsidRPr="00494751">
        <w:rPr>
          <w:rFonts w:ascii="Arial" w:eastAsia="SimSun" w:hAnsi="Arial"/>
          <w:sz w:val="28"/>
          <w:szCs w:val="28"/>
        </w:rPr>
        <w:t xml:space="preserve"> and </w:t>
      </w:r>
      <w:r w:rsidRPr="00494751">
        <w:rPr>
          <w:rFonts w:ascii="Arial" w:eastAsia="SimSun" w:hAnsi="Arial"/>
          <w:b/>
          <w:bCs/>
          <w:sz w:val="28"/>
          <w:szCs w:val="28"/>
        </w:rPr>
        <w:t>System Isolation</w:t>
      </w:r>
      <w:r w:rsidRPr="00494751">
        <w:rPr>
          <w:rFonts w:ascii="Arial" w:eastAsia="SimSun" w:hAnsi="Arial"/>
          <w:sz w:val="28"/>
          <w:szCs w:val="28"/>
        </w:rPr>
        <w:t>:</w:t>
      </w:r>
    </w:p>
    <w:p w14:paraId="3A8F2BE1" w14:textId="77777777" w:rsidR="00494751" w:rsidRPr="00494751" w:rsidRDefault="00494751" w:rsidP="00494751">
      <w:pPr>
        <w:jc w:val="both"/>
        <w:rPr>
          <w:rFonts w:ascii="Arial" w:eastAsia="SimSun" w:hAnsi="Arial"/>
          <w:b/>
          <w:bCs/>
          <w:sz w:val="28"/>
          <w:szCs w:val="28"/>
        </w:rPr>
      </w:pPr>
      <w:r w:rsidRPr="00494751">
        <w:rPr>
          <w:rFonts w:ascii="Arial" w:eastAsia="SimSun" w:hAnsi="Arial"/>
          <w:b/>
          <w:bCs/>
          <w:sz w:val="28"/>
          <w:szCs w:val="28"/>
        </w:rPr>
        <w:t>Defense 1: Protection Against Cascading Destruction and Erasure</w:t>
      </w:r>
    </w:p>
    <w:p w14:paraId="21933347" w14:textId="77777777" w:rsidR="00494751" w:rsidRPr="00494751" w:rsidRDefault="00494751" w:rsidP="00494751">
      <w:pPr>
        <w:numPr>
          <w:ilvl w:val="0"/>
          <w:numId w:val="6"/>
        </w:numPr>
        <w:jc w:val="both"/>
        <w:rPr>
          <w:rFonts w:ascii="Arial" w:eastAsia="SimSun" w:hAnsi="Arial"/>
          <w:sz w:val="28"/>
          <w:szCs w:val="28"/>
        </w:rPr>
      </w:pPr>
      <w:r w:rsidRPr="00494751">
        <w:rPr>
          <w:rFonts w:ascii="Arial" w:eastAsia="SimSun" w:hAnsi="Arial"/>
          <w:b/>
          <w:bCs/>
          <w:sz w:val="28"/>
          <w:szCs w:val="28"/>
        </w:rPr>
        <w:t>The Vulnerability:</w:t>
      </w:r>
      <w:r w:rsidRPr="00494751">
        <w:rPr>
          <w:rFonts w:ascii="Arial" w:eastAsia="SimSun" w:hAnsi="Arial"/>
          <w:sz w:val="28"/>
          <w:szCs w:val="28"/>
        </w:rPr>
        <w:t xml:space="preserve"> In standard databases, tightly coupled tables rely on physical foreign keys to cascade deletes or enforce constraints. If a hacker breaches the operational tables and deletes user data, a tightly coupled logging system would either fail to write error logs due to constraint violations or cascade-delete the logs along with the data.</w:t>
      </w:r>
    </w:p>
    <w:p w14:paraId="2722EAC9" w14:textId="77777777" w:rsidR="00494751" w:rsidRPr="00494751" w:rsidRDefault="00494751" w:rsidP="00494751">
      <w:pPr>
        <w:numPr>
          <w:ilvl w:val="0"/>
          <w:numId w:val="6"/>
        </w:numPr>
        <w:jc w:val="both"/>
        <w:rPr>
          <w:rFonts w:ascii="Arial" w:eastAsia="SimSun" w:hAnsi="Arial"/>
          <w:sz w:val="28"/>
          <w:szCs w:val="28"/>
        </w:rPr>
      </w:pPr>
      <w:r w:rsidRPr="00494751">
        <w:rPr>
          <w:rFonts w:ascii="Arial" w:eastAsia="SimSun" w:hAnsi="Arial"/>
          <w:b/>
          <w:bCs/>
          <w:sz w:val="28"/>
          <w:szCs w:val="28"/>
        </w:rPr>
        <w:t>The Solution:</w:t>
      </w:r>
      <w:r w:rsidRPr="00494751">
        <w:rPr>
          <w:rFonts w:ascii="Arial" w:eastAsia="SimSun" w:hAnsi="Arial"/>
          <w:sz w:val="28"/>
          <w:szCs w:val="28"/>
        </w:rPr>
        <w:t xml:space="preserve"> By removing physical keys, the Audit_Log and Security_Alerts engines remain completely permanent and untouchable, even if primary data tables are wiped out.</w:t>
      </w:r>
    </w:p>
    <w:p w14:paraId="0195D925" w14:textId="77777777" w:rsidR="00494751" w:rsidRPr="00494751" w:rsidRDefault="00494751" w:rsidP="00494751">
      <w:pPr>
        <w:jc w:val="both"/>
        <w:rPr>
          <w:rFonts w:ascii="Arial" w:eastAsia="SimSun" w:hAnsi="Arial"/>
          <w:b/>
          <w:bCs/>
          <w:sz w:val="28"/>
          <w:szCs w:val="28"/>
        </w:rPr>
      </w:pPr>
      <w:r w:rsidRPr="00494751">
        <w:rPr>
          <w:rFonts w:ascii="Arial" w:eastAsia="SimSun" w:hAnsi="Arial"/>
          <w:b/>
          <w:bCs/>
          <w:sz w:val="28"/>
          <w:szCs w:val="28"/>
        </w:rPr>
        <w:t>Defense 2: Decoupled Session Tracking via Engine Telemetry</w:t>
      </w:r>
    </w:p>
    <w:p w14:paraId="6CB815CA" w14:textId="77777777" w:rsidR="00494751" w:rsidRPr="00494751" w:rsidRDefault="00494751" w:rsidP="00494751">
      <w:pPr>
        <w:numPr>
          <w:ilvl w:val="0"/>
          <w:numId w:val="6"/>
        </w:numPr>
        <w:jc w:val="both"/>
        <w:rPr>
          <w:rFonts w:ascii="Arial" w:eastAsia="SimSun" w:hAnsi="Arial"/>
          <w:sz w:val="28"/>
          <w:szCs w:val="28"/>
        </w:rPr>
      </w:pPr>
      <w:r w:rsidRPr="00494751">
        <w:rPr>
          <w:rFonts w:ascii="Arial" w:eastAsia="SimSun" w:hAnsi="Arial"/>
          <w:b/>
          <w:bCs/>
          <w:sz w:val="28"/>
          <w:szCs w:val="28"/>
        </w:rPr>
        <w:t>The Vulnerability:</w:t>
      </w:r>
      <w:r w:rsidRPr="00494751">
        <w:rPr>
          <w:rFonts w:ascii="Arial" w:eastAsia="SimSun" w:hAnsi="Arial"/>
          <w:sz w:val="28"/>
          <w:szCs w:val="28"/>
        </w:rPr>
        <w:t xml:space="preserve"> Relying on standard database application IDs (like UserID) to link user profiles to logs creates an unnecessary structural dependency.</w:t>
      </w:r>
    </w:p>
    <w:p w14:paraId="6D28CCCF" w14:textId="77777777" w:rsidR="00494751" w:rsidRPr="00494751" w:rsidRDefault="00494751" w:rsidP="00494751">
      <w:pPr>
        <w:numPr>
          <w:ilvl w:val="0"/>
          <w:numId w:val="6"/>
        </w:numPr>
        <w:jc w:val="both"/>
        <w:rPr>
          <w:rFonts w:ascii="Arial" w:eastAsia="SimSun" w:hAnsi="Arial"/>
          <w:sz w:val="28"/>
          <w:szCs w:val="28"/>
        </w:rPr>
      </w:pPr>
      <w:r w:rsidRPr="00494751">
        <w:rPr>
          <w:rFonts w:ascii="Arial" w:eastAsia="SimSun" w:hAnsi="Arial"/>
          <w:b/>
          <w:bCs/>
          <w:sz w:val="28"/>
          <w:szCs w:val="28"/>
        </w:rPr>
        <w:t>The Solution:</w:t>
      </w:r>
      <w:r w:rsidRPr="00494751">
        <w:rPr>
          <w:rFonts w:ascii="Arial" w:eastAsia="SimSun" w:hAnsi="Arial"/>
          <w:sz w:val="28"/>
          <w:szCs w:val="28"/>
        </w:rPr>
        <w:t xml:space="preserve"> The system extracts metadata using the built-in SQL Server variable SYSTEM_USER. This dynamically captures the authentic background server or active network account hitting the database engine at that split second. Because it reads identity straight from the engine layer, a physical database constraint to the Users table is completely redundant.</w:t>
      </w:r>
    </w:p>
    <w:p w14:paraId="51461244" w14:textId="77777777" w:rsidR="00494751" w:rsidRPr="00494751" w:rsidRDefault="00494751" w:rsidP="00494751">
      <w:pPr>
        <w:jc w:val="both"/>
        <w:rPr>
          <w:rFonts w:ascii="Arial" w:eastAsia="SimSun" w:hAnsi="Arial"/>
          <w:b/>
          <w:bCs/>
          <w:sz w:val="28"/>
          <w:szCs w:val="28"/>
        </w:rPr>
      </w:pPr>
      <w:r w:rsidRPr="00494751">
        <w:rPr>
          <w:rFonts w:ascii="Arial" w:eastAsia="SimSun" w:hAnsi="Arial"/>
          <w:b/>
          <w:bCs/>
          <w:sz w:val="28"/>
          <w:szCs w:val="28"/>
        </w:rPr>
        <w:t>Defense 3: System Availability Under Active Compromise</w:t>
      </w:r>
    </w:p>
    <w:p w14:paraId="0837984B" w14:textId="77777777" w:rsidR="00494751" w:rsidRPr="00494751" w:rsidRDefault="00494751" w:rsidP="00494751">
      <w:pPr>
        <w:numPr>
          <w:ilvl w:val="0"/>
          <w:numId w:val="6"/>
        </w:numPr>
        <w:jc w:val="both"/>
        <w:rPr>
          <w:rFonts w:ascii="Arial" w:eastAsia="SimSun" w:hAnsi="Arial"/>
          <w:sz w:val="28"/>
          <w:szCs w:val="28"/>
        </w:rPr>
      </w:pPr>
      <w:r w:rsidRPr="00494751">
        <w:rPr>
          <w:rFonts w:ascii="Arial" w:eastAsia="SimSun" w:hAnsi="Arial"/>
          <w:b/>
          <w:bCs/>
          <w:sz w:val="28"/>
          <w:szCs w:val="28"/>
        </w:rPr>
        <w:t>The Vulnerability:</w:t>
      </w:r>
      <w:r w:rsidRPr="00494751">
        <w:rPr>
          <w:rFonts w:ascii="Arial" w:eastAsia="SimSun" w:hAnsi="Arial"/>
          <w:sz w:val="28"/>
          <w:szCs w:val="28"/>
        </w:rPr>
        <w:t xml:space="preserve"> If the security alert table depended on a network of foreign keys tied to operational business modules, any logical corruption or structural table locking during an ongoing cyberattack would freeze the alert engine due to constraint validation checks.</w:t>
      </w:r>
    </w:p>
    <w:p w14:paraId="57DA23B3" w14:textId="77777777" w:rsidR="00494751" w:rsidRDefault="00494751" w:rsidP="00494751">
      <w:pPr>
        <w:numPr>
          <w:ilvl w:val="0"/>
          <w:numId w:val="6"/>
        </w:numPr>
        <w:jc w:val="both"/>
        <w:rPr>
          <w:rFonts w:ascii="Arial" w:eastAsia="SimSun" w:hAnsi="Arial"/>
          <w:sz w:val="28"/>
          <w:szCs w:val="28"/>
        </w:rPr>
      </w:pPr>
      <w:r w:rsidRPr="00494751">
        <w:rPr>
          <w:rFonts w:ascii="Arial" w:eastAsia="SimSun" w:hAnsi="Arial"/>
          <w:b/>
          <w:bCs/>
          <w:sz w:val="28"/>
          <w:szCs w:val="28"/>
        </w:rPr>
        <w:lastRenderedPageBreak/>
        <w:t>The Solution:</w:t>
      </w:r>
      <w:r w:rsidRPr="00494751">
        <w:rPr>
          <w:rFonts w:ascii="Arial" w:eastAsia="SimSun" w:hAnsi="Arial"/>
          <w:sz w:val="28"/>
          <w:szCs w:val="28"/>
        </w:rPr>
        <w:t xml:space="preserve"> Isolating the logging tables guarantees the alarm system remains functional. It ensures the database engine can successfully write alert logs and execute its automatic rollback protocols even if standard application tables are completely compromised.</w:t>
      </w:r>
    </w:p>
    <w:p w14:paraId="50687159" w14:textId="77777777" w:rsidR="00494751" w:rsidRDefault="00494751" w:rsidP="00494751">
      <w:pPr>
        <w:jc w:val="both"/>
        <w:rPr>
          <w:rFonts w:ascii="Arial" w:eastAsia="SimSun" w:hAnsi="Arial"/>
          <w:sz w:val="28"/>
          <w:szCs w:val="28"/>
        </w:rPr>
      </w:pPr>
    </w:p>
    <w:p w14:paraId="6626EFFF" w14:textId="52FC306C" w:rsidR="00494751" w:rsidRPr="003440C8" w:rsidRDefault="003440C8" w:rsidP="00494751">
      <w:pPr>
        <w:pBdr>
          <w:bottom w:val="single" w:sz="4" w:space="1" w:color="auto"/>
        </w:pBdr>
        <w:jc w:val="both"/>
        <w:rPr>
          <w:rFonts w:ascii="Arial" w:eastAsia="SimSun" w:hAnsi="Arial"/>
          <w:b/>
          <w:bCs/>
          <w:sz w:val="36"/>
          <w:szCs w:val="36"/>
        </w:rPr>
      </w:pPr>
      <w:r w:rsidRPr="003440C8">
        <w:rPr>
          <w:rFonts w:ascii="Arial" w:eastAsia="SimSun" w:hAnsi="Arial"/>
          <w:b/>
          <w:bCs/>
          <w:sz w:val="36"/>
          <w:szCs w:val="36"/>
        </w:rPr>
        <w:t>Future Plans &amp; Extensibility</w:t>
      </w:r>
      <w:r>
        <w:rPr>
          <w:rFonts w:ascii="Arial" w:eastAsia="SimSun" w:hAnsi="Arial"/>
          <w:b/>
          <w:bCs/>
          <w:sz w:val="36"/>
          <w:szCs w:val="36"/>
        </w:rPr>
        <w:t>:</w:t>
      </w:r>
    </w:p>
    <w:p w14:paraId="460FC0B5" w14:textId="77777777" w:rsidR="003440C8" w:rsidRPr="003440C8" w:rsidRDefault="003440C8" w:rsidP="003440C8">
      <w:pPr>
        <w:jc w:val="both"/>
        <w:rPr>
          <w:rFonts w:ascii="Arial" w:eastAsia="SimSun" w:hAnsi="Arial"/>
          <w:sz w:val="28"/>
          <w:szCs w:val="28"/>
        </w:rPr>
      </w:pPr>
      <w:r w:rsidRPr="003440C8">
        <w:rPr>
          <w:rFonts w:ascii="Arial" w:eastAsia="SimSun" w:hAnsi="Arial"/>
          <w:sz w:val="28"/>
          <w:szCs w:val="28"/>
        </w:rPr>
        <w:t>Because all verification, exception blocking, and logging logic lives natively within the SQL Server database engine, the entire backend framework remains completely decoupled from user interfaces. This gives the project immense structural flexibility, enabling it to seamlessly scale into an enterprise full-stack architecture through the following three implementation tiers:</w:t>
      </w:r>
    </w:p>
    <w:p w14:paraId="6560C02F" w14:textId="77777777" w:rsidR="003440C8" w:rsidRPr="003440C8" w:rsidRDefault="003440C8" w:rsidP="003440C8">
      <w:pPr>
        <w:numPr>
          <w:ilvl w:val="0"/>
          <w:numId w:val="14"/>
        </w:numPr>
        <w:jc w:val="both"/>
        <w:rPr>
          <w:rFonts w:ascii="Arial" w:eastAsia="SimSun" w:hAnsi="Arial"/>
          <w:sz w:val="28"/>
          <w:szCs w:val="28"/>
        </w:rPr>
      </w:pPr>
      <w:r w:rsidRPr="003440C8">
        <w:rPr>
          <w:rFonts w:ascii="Arial" w:eastAsia="SimSun" w:hAnsi="Arial"/>
          <w:b/>
          <w:bCs/>
          <w:sz w:val="28"/>
          <w:szCs w:val="28"/>
        </w:rPr>
        <w:t>Backend API Tier (Java Spring Boot):</w:t>
      </w:r>
      <w:r w:rsidRPr="003440C8">
        <w:rPr>
          <w:rFonts w:ascii="Arial" w:eastAsia="SimSun" w:hAnsi="Arial"/>
          <w:sz w:val="28"/>
          <w:szCs w:val="28"/>
        </w:rPr>
        <w:t xml:space="preserve"> A robust middleware layer can be established utilizing the Java Spring Boot framework. By leveraging Spring Data JPA or JDBC connectivity models, the API can link directly to Microsoft SQL Server. The backend middleware will serve purely as a routing gatekeeper, directly invoking the compiled database Stored Procedures (e.g., sp_ExecuteTransaction). This prevents any need to re-engineer core security logic in the application layer.</w:t>
      </w:r>
    </w:p>
    <w:p w14:paraId="4BB9C282" w14:textId="77777777" w:rsidR="003440C8" w:rsidRPr="003440C8" w:rsidRDefault="003440C8" w:rsidP="003440C8">
      <w:pPr>
        <w:numPr>
          <w:ilvl w:val="0"/>
          <w:numId w:val="14"/>
        </w:numPr>
        <w:jc w:val="both"/>
        <w:rPr>
          <w:rFonts w:ascii="Arial" w:eastAsia="SimSun" w:hAnsi="Arial"/>
          <w:sz w:val="28"/>
          <w:szCs w:val="28"/>
        </w:rPr>
      </w:pPr>
      <w:r w:rsidRPr="003440C8">
        <w:rPr>
          <w:rFonts w:ascii="Arial" w:eastAsia="SimSun" w:hAnsi="Arial"/>
          <w:b/>
          <w:bCs/>
          <w:sz w:val="28"/>
          <w:szCs w:val="28"/>
        </w:rPr>
        <w:t>Administrative Security Control Dashboard (React / Thymeleaf):</w:t>
      </w:r>
      <w:r w:rsidRPr="003440C8">
        <w:rPr>
          <w:rFonts w:ascii="Arial" w:eastAsia="SimSun" w:hAnsi="Arial"/>
          <w:sz w:val="28"/>
          <w:szCs w:val="28"/>
        </w:rPr>
        <w:t xml:space="preserve"> A dynamic graphical administrative dashboard can replace manual query processing within SQL Server Management Studio (SSMS). Security administrators can view a streaming, real-time visual grid of the Audit_Log, red-flag security badges instantly updating upon DDL trigger rollbacks, and interactive transactional velocity charts mapping out real-time user anomalies.</w:t>
      </w:r>
    </w:p>
    <w:p w14:paraId="3067E399" w14:textId="77777777" w:rsidR="003440C8" w:rsidRPr="003440C8" w:rsidRDefault="003440C8" w:rsidP="003440C8">
      <w:pPr>
        <w:numPr>
          <w:ilvl w:val="0"/>
          <w:numId w:val="14"/>
        </w:numPr>
        <w:jc w:val="both"/>
        <w:rPr>
          <w:rFonts w:ascii="Arial" w:eastAsia="SimSun" w:hAnsi="Arial"/>
          <w:sz w:val="28"/>
          <w:szCs w:val="28"/>
        </w:rPr>
      </w:pPr>
      <w:r w:rsidRPr="003440C8">
        <w:rPr>
          <w:rFonts w:ascii="Arial" w:eastAsia="SimSun" w:hAnsi="Arial"/>
          <w:b/>
          <w:bCs/>
          <w:sz w:val="28"/>
          <w:szCs w:val="28"/>
        </w:rPr>
        <w:t>User-Facing Portals:</w:t>
      </w:r>
      <w:r w:rsidRPr="003440C8">
        <w:rPr>
          <w:rFonts w:ascii="Arial" w:eastAsia="SimSun" w:hAnsi="Arial"/>
          <w:sz w:val="28"/>
          <w:szCs w:val="28"/>
        </w:rPr>
        <w:t xml:space="preserve"> Standard organizational employees can execute standard CRUD forms safely. Any data or business exception thrown by SQL Server triggers or stored procedure validation rules will be intercepted cleanly by the Spring Boot exception handler and pushed back to the UI layout as clear, user-friendly security warnings.</w:t>
      </w:r>
    </w:p>
    <w:p w14:paraId="17FC0BDF" w14:textId="52280B57" w:rsidR="00494751" w:rsidRPr="003440C8" w:rsidRDefault="00494751" w:rsidP="003440C8">
      <w:pPr>
        <w:jc w:val="both"/>
        <w:rPr>
          <w:rFonts w:ascii="Arial" w:eastAsia="SimSun" w:hAnsi="Arial"/>
          <w:sz w:val="28"/>
          <w:szCs w:val="28"/>
        </w:rPr>
      </w:pPr>
    </w:p>
    <w:p w14:paraId="602F4804" w14:textId="377C85F6" w:rsidR="004E512B" w:rsidRPr="004E512B" w:rsidRDefault="004E512B" w:rsidP="00494751">
      <w:pPr>
        <w:pBdr>
          <w:bottom w:val="single" w:sz="4" w:space="1" w:color="auto"/>
        </w:pBdr>
        <w:jc w:val="both"/>
        <w:rPr>
          <w:rFonts w:ascii="Arial" w:eastAsia="SimSun" w:hAnsi="Arial"/>
          <w:b/>
          <w:bCs/>
          <w:sz w:val="36"/>
          <w:szCs w:val="36"/>
        </w:rPr>
      </w:pPr>
      <w:r w:rsidRPr="004E512B">
        <w:rPr>
          <w:rFonts w:ascii="Arial" w:eastAsia="SimSun" w:hAnsi="Arial"/>
          <w:b/>
          <w:bCs/>
          <w:sz w:val="36"/>
          <w:szCs w:val="36"/>
        </w:rPr>
        <w:lastRenderedPageBreak/>
        <w:t>Conclusion:</w:t>
      </w:r>
    </w:p>
    <w:p w14:paraId="76417D4F" w14:textId="15A1CBE2" w:rsidR="00226F0B" w:rsidRPr="005C0979" w:rsidRDefault="00494751">
      <w:pPr>
        <w:jc w:val="both"/>
        <w:rPr>
          <w:rFonts w:ascii="Arial" w:eastAsia="SimSun" w:hAnsi="Arial"/>
          <w:sz w:val="28"/>
          <w:szCs w:val="28"/>
        </w:rPr>
      </w:pPr>
      <w:r w:rsidRPr="00494751">
        <w:rPr>
          <w:rFonts w:ascii="Arial" w:eastAsia="SimSun" w:hAnsi="Arial"/>
          <w:sz w:val="28"/>
          <w:szCs w:val="28"/>
        </w:rPr>
        <w:t>The Automated Database Auditing &amp; Security System successfully establishes a zero-trust protective posture centered entirely inside the database tier. By shifting security operations away from vulnerable application-level layers and embedding them directly into the database engine via T-SQL triggers, encapsulated stored procedures, and historical logging algorithms, the project removes traditional bypass avenues. The resulting architecture ensures a permanent, fully tamper-resistant historical audit trail and automated structural protections, producing a solid, production-ready security foundation that stands up to professional evaluation.</w:t>
      </w:r>
    </w:p>
    <w:sectPr w:rsidR="00226F0B" w:rsidRPr="005C0979">
      <w:footerReference w:type="default" r:id="rId1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D983" w14:textId="77777777" w:rsidR="00B83FE1" w:rsidRDefault="00B83FE1">
      <w:pPr>
        <w:spacing w:line="240" w:lineRule="auto"/>
      </w:pPr>
      <w:r>
        <w:separator/>
      </w:r>
    </w:p>
  </w:endnote>
  <w:endnote w:type="continuationSeparator" w:id="0">
    <w:p w14:paraId="4B5A0162" w14:textId="77777777" w:rsidR="00B83FE1" w:rsidRDefault="00B83F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8254" w14:textId="77777777" w:rsidR="00226F0B" w:rsidRDefault="00000000">
    <w:pP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color w:val="000000"/>
        <w:sz w:val="24"/>
        <w:szCs w:val="24"/>
      </w:rPr>
      <w:t>15</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color w:val="000000"/>
        <w:sz w:val="24"/>
        <w:szCs w:val="24"/>
      </w:rPr>
      <w:t>16</w:t>
    </w:r>
    <w:r>
      <w:rPr>
        <w:b/>
        <w:color w:val="000000"/>
        <w:sz w:val="24"/>
        <w:szCs w:val="24"/>
      </w:rPr>
      <w:fldChar w:fldCharType="end"/>
    </w:r>
  </w:p>
  <w:p w14:paraId="06BDBAD8" w14:textId="77777777" w:rsidR="00226F0B" w:rsidRDefault="00226F0B">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3648C" w14:textId="77777777" w:rsidR="00B83FE1" w:rsidRDefault="00B83FE1">
      <w:pPr>
        <w:spacing w:after="0"/>
      </w:pPr>
      <w:r>
        <w:separator/>
      </w:r>
    </w:p>
  </w:footnote>
  <w:footnote w:type="continuationSeparator" w:id="0">
    <w:p w14:paraId="30261D3D" w14:textId="77777777" w:rsidR="00B83FE1" w:rsidRDefault="00B83F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BD74"/>
    <w:multiLevelType w:val="singleLevel"/>
    <w:tmpl w:val="1057BD74"/>
    <w:lvl w:ilvl="0">
      <w:start w:val="2"/>
      <w:numFmt w:val="decimal"/>
      <w:suff w:val="space"/>
      <w:lvlText w:val="%1."/>
      <w:lvlJc w:val="left"/>
    </w:lvl>
  </w:abstractNum>
  <w:abstractNum w:abstractNumId="1" w15:restartNumberingAfterBreak="0">
    <w:nsid w:val="10FE22E1"/>
    <w:multiLevelType w:val="multilevel"/>
    <w:tmpl w:val="946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42DEB"/>
    <w:multiLevelType w:val="multilevel"/>
    <w:tmpl w:val="7E0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81E71"/>
    <w:multiLevelType w:val="multilevel"/>
    <w:tmpl w:val="FDF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160BA"/>
    <w:multiLevelType w:val="multilevel"/>
    <w:tmpl w:val="394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A2AB5"/>
    <w:multiLevelType w:val="multilevel"/>
    <w:tmpl w:val="4F5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2B0B"/>
    <w:multiLevelType w:val="hybridMultilevel"/>
    <w:tmpl w:val="E174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709DB"/>
    <w:multiLevelType w:val="multilevel"/>
    <w:tmpl w:val="9A9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F6869"/>
    <w:multiLevelType w:val="multilevel"/>
    <w:tmpl w:val="BBEC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D02DE"/>
    <w:multiLevelType w:val="multilevel"/>
    <w:tmpl w:val="654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14077"/>
    <w:multiLevelType w:val="multilevel"/>
    <w:tmpl w:val="A9B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6087F"/>
    <w:multiLevelType w:val="multilevel"/>
    <w:tmpl w:val="37FA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A1C80"/>
    <w:multiLevelType w:val="multilevel"/>
    <w:tmpl w:val="3B7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F5FDF"/>
    <w:multiLevelType w:val="multilevel"/>
    <w:tmpl w:val="83D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44444">
    <w:abstractNumId w:val="0"/>
  </w:num>
  <w:num w:numId="2" w16cid:durableId="1570725720">
    <w:abstractNumId w:val="12"/>
  </w:num>
  <w:num w:numId="3" w16cid:durableId="1646622234">
    <w:abstractNumId w:val="11"/>
  </w:num>
  <w:num w:numId="4" w16cid:durableId="1803159475">
    <w:abstractNumId w:val="1"/>
  </w:num>
  <w:num w:numId="5" w16cid:durableId="1344361097">
    <w:abstractNumId w:val="13"/>
  </w:num>
  <w:num w:numId="6" w16cid:durableId="512305049">
    <w:abstractNumId w:val="4"/>
  </w:num>
  <w:num w:numId="7" w16cid:durableId="942761776">
    <w:abstractNumId w:val="7"/>
  </w:num>
  <w:num w:numId="8" w16cid:durableId="1234126169">
    <w:abstractNumId w:val="6"/>
  </w:num>
  <w:num w:numId="9" w16cid:durableId="1978022582">
    <w:abstractNumId w:val="8"/>
  </w:num>
  <w:num w:numId="10" w16cid:durableId="771434435">
    <w:abstractNumId w:val="5"/>
  </w:num>
  <w:num w:numId="11" w16cid:durableId="167334269">
    <w:abstractNumId w:val="3"/>
  </w:num>
  <w:num w:numId="12" w16cid:durableId="1339191443">
    <w:abstractNumId w:val="10"/>
  </w:num>
  <w:num w:numId="13" w16cid:durableId="617836049">
    <w:abstractNumId w:val="2"/>
  </w:num>
  <w:num w:numId="14" w16cid:durableId="361369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027"/>
    <w:rsid w:val="00003088"/>
    <w:rsid w:val="000134E7"/>
    <w:rsid w:val="00046C7D"/>
    <w:rsid w:val="00063F62"/>
    <w:rsid w:val="000652AA"/>
    <w:rsid w:val="00067B9B"/>
    <w:rsid w:val="000715AE"/>
    <w:rsid w:val="00072657"/>
    <w:rsid w:val="00074B00"/>
    <w:rsid w:val="00077C45"/>
    <w:rsid w:val="00083269"/>
    <w:rsid w:val="000842CE"/>
    <w:rsid w:val="000854F2"/>
    <w:rsid w:val="00086D41"/>
    <w:rsid w:val="000A175A"/>
    <w:rsid w:val="000A3FA1"/>
    <w:rsid w:val="000B3C19"/>
    <w:rsid w:val="000B4B8B"/>
    <w:rsid w:val="000B4C7C"/>
    <w:rsid w:val="000B55E7"/>
    <w:rsid w:val="000C38DF"/>
    <w:rsid w:val="000D708A"/>
    <w:rsid w:val="000E0E09"/>
    <w:rsid w:val="000E5B41"/>
    <w:rsid w:val="000E7291"/>
    <w:rsid w:val="000F17B1"/>
    <w:rsid w:val="000F24FB"/>
    <w:rsid w:val="000F2648"/>
    <w:rsid w:val="000F5C7A"/>
    <w:rsid w:val="00110487"/>
    <w:rsid w:val="00126B6E"/>
    <w:rsid w:val="001273E5"/>
    <w:rsid w:val="00151156"/>
    <w:rsid w:val="00153AC6"/>
    <w:rsid w:val="00154A45"/>
    <w:rsid w:val="00161EF2"/>
    <w:rsid w:val="00163A53"/>
    <w:rsid w:val="00163AEA"/>
    <w:rsid w:val="001761A9"/>
    <w:rsid w:val="00177E48"/>
    <w:rsid w:val="0018086A"/>
    <w:rsid w:val="001929ED"/>
    <w:rsid w:val="00192D20"/>
    <w:rsid w:val="001B24F8"/>
    <w:rsid w:val="001B7468"/>
    <w:rsid w:val="001C68ED"/>
    <w:rsid w:val="001C6B27"/>
    <w:rsid w:val="001C74FE"/>
    <w:rsid w:val="001D15CB"/>
    <w:rsid w:val="001D405B"/>
    <w:rsid w:val="001F1617"/>
    <w:rsid w:val="001F3769"/>
    <w:rsid w:val="001F75C9"/>
    <w:rsid w:val="002023D2"/>
    <w:rsid w:val="00207F3D"/>
    <w:rsid w:val="00210893"/>
    <w:rsid w:val="00212027"/>
    <w:rsid w:val="00213F5F"/>
    <w:rsid w:val="00226DA7"/>
    <w:rsid w:val="00226F0B"/>
    <w:rsid w:val="00233428"/>
    <w:rsid w:val="00242CD8"/>
    <w:rsid w:val="00264801"/>
    <w:rsid w:val="00264C26"/>
    <w:rsid w:val="00273B8F"/>
    <w:rsid w:val="002744F4"/>
    <w:rsid w:val="00277EEB"/>
    <w:rsid w:val="00280046"/>
    <w:rsid w:val="00287D4A"/>
    <w:rsid w:val="002930AC"/>
    <w:rsid w:val="00294EF6"/>
    <w:rsid w:val="002A5608"/>
    <w:rsid w:val="002B1A39"/>
    <w:rsid w:val="002C4EA5"/>
    <w:rsid w:val="002D0DEB"/>
    <w:rsid w:val="002F3056"/>
    <w:rsid w:val="002F4B97"/>
    <w:rsid w:val="00310936"/>
    <w:rsid w:val="00315481"/>
    <w:rsid w:val="00316DEE"/>
    <w:rsid w:val="00327B2F"/>
    <w:rsid w:val="0033024B"/>
    <w:rsid w:val="003334C7"/>
    <w:rsid w:val="0033473A"/>
    <w:rsid w:val="00337DB2"/>
    <w:rsid w:val="003440C8"/>
    <w:rsid w:val="003466C4"/>
    <w:rsid w:val="00361E6E"/>
    <w:rsid w:val="003669A8"/>
    <w:rsid w:val="0036760E"/>
    <w:rsid w:val="00374635"/>
    <w:rsid w:val="003909B7"/>
    <w:rsid w:val="00392EDA"/>
    <w:rsid w:val="003A100E"/>
    <w:rsid w:val="003A14CB"/>
    <w:rsid w:val="003A7D89"/>
    <w:rsid w:val="003D773E"/>
    <w:rsid w:val="003E7F4B"/>
    <w:rsid w:val="003F05C0"/>
    <w:rsid w:val="003F3045"/>
    <w:rsid w:val="00402757"/>
    <w:rsid w:val="0041536E"/>
    <w:rsid w:val="00422BAB"/>
    <w:rsid w:val="00427CB3"/>
    <w:rsid w:val="00430181"/>
    <w:rsid w:val="00435691"/>
    <w:rsid w:val="0044655F"/>
    <w:rsid w:val="00453CA4"/>
    <w:rsid w:val="00454DD5"/>
    <w:rsid w:val="00455313"/>
    <w:rsid w:val="00465925"/>
    <w:rsid w:val="00471BE1"/>
    <w:rsid w:val="004735D5"/>
    <w:rsid w:val="00474641"/>
    <w:rsid w:val="00474ECA"/>
    <w:rsid w:val="00490F8A"/>
    <w:rsid w:val="004928C3"/>
    <w:rsid w:val="00494751"/>
    <w:rsid w:val="004948A3"/>
    <w:rsid w:val="004A38A3"/>
    <w:rsid w:val="004A3C73"/>
    <w:rsid w:val="004B1712"/>
    <w:rsid w:val="004B1BEE"/>
    <w:rsid w:val="004B45D7"/>
    <w:rsid w:val="004C1BC7"/>
    <w:rsid w:val="004D5E0F"/>
    <w:rsid w:val="004E0F27"/>
    <w:rsid w:val="004E26D7"/>
    <w:rsid w:val="004E512B"/>
    <w:rsid w:val="004F21E9"/>
    <w:rsid w:val="004F5E2B"/>
    <w:rsid w:val="00506D6B"/>
    <w:rsid w:val="00511D9A"/>
    <w:rsid w:val="00512A5C"/>
    <w:rsid w:val="00513E5B"/>
    <w:rsid w:val="00517022"/>
    <w:rsid w:val="00521CEB"/>
    <w:rsid w:val="00522798"/>
    <w:rsid w:val="00534DF7"/>
    <w:rsid w:val="00535E9E"/>
    <w:rsid w:val="00540853"/>
    <w:rsid w:val="005436F8"/>
    <w:rsid w:val="00546EA3"/>
    <w:rsid w:val="005631D2"/>
    <w:rsid w:val="00564555"/>
    <w:rsid w:val="005646BC"/>
    <w:rsid w:val="00565AB5"/>
    <w:rsid w:val="0057324F"/>
    <w:rsid w:val="005750E1"/>
    <w:rsid w:val="005777D5"/>
    <w:rsid w:val="00583565"/>
    <w:rsid w:val="00586BEE"/>
    <w:rsid w:val="00590903"/>
    <w:rsid w:val="005959CB"/>
    <w:rsid w:val="005A1105"/>
    <w:rsid w:val="005A19F5"/>
    <w:rsid w:val="005C0979"/>
    <w:rsid w:val="005C42F3"/>
    <w:rsid w:val="005E2602"/>
    <w:rsid w:val="005E429E"/>
    <w:rsid w:val="005F176A"/>
    <w:rsid w:val="006032B7"/>
    <w:rsid w:val="00622188"/>
    <w:rsid w:val="00625EB2"/>
    <w:rsid w:val="00641C52"/>
    <w:rsid w:val="00657767"/>
    <w:rsid w:val="00663815"/>
    <w:rsid w:val="00665023"/>
    <w:rsid w:val="00676799"/>
    <w:rsid w:val="00677B73"/>
    <w:rsid w:val="00694FB9"/>
    <w:rsid w:val="00697315"/>
    <w:rsid w:val="00697B7E"/>
    <w:rsid w:val="006A6977"/>
    <w:rsid w:val="006B5A08"/>
    <w:rsid w:val="006C1E3B"/>
    <w:rsid w:val="006C2F9B"/>
    <w:rsid w:val="006E3ED6"/>
    <w:rsid w:val="006E47DB"/>
    <w:rsid w:val="006E4E56"/>
    <w:rsid w:val="006F52E4"/>
    <w:rsid w:val="007012FF"/>
    <w:rsid w:val="00705A8B"/>
    <w:rsid w:val="00711B57"/>
    <w:rsid w:val="0071587A"/>
    <w:rsid w:val="00743F78"/>
    <w:rsid w:val="007502F9"/>
    <w:rsid w:val="00752A93"/>
    <w:rsid w:val="007607A4"/>
    <w:rsid w:val="00770AD8"/>
    <w:rsid w:val="00787F6D"/>
    <w:rsid w:val="00794969"/>
    <w:rsid w:val="007A157D"/>
    <w:rsid w:val="007A1F09"/>
    <w:rsid w:val="007A3434"/>
    <w:rsid w:val="007A4542"/>
    <w:rsid w:val="007B38E1"/>
    <w:rsid w:val="007C249C"/>
    <w:rsid w:val="007D0C71"/>
    <w:rsid w:val="007D317E"/>
    <w:rsid w:val="007D452F"/>
    <w:rsid w:val="00801E70"/>
    <w:rsid w:val="008037F0"/>
    <w:rsid w:val="0081020F"/>
    <w:rsid w:val="00810BE8"/>
    <w:rsid w:val="008133AF"/>
    <w:rsid w:val="00823953"/>
    <w:rsid w:val="00827285"/>
    <w:rsid w:val="008313DD"/>
    <w:rsid w:val="00834D4B"/>
    <w:rsid w:val="008350EF"/>
    <w:rsid w:val="008432A5"/>
    <w:rsid w:val="00851699"/>
    <w:rsid w:val="00857308"/>
    <w:rsid w:val="00861573"/>
    <w:rsid w:val="00864246"/>
    <w:rsid w:val="0088241C"/>
    <w:rsid w:val="008854AD"/>
    <w:rsid w:val="00892E53"/>
    <w:rsid w:val="00894DD1"/>
    <w:rsid w:val="00895067"/>
    <w:rsid w:val="008B0182"/>
    <w:rsid w:val="008B25EB"/>
    <w:rsid w:val="008C274E"/>
    <w:rsid w:val="008C33F2"/>
    <w:rsid w:val="008D20EB"/>
    <w:rsid w:val="008E05DA"/>
    <w:rsid w:val="008E190C"/>
    <w:rsid w:val="009007AD"/>
    <w:rsid w:val="00930993"/>
    <w:rsid w:val="00932D57"/>
    <w:rsid w:val="00937AC9"/>
    <w:rsid w:val="009616A3"/>
    <w:rsid w:val="0096278A"/>
    <w:rsid w:val="00964F30"/>
    <w:rsid w:val="00972F9E"/>
    <w:rsid w:val="009765D0"/>
    <w:rsid w:val="00986B43"/>
    <w:rsid w:val="00996359"/>
    <w:rsid w:val="009A05EB"/>
    <w:rsid w:val="009A2B20"/>
    <w:rsid w:val="009A5CFF"/>
    <w:rsid w:val="009B1850"/>
    <w:rsid w:val="009B6C85"/>
    <w:rsid w:val="009B7F4D"/>
    <w:rsid w:val="009C00C5"/>
    <w:rsid w:val="009D369D"/>
    <w:rsid w:val="009D533A"/>
    <w:rsid w:val="009E7412"/>
    <w:rsid w:val="00A066C4"/>
    <w:rsid w:val="00A15C66"/>
    <w:rsid w:val="00A314D0"/>
    <w:rsid w:val="00A43313"/>
    <w:rsid w:val="00A44306"/>
    <w:rsid w:val="00A500F6"/>
    <w:rsid w:val="00A507CE"/>
    <w:rsid w:val="00A66E24"/>
    <w:rsid w:val="00A73A5A"/>
    <w:rsid w:val="00A756AA"/>
    <w:rsid w:val="00A85B91"/>
    <w:rsid w:val="00AA003D"/>
    <w:rsid w:val="00AA0391"/>
    <w:rsid w:val="00AA5E85"/>
    <w:rsid w:val="00AA61FA"/>
    <w:rsid w:val="00AA7F71"/>
    <w:rsid w:val="00AB36A1"/>
    <w:rsid w:val="00AB4C9C"/>
    <w:rsid w:val="00AB6238"/>
    <w:rsid w:val="00AC5077"/>
    <w:rsid w:val="00AD2716"/>
    <w:rsid w:val="00AD2D6C"/>
    <w:rsid w:val="00AD4C0F"/>
    <w:rsid w:val="00AD732A"/>
    <w:rsid w:val="00B333FC"/>
    <w:rsid w:val="00B354AE"/>
    <w:rsid w:val="00B35DF7"/>
    <w:rsid w:val="00B47368"/>
    <w:rsid w:val="00B5199F"/>
    <w:rsid w:val="00B52DD9"/>
    <w:rsid w:val="00B67443"/>
    <w:rsid w:val="00B733DB"/>
    <w:rsid w:val="00B746D9"/>
    <w:rsid w:val="00B83FE1"/>
    <w:rsid w:val="00B87C05"/>
    <w:rsid w:val="00B97FD3"/>
    <w:rsid w:val="00BA6D05"/>
    <w:rsid w:val="00BB0454"/>
    <w:rsid w:val="00BB4C80"/>
    <w:rsid w:val="00BC5BC3"/>
    <w:rsid w:val="00BC7029"/>
    <w:rsid w:val="00BE311C"/>
    <w:rsid w:val="00BE6F16"/>
    <w:rsid w:val="00BF583B"/>
    <w:rsid w:val="00BF7182"/>
    <w:rsid w:val="00C06738"/>
    <w:rsid w:val="00C17785"/>
    <w:rsid w:val="00C20495"/>
    <w:rsid w:val="00C20ADF"/>
    <w:rsid w:val="00C32BCA"/>
    <w:rsid w:val="00C33B5F"/>
    <w:rsid w:val="00C74C4A"/>
    <w:rsid w:val="00C80D3E"/>
    <w:rsid w:val="00C901B3"/>
    <w:rsid w:val="00C97E4D"/>
    <w:rsid w:val="00CA0DF3"/>
    <w:rsid w:val="00CA21DB"/>
    <w:rsid w:val="00CA5EE8"/>
    <w:rsid w:val="00CA6297"/>
    <w:rsid w:val="00CB372E"/>
    <w:rsid w:val="00CB74B3"/>
    <w:rsid w:val="00CB7FAA"/>
    <w:rsid w:val="00CC0524"/>
    <w:rsid w:val="00CC218A"/>
    <w:rsid w:val="00CC40B8"/>
    <w:rsid w:val="00CE5A28"/>
    <w:rsid w:val="00CE7801"/>
    <w:rsid w:val="00D11FAD"/>
    <w:rsid w:val="00D1318F"/>
    <w:rsid w:val="00D23AEE"/>
    <w:rsid w:val="00D247FA"/>
    <w:rsid w:val="00D34B38"/>
    <w:rsid w:val="00D36B84"/>
    <w:rsid w:val="00D40E1B"/>
    <w:rsid w:val="00D4514E"/>
    <w:rsid w:val="00D67677"/>
    <w:rsid w:val="00D765CB"/>
    <w:rsid w:val="00D77060"/>
    <w:rsid w:val="00D772F8"/>
    <w:rsid w:val="00D80920"/>
    <w:rsid w:val="00D855F7"/>
    <w:rsid w:val="00D9540E"/>
    <w:rsid w:val="00DA1C5A"/>
    <w:rsid w:val="00DA2B37"/>
    <w:rsid w:val="00DA5A14"/>
    <w:rsid w:val="00DB33F1"/>
    <w:rsid w:val="00DE23B7"/>
    <w:rsid w:val="00DE3712"/>
    <w:rsid w:val="00DF64DA"/>
    <w:rsid w:val="00E13000"/>
    <w:rsid w:val="00E13EE8"/>
    <w:rsid w:val="00E16EE3"/>
    <w:rsid w:val="00E266C5"/>
    <w:rsid w:val="00E413C3"/>
    <w:rsid w:val="00E41CD2"/>
    <w:rsid w:val="00E4703A"/>
    <w:rsid w:val="00E53FE9"/>
    <w:rsid w:val="00E62534"/>
    <w:rsid w:val="00E734F6"/>
    <w:rsid w:val="00E763B7"/>
    <w:rsid w:val="00E81FC2"/>
    <w:rsid w:val="00E86C69"/>
    <w:rsid w:val="00E86F0B"/>
    <w:rsid w:val="00EA30A5"/>
    <w:rsid w:val="00EA6938"/>
    <w:rsid w:val="00EB0030"/>
    <w:rsid w:val="00EB6B9D"/>
    <w:rsid w:val="00EC0C9E"/>
    <w:rsid w:val="00ED18C9"/>
    <w:rsid w:val="00EE2307"/>
    <w:rsid w:val="00EE595B"/>
    <w:rsid w:val="00EF70F2"/>
    <w:rsid w:val="00F3322E"/>
    <w:rsid w:val="00F44829"/>
    <w:rsid w:val="00F51F55"/>
    <w:rsid w:val="00F53DA9"/>
    <w:rsid w:val="00F54FDA"/>
    <w:rsid w:val="00F56718"/>
    <w:rsid w:val="00F63BC5"/>
    <w:rsid w:val="00F65A2F"/>
    <w:rsid w:val="00F72156"/>
    <w:rsid w:val="00F9113B"/>
    <w:rsid w:val="00F96AB7"/>
    <w:rsid w:val="00F977E5"/>
    <w:rsid w:val="00FC2632"/>
    <w:rsid w:val="00FC5FA2"/>
    <w:rsid w:val="00FC6A19"/>
    <w:rsid w:val="00FD0898"/>
    <w:rsid w:val="00FD68C3"/>
    <w:rsid w:val="00FF130C"/>
    <w:rsid w:val="367C1A19"/>
    <w:rsid w:val="4EE9494A"/>
    <w:rsid w:val="519F3677"/>
    <w:rsid w:val="6D112B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400810"/>
  <w15:docId w15:val="{AD9698D1-1E19-43FE-A94C-E48F9E78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pPr>
    <w:rPr>
      <w:rFonts w:ascii="Calibri" w:eastAsia="Calibri" w:hAnsi="Calibri" w:cs="Calibri"/>
      <w:sz w:val="22"/>
      <w:szCs w:val="22"/>
    </w:rPr>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40" w:after="0"/>
      <w:outlineLvl w:val="1"/>
    </w:pPr>
    <w:rPr>
      <w:color w:val="2F5496"/>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spacing w:after="0" w:line="240" w:lineRule="auto"/>
    </w:pPr>
    <w:rPr>
      <w:sz w:val="56"/>
      <w:szCs w:val="56"/>
    </w:rPr>
  </w:style>
  <w:style w:type="table" w:customStyle="1" w:styleId="Style11">
    <w:name w:val="_Style 11"/>
    <w:basedOn w:val="TableNormal"/>
    <w:qFormat/>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DCN Lab</dc:creator>
  <cp:lastModifiedBy>Sayed Meran</cp:lastModifiedBy>
  <cp:revision>3</cp:revision>
  <cp:lastPrinted>2024-11-11T17:24:00Z</cp:lastPrinted>
  <dcterms:created xsi:type="dcterms:W3CDTF">2026-06-21T06:56:00Z</dcterms:created>
  <dcterms:modified xsi:type="dcterms:W3CDTF">2026-06-23T09:53:00Z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22F0AB4BCE0D4D0FBE406DA104054317_12</vt:lpwstr>
  </property>
</Properties>
</file>