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documentación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01/07/2022</w:t>
        <w:tab/>
        <w:tab/>
        <w:tab/>
        <w:t xml:space="preserve">HORA:03:30 pm</w:t>
        <w:tab/>
        <w:t xml:space="preserve">  </w:t>
        <w:tab/>
        <w:tab/>
        <w:t xml:space="preserve"> PROYECTO/MÓDULO: MercaExtra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Sena, ambiente de formación.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0" w:type="dxa"/>
        <w:jc w:val="left"/>
        <w:tblInd w:w="541.0" w:type="dxa"/>
        <w:tblLayout w:type="fixed"/>
        <w:tblLook w:val="0000"/>
      </w:tblPr>
      <w:tblGrid>
        <w:gridCol w:w="2992"/>
        <w:gridCol w:w="3598"/>
        <w:tblGridChange w:id="0">
          <w:tblGrid>
            <w:gridCol w:w="2992"/>
            <w:gridCol w:w="359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El objetivo de esta reunión es dar por finalizado el documento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informe general del sistema.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La reunión fue muy clara y breve ya que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sabíamos cuál era el objetivo que era dar por finalizado el documento de informe general del sistema ya que era uno de los documentos faltantes, posteriormente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 nos dirigimos a hacer el acta de reunión. </w:t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Doc. Informe general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Quintero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presente acta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 quienes en ella intervinieron.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0.0" w:type="dxa"/>
        <w:tblLayout w:type="fixed"/>
        <w:tblLook w:val="0000"/>
      </w:tblPr>
      <w:tblGrid>
        <w:gridCol w:w="4968"/>
        <w:gridCol w:w="4103"/>
        <w:tblGridChange w:id="0">
          <w:tblGrid>
            <w:gridCol w:w="4968"/>
            <w:gridCol w:w="4103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71966" cy="427159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66" cy="4271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43000" cy="704850"/>
                  <wp:effectExtent b="0" l="0" r="0" t="0"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447925" cy="400050"/>
                  <wp:effectExtent b="0" l="0" r="0" t="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459355" cy="288290"/>
                  <wp:effectExtent b="0" l="0" r="0" t="0"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28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098288" cy="609971"/>
                  <wp:effectExtent b="0" l="0" r="0" t="0"/>
                  <wp:docPr id="1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88" cy="609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300.0" w:type="dxa"/>
      <w:jc w:val="left"/>
      <w:tblInd w:w="0.0" w:type="dxa"/>
      <w:tblLayout w:type="fixed"/>
      <w:tblLook w:val="0000"/>
    </w:tblPr>
    <w:tblGrid>
      <w:gridCol w:w="6345"/>
      <w:gridCol w:w="2955"/>
      <w:tblGridChange w:id="0">
        <w:tblGrid>
          <w:gridCol w:w="6345"/>
          <w:gridCol w:w="295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MercaExtra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15558</wp:posOffset>
                </wp:positionV>
                <wp:extent cx="1182053" cy="770904"/>
                <wp:effectExtent b="0" l="0" r="0" t="0"/>
                <wp:wrapSquare wrapText="bothSides" distB="0" distT="0" distL="114300" distR="11430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053" cy="770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o52rUUhGN/KTAnG6xGDAGnYxw==">AMUW2mXB+6g6MT/uBEcgG+JVLFmu4EiRjXczxTqgjHTurxy12+2xpRxkBVtDQ0I1JKQjuWFx6zd3uXFhtbavaKmwpPUm3X4BeDONmgfNTL3l5R/mmxv+9Es=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2022-03-03T17:49:00Z</dcterms:created>
  <dc:creator>SENA</dc:creator>
</cp:coreProperties>
</file>