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Organización para presentación de segundo pitch.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 11/09/2022</w:t>
        <w:tab/>
        <w:tab/>
        <w:tab/>
        <w:t xml:space="preserve">HORA:07:00 pm</w:t>
        <w:tab/>
        <w:t xml:space="preserve">  </w:t>
        <w:tab/>
        <w:tab/>
        <w:t xml:space="preserve"> PROYECTO/MÓDULO: MercaExtra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Meet.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0" w:type="dxa"/>
        <w:jc w:val="left"/>
        <w:tblInd w:w="541.0" w:type="dxa"/>
        <w:tblLayout w:type="fixed"/>
        <w:tblLook w:val="0000"/>
      </w:tblPr>
      <w:tblGrid>
        <w:gridCol w:w="2992"/>
        <w:gridCol w:w="3598"/>
        <w:tblGridChange w:id="0">
          <w:tblGrid>
            <w:gridCol w:w="2992"/>
            <w:gridCol w:w="359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María de los Ángeles González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Santiago Quintero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Sebastián Ortegón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Tatiana Ramírez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Karol León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3333ff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El objetivo de esta reunión fue dejar todo por finalizado para la presentación del segundo pitch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highlight w:val="white"/>
          <w:rtl w:val="0"/>
        </w:rPr>
        <w:t xml:space="preserve">La reunión fue muy clara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, se revisaron los puntos a exponer el día del pitch, así como también, la revisión y orden de las diapositivas, video y aplicativo. Posteriormente</w:t>
      </w:r>
      <w:r w:rsidDel="00000000" w:rsidR="00000000" w:rsidRPr="00000000">
        <w:rPr>
          <w:rFonts w:ascii="Arial" w:cs="Arial" w:eastAsia="Arial" w:hAnsi="Arial"/>
          <w:i w:val="1"/>
          <w:color w:val="000000"/>
          <w:highlight w:val="white"/>
          <w:rtl w:val="0"/>
        </w:rPr>
        <w:t xml:space="preserve"> nos dirigimos a hacer el acta de reunión. </w:t>
      </w:r>
    </w:p>
    <w:p w:rsidR="00000000" w:rsidDel="00000000" w:rsidP="00000000" w:rsidRDefault="00000000" w:rsidRPr="00000000" w14:paraId="0000001F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presente acta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por quienes en ella intervinieron.</w:t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1.0" w:type="dxa"/>
        <w:jc w:val="left"/>
        <w:tblInd w:w="0.0" w:type="dxa"/>
        <w:tblLayout w:type="fixed"/>
        <w:tblLook w:val="0000"/>
      </w:tblPr>
      <w:tblGrid>
        <w:gridCol w:w="4968"/>
        <w:gridCol w:w="4103"/>
        <w:tblGridChange w:id="0">
          <w:tblGrid>
            <w:gridCol w:w="4968"/>
            <w:gridCol w:w="4103"/>
          </w:tblGrid>
        </w:tblGridChange>
      </w:tblGrid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María de los Ángeles González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471966" cy="427159"/>
                  <wp:effectExtent b="0" l="0" r="0" t="0"/>
                  <wp:docPr id="2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66" cy="4271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Santiago Quintero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143000" cy="704850"/>
                  <wp:effectExtent b="0" l="0" r="0" t="0"/>
                  <wp:docPr id="2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Sebastián Ortegón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2447925" cy="400050"/>
                  <wp:effectExtent b="0" l="0" r="0" t="0"/>
                  <wp:docPr id="2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Tatiana Ramírez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2459355" cy="288290"/>
                  <wp:effectExtent b="0" l="0" r="0" t="0"/>
                  <wp:docPr id="24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355" cy="2882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Karol León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098288" cy="609971"/>
                  <wp:effectExtent b="0" l="0" r="0" t="0"/>
                  <wp:docPr id="23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288" cy="6099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sectPr>
      <w:headerReference r:id="rId12" w:type="default"/>
      <w:footerReference r:id="rId13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3"/>
      <w:tblW w:w="9300.0" w:type="dxa"/>
      <w:jc w:val="left"/>
      <w:tblInd w:w="0.0" w:type="dxa"/>
      <w:tblLayout w:type="fixed"/>
      <w:tblLook w:val="0000"/>
    </w:tblPr>
    <w:tblGrid>
      <w:gridCol w:w="6345"/>
      <w:gridCol w:w="2955"/>
      <w:tblGridChange w:id="0">
        <w:tblGrid>
          <w:gridCol w:w="6345"/>
          <w:gridCol w:w="295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0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32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MercaExtra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15558</wp:posOffset>
                </wp:positionV>
                <wp:extent cx="1182053" cy="770904"/>
                <wp:effectExtent b="0" l="0" r="0" t="0"/>
                <wp:wrapSquare wrapText="bothSides" distB="0" distT="0" distL="114300" distR="114300"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053" cy="7709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center" w:pos="4252"/>
              <w:tab w:val="right" w:pos="8504"/>
            </w:tabs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5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pa7oHKPSJQL5zYz+QHr59Ut3jA==">AMUW2mWpICH6ZZC9cSSBE5Oz/obmoErfB8YtQlOuBA732O+KHBwgAMqJGgMxF1AxxrB0t/o0/li+jciA2iN9SvNhePJMb3amAW6b2L05tC2XGanLGcfSflI=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2022-03-03T17:49:00Z</dcterms:created>
  <dc:creator>SENA</dc:creator>
</cp:coreProperties>
</file>