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Data: 09/08/2024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 Qual ferramenta de investimento será feita e como fazer?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R.: Ferramenta que sinaliza o momento de entrar na negociação.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1º Dividir em dois grupos de estudos: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day trade (moedas)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swing trade (ações)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Danilo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 Bueno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Marcus Vinicius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Henrique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Wiliam Antunes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2º Criar um documento para formalizar os conhecimentos que cada membro do grupo possui. Todas a informações deverão ser centralizadas no Github;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3º Marcar reunião com economista Pedro Varella: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Objetivo: entender sobre o mercado, o que precisamos entender e estudar, quais os conhecimentos correlatos que todo o grupo precisa saber, responder as dúvidas que o grupo possui. Nesse momento será definido a periodicidade das reuniões e o que será apresentado em cada uma delas.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4º Cada grupo precisa estudar/conhecer sobre o negócio que possui interesse: Fazer cursos, ler artigos científicos, ver videos de investidores que atuam em áreas afins.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5º Definir escopo/Limitar pesquisa: com base nas leituras que serão feitas definir exatamente o que será feito para a construção do algoritmo de sinalização.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