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p>
    <w:p>
      <w:pPr>
        <w:pStyle w:val="Author"/>
      </w:pPr>
      <w:r>
        <w:t xml:space="preserve">Mercè</w:t>
      </w:r>
      <w:r>
        <w:t xml:space="preserve"> </w:t>
      </w:r>
      <w:r>
        <w:t xml:space="preserve">Palacios</w:t>
      </w:r>
      <w:r>
        <w:t xml:space="preserve"> </w:t>
      </w:r>
      <w:r>
        <w:t xml:space="preserve">&amp;</w:t>
      </w:r>
      <w:r>
        <w:t xml:space="preserve"> </w:t>
      </w:r>
      <w:r>
        <w:t xml:space="preserve">Itziar</w:t>
      </w:r>
      <w:r>
        <w:t xml:space="preserve"> </w:t>
      </w:r>
      <w:r>
        <w:t xml:space="preserve">Jericó</w:t>
      </w:r>
    </w:p>
    <w:bookmarkStart w:id="23" w:name="Xe48de45bb5820a0554025622aa93ff700e56830"/>
    <w:p>
      <w:pPr>
        <w:pStyle w:val="Heading2"/>
      </w:pPr>
      <w:r>
        <w:t xml:space="preserve">Dinámica poblacional de la curruca cabecinegra en Portugalete</w:t>
      </w:r>
    </w:p>
    <w:p>
      <w:pPr>
        <w:pStyle w:val="FirstParagraph"/>
      </w:pPr>
      <w:r>
        <w:t xml:space="preserve">OBJETIVOS</w:t>
      </w:r>
    </w:p>
    <w:p>
      <w:pPr>
        <w:pStyle w:val="BodyText"/>
      </w:pPr>
      <w:r>
        <w:t xml:space="preserve">Conocer la abundancia de la curruca cabecinegra a lo largo de 10 años en distintos hábitats de la ciudad de Portugalete.</w:t>
      </w:r>
    </w:p>
    <w:p>
      <w:pPr>
        <w:pStyle w:val="BodyText"/>
      </w:pPr>
      <w:r>
        <w:t xml:space="preserve">MÉTODOS Y RESULTADOS</w:t>
      </w:r>
    </w:p>
    <w:p>
      <w:pPr>
        <w:pStyle w:val="BodyText"/>
      </w:pPr>
      <w:r>
        <w:t xml:space="preserve">Hemos creado un modelo lineal sencillo siguiendo el código descrito a continuación y hemos testado nuestras hipótesis con un análsis de varianza secuencial (ANOVA).</w:t>
      </w:r>
    </w:p>
    <w:p>
      <w:pPr>
        <w:pStyle w:val="SourceCode"/>
      </w:pPr>
      <w:r>
        <w:rPr>
          <w:rStyle w:val="FunctionTok"/>
        </w:rPr>
        <w:t xml:space="preserve">library</w:t>
      </w:r>
      <w:r>
        <w:rPr>
          <w:rStyle w:val="NormalTok"/>
        </w:rPr>
        <w:t xml:space="preserve">(ggplot2)</w:t>
      </w:r>
      <w:r>
        <w:br/>
      </w:r>
      <w:r>
        <w:rPr>
          <w:rStyle w:val="NormalTok"/>
        </w:rPr>
        <w:t xml:space="preserve">data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"clipboard"</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sep=</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na.strings=</w:t>
      </w:r>
      <w:r>
        <w:rPr>
          <w:rStyle w:val="StringTok"/>
        </w:rPr>
        <w:t xml:space="preserve">"NA"</w:t>
      </w:r>
      <w:r>
        <w:rPr>
          <w:rStyle w:val="NormalTok"/>
        </w:rPr>
        <w:t xml:space="preserve">, </w:t>
      </w:r>
      <w:r>
        <w:rPr>
          <w:rStyle w:val="AttributeTok"/>
        </w:rPr>
        <w:t xml:space="preserve">dec=</w:t>
      </w:r>
      <w:r>
        <w:rPr>
          <w:rStyle w:val="StringTok"/>
        </w:rPr>
        <w:t xml:space="preserve">","</w:t>
      </w:r>
      <w:r>
        <w:rPr>
          <w:rStyle w:val="NormalTok"/>
        </w:rPr>
        <w:t xml:space="preserve">, </w:t>
      </w:r>
      <w:r>
        <w:rPr>
          <w:rStyle w:val="AttributeTok"/>
        </w:rPr>
        <w:t xml:space="preserve">strip.white=</w:t>
      </w:r>
      <w:r>
        <w:rPr>
          <w:rStyle w:val="ConstantTok"/>
        </w:rPr>
        <w:t xml:space="preserve">TRUE</w:t>
      </w:r>
      <w:r>
        <w:rPr>
          <w:rStyle w:val="NormalTok"/>
        </w:rPr>
        <w:t xml:space="preserve">)</w:t>
      </w:r>
      <w:r>
        <w:br/>
      </w:r>
      <w:r>
        <w:br/>
      </w:r>
      <w:r>
        <w:rPr>
          <w:rStyle w:val="NormalTok"/>
        </w:rPr>
        <w:t xml:space="preserve">lm </w:t>
      </w:r>
      <w:r>
        <w:rPr>
          <w:rStyle w:val="OtherTok"/>
        </w:rPr>
        <w:t xml:space="preserve">&lt;-</w:t>
      </w:r>
      <w:r>
        <w:rPr>
          <w:rStyle w:val="NormalTok"/>
        </w:rPr>
        <w:t xml:space="preserve"> </w:t>
      </w:r>
      <w:r>
        <w:rPr>
          <w:rStyle w:val="FunctionTok"/>
        </w:rPr>
        <w:t xml:space="preserve">lm</w:t>
      </w:r>
      <w:r>
        <w:rPr>
          <w:rStyle w:val="NormalTok"/>
        </w:rPr>
        <w:t xml:space="preserve">(abundance </w:t>
      </w:r>
      <w:r>
        <w:rPr>
          <w:rStyle w:val="SpecialCharTok"/>
        </w:rPr>
        <w:t xml:space="preserve">~</w:t>
      </w:r>
      <w:r>
        <w:rPr>
          <w:rStyle w:val="NormalTok"/>
        </w:rPr>
        <w:t xml:space="preserve"> year</w:t>
      </w:r>
      <w:r>
        <w:rPr>
          <w:rStyle w:val="SpecialCharTok"/>
        </w:rPr>
        <w:t xml:space="preserve">*</w:t>
      </w:r>
      <w:r>
        <w:rPr>
          <w:rStyle w:val="NormalTok"/>
        </w:rPr>
        <w:t xml:space="preserve">habitat, data)</w:t>
      </w:r>
      <w:r>
        <w:br/>
      </w:r>
      <w:r>
        <w:br/>
      </w:r>
      <w:r>
        <w:rPr>
          <w:rStyle w:val="FunctionTok"/>
        </w:rPr>
        <w:t xml:space="preserve">anova</w:t>
      </w:r>
      <w:r>
        <w:rPr>
          <w:rStyle w:val="NormalTok"/>
        </w:rPr>
        <w:t xml:space="preserve">(lm)</w:t>
      </w:r>
    </w:p>
    <w:p>
      <w:pPr>
        <w:pStyle w:val="SourceCode"/>
      </w:pPr>
      <w:r>
        <w:rPr>
          <w:rStyle w:val="VerbatimChar"/>
        </w:rPr>
        <w:t xml:space="preserve">Analysis of Variance Table</w:t>
      </w:r>
      <w:r>
        <w:br/>
      </w:r>
      <w:r>
        <w:br/>
      </w:r>
      <w:r>
        <w:rPr>
          <w:rStyle w:val="VerbatimChar"/>
        </w:rPr>
        <w:t xml:space="preserve">Response: abundance</w:t>
      </w:r>
      <w:r>
        <w:br/>
      </w:r>
      <w:r>
        <w:rPr>
          <w:rStyle w:val="VerbatimChar"/>
        </w:rPr>
        <w:t xml:space="preserve">             Df Sum Sq Mean Sq F value    Pr(&gt;F)    </w:t>
      </w:r>
      <w:r>
        <w:br/>
      </w:r>
      <w:r>
        <w:rPr>
          <w:rStyle w:val="VerbatimChar"/>
        </w:rPr>
        <w:t xml:space="preserve">year          1  14467   14467 149.386 3.753e-10 ***</w:t>
      </w:r>
      <w:r>
        <w:br/>
      </w:r>
      <w:r>
        <w:rPr>
          <w:rStyle w:val="VerbatimChar"/>
        </w:rPr>
        <w:t xml:space="preserve">habitat       1  85937   85937 887.414 &lt; 2.2e-16 ***</w:t>
      </w:r>
      <w:r>
        <w:br/>
      </w:r>
      <w:r>
        <w:rPr>
          <w:rStyle w:val="VerbatimChar"/>
        </w:rPr>
        <w:t xml:space="preserve">year:habitat  1    979     979  10.105  0.005198 ** </w:t>
      </w:r>
      <w:r>
        <w:br/>
      </w:r>
      <w:r>
        <w:rPr>
          <w:rStyle w:val="VerbatimChar"/>
        </w:rPr>
        <w:t xml:space="preserve">Residuals    18   1743      97                      </w:t>
      </w:r>
      <w:r>
        <w:br/>
      </w:r>
      <w:r>
        <w:rPr>
          <w:rStyle w:val="VerbatimChar"/>
        </w:rPr>
        <w:t xml:space="preserve">---</w:t>
      </w:r>
      <w:r>
        <w:br/>
      </w:r>
      <w:r>
        <w:rPr>
          <w:rStyle w:val="VerbatimChar"/>
        </w:rPr>
        <w:t xml:space="preserve">Signif. codes:  0 '***' 0.001 '**' 0.01 '*' 0.05 '.' 0.1 ' ' 1</w:t>
      </w:r>
    </w:p>
    <w:p>
      <w:pPr>
        <w:pStyle w:val="FirstParagraph"/>
      </w:pPr>
      <w:r>
        <w:t xml:space="preserve">Concluimos que hubo cambios significativos de un año a otro siendo la tendencia negativa. Esto se traduce en un declive poblacional de la curruca cabecinegra en las localidaddes muestreadas. Además, esta reducción de la abundancia de individuos fue significativamente mayor en las zonas que pertenecían a parques urbanos.</w:t>
      </w:r>
    </w:p>
    <w:p>
      <w:pPr>
        <w:pStyle w:val="SourceCode"/>
      </w:pPr>
      <w:r>
        <w:rPr>
          <w:rStyle w:val="VerbatimChar"/>
        </w:rPr>
        <w:t xml:space="preserve">`geom_smooth()` using formula 'y ~ x'</w:t>
      </w:r>
    </w:p>
    <w:p>
      <w:pPr>
        <w:pStyle w:val="FirstParagraph"/>
      </w:pPr>
      <w:r>
        <w:drawing>
          <wp:inline>
            <wp:extent cx="4620126" cy="3696101"/>
            <wp:effectExtent b="0" l="0" r="0" t="0"/>
            <wp:docPr descr="" title="" id="21" name="Picture"/>
            <a:graphic>
              <a:graphicData uri="http://schemas.openxmlformats.org/drawingml/2006/picture">
                <pic:pic>
                  <pic:nvPicPr>
                    <pic:cNvPr descr="quarto_files/figure-docx/unnamed-chunk-2-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Mercè Palacios &amp; Itziar Jericó</dc:creator>
  <cp:keywords/>
  <dcterms:created xsi:type="dcterms:W3CDTF">2022-12-12T18:44:14Z</dcterms:created>
  <dcterms:modified xsi:type="dcterms:W3CDTF">2022-12-12T18:44:14Z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