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Утверждено: Ассоциация травматологов-ортопедов России (АТОР)</w:t>
      </w:r>
    </w:p>
    <w:p>
      <w:r>
        <w:rPr>
          <w:b w:val="0"/>
          <w:i w:val="0"/>
        </w:rPr>
      </w:r>
    </w:p>
    <w:p>
      <w:pPr>
        <w:jc w:val="center"/>
      </w:pPr>
      <w:r>
        <w:rPr>
          <w:b/>
          <w:i w:val="0"/>
          <w:sz w:val="32"/>
        </w:rPr>
        <w:t>Клинические рекомендации</w:t>
      </w:r>
    </w:p>
    <w:p>
      <w:pPr>
        <w:jc w:val="center"/>
      </w:pPr>
      <w:r>
        <w:rPr>
          <w:b/>
          <w:i w:val="0"/>
          <w:sz w:val="32"/>
        </w:rPr>
        <w:t>Переломы дистального отдела костей предплечья</w:t>
      </w:r>
    </w:p>
    <w:p>
      <w:r>
        <w:rPr>
          <w:b w:val="0"/>
          <w:i w:val="0"/>
        </w:rPr>
      </w:r>
    </w:p>
    <w:p>
      <w:r>
        <w:rPr>
          <w:b w:val="0"/>
          <w:i w:val="0"/>
        </w:rPr>
        <w:t>Кодирование по Международной статистической классификации болезней и проблем, связанных со здоровьем: S52.5, S52.50, S52.51, S52.6, S52.60, S52.61, S52.8</w:t>
      </w:r>
    </w:p>
    <w:p>
      <w:r>
        <w:rPr>
          <w:b w:val="0"/>
          <w:i w:val="0"/>
        </w:rPr>
        <w:t>Возрастная группа: Взрослые, дети</w:t>
      </w:r>
    </w:p>
    <w:p>
      <w:r>
        <w:rPr>
          <w:b w:val="0"/>
          <w:i w:val="0"/>
        </w:rPr>
        <w:t>Год утверждения: 2026</w:t>
      </w:r>
    </w:p>
    <w:p>
      <w:r>
        <w:rPr>
          <w:b w:val="0"/>
          <w:i w:val="0"/>
        </w:rPr>
        <w:t>Разработчик клинической рекомендации: Ассоциация травматологов-ортопедов России (АТОР)</w:t>
      </w:r>
    </w:p>
    <w:p>
      <w:r>
        <w:rPr>
          <w:b w:val="0"/>
          <w:i w:val="0"/>
        </w:rPr>
      </w:r>
    </w:p>
    <w:p>
      <w:pPr>
        <w:jc w:val="center"/>
      </w:pPr>
      <w:r>
        <w:rPr>
          <w:b w:val="0"/>
          <w:i/>
          <w:color w:val="A00000"/>
        </w:rPr>
        <w:t>ЧЕРНОВИК, сформированный автоматически из научных публикаций. Требует экспертной проверки. Не предназначен для лечения пациентов.</w:t>
      </w:r>
    </w:p>
    <w:p>
      <w:r>
        <w:br w:type="page"/>
      </w:r>
    </w:p>
    <w:p>
      <w:pPr>
        <w:pStyle w:val="Heading1"/>
      </w:pPr>
      <w:r>
        <w:t>Оглавление</w:t>
      </w:r>
    </w:p>
    <w:p>
      <w:fldSimple w:instr="TOC \o &quot;1-3&quot; \h \z \u">
        <w:r>
          <w:t>Обновите поле (F9), чтобы построить оглавление.</w:t>
        </w:r>
      </w:fldSimple>
    </w:p>
    <w:p>
      <w:r>
        <w:br w:type="page"/>
      </w:r>
    </w:p>
    <w:p>
      <w:pPr>
        <w:pStyle w:val="Heading1"/>
      </w:pPr>
      <w:r>
        <w:t>Список сокращений</w:t>
      </w:r>
    </w:p>
    <w:p>
      <w:r>
        <w:rPr>
          <w:b w:val="0"/>
          <w:i/>
        </w:rPr>
        <w:t>Заполняется рабочей группой.</w:t>
      </w:r>
    </w:p>
    <w:p>
      <w:pPr>
        <w:pStyle w:val="Heading1"/>
      </w:pPr>
      <w:r>
        <w:t>Термины и определения</w:t>
      </w:r>
    </w:p>
    <w:p>
      <w:r>
        <w:rPr>
          <w:b w:val="0"/>
          <w:i/>
        </w:rPr>
        <w:t>Заполняется рабочей группой.</w:t>
      </w:r>
    </w:p>
    <w:p>
      <w:pPr>
        <w:pStyle w:val="Heading1"/>
      </w:pPr>
      <w:r>
        <w:t>1. Краткая информация по заболеванию или состоянию (группе заболеваний или состояний)</w:t>
      </w:r>
    </w:p>
    <w:p>
      <w:pPr>
        <w:pStyle w:val="Heading2"/>
      </w:pPr>
      <w:r>
        <w:t>1.1 Определение заболевания или состояния</w:t>
      </w:r>
    </w:p>
    <w:p>
      <w:r>
        <w:rPr>
          <w:b w:val="0"/>
          <w:i w:val="0"/>
        </w:rPr>
        <w:t>Открытый перелом определяется как перелом, при котором фрагменты кости сообщаются с окружающей средой через разрыв кожи [1].</w:t>
      </w:r>
    </w:p>
    <w:p>
      <w:r>
        <w:rPr>
          <w:b w:val="0"/>
          <w:i w:val="0"/>
        </w:rPr>
        <w:t>Дистальные ростовые хрящи лучевой и локтевой костей отвечают за 80% общей длины предплечья и 40% длины верхней конечности [4]. У детей в метафизарной зоне расположены зоны роста (эпифизарная хрящевая пластинка), которая является местом наименьшего сопротивления [3]. Детские лучевая и локтевая кости пропорционально меньше по размеру, с узкими костномозговыми каналами, а метафиз содержит больше губчатой кости [2]. Надкостница у детей намного толще, чем у взрослых [2]. Вторичное ядро окостенения в дистальном эпифизе локтевой кости появляется в 4–14 лет, в дистальном эпифизе лучевой кости – в 4–9 лет, а срастание эпифизов с диафизами происходит в 13–25 лет, у девочек на 1–2 года раньше, чем у мальчиков [3].</w:t>
      </w:r>
    </w:p>
    <w:p>
      <w:r>
        <w:rPr>
          <w:b w:val="0"/>
          <w:i w:val="0"/>
        </w:rPr>
        <w:t>Особенность анатомии детского предплечья обуславливает возникновение физарных переломов, при которых плоскость перелома проходит по ростковому хрящу [3]. Это связано с тем, что метафизарная зона роста является местом наименьшего сопротивления.</w:t>
      </w:r>
    </w:p>
    <w:p>
      <w:r>
        <w:rPr>
          <w:b w:val="0"/>
          <w:i w:val="0"/>
        </w:rPr>
        <w:t>Локтевая кость — относительно прямая кость, вокруг которой изогнутая лучевая кость вращается во время пронации и супинации [2]. Ось ротации проходит косо от дистального конца локтевой кости к проксимальному концу лучевой кости [2]. Две кости стабилизируются дистально и проксимально треугольным фиброхрящевым комплексом и кольцевой связкой соответственно [2]. Дополнительная стабилизация обеспечивается межкостной перепонкой с косыми волокнами, идущими дистально от лучевой кости к локтевой; эти волокна расслаблены при супинации и напряжены при пронации [2].</w:t>
      </w:r>
    </w:p>
    <w:p>
      <w:r>
        <w:rPr>
          <w:b w:val="0"/>
          <w:i w:val="0"/>
        </w:rPr>
        <w:t>Дистальный отдел лучевой кости состоит из функционально значимых структур, где радиальный столбец включает радиальный отросток и ямку ладьевидной кости, средний столбец состоит из ямки полулунной кости и сигмовидной вырезки (дистальный луче-локтевой сустав), а локтевой столбец включает дистальную локтевую кость с треугольным волокнисто-хрящевым комплексом [5]. Промежуточная колонна представляет медиальную часть дистального отдела лучевой кости с лунной ямкой и сигмовидной вырезкой, а боковая колонна — боковой отдел лучевой кости с ладьевидной ямкой и шиловидным отростком [6].</w:t>
      </w:r>
    </w:p>
    <w:p>
      <w:r>
        <w:rPr>
          <w:b w:val="0"/>
          <w:i w:val="0"/>
        </w:rPr>
        <w:t>Классический перелом Монтеджи — это сочетание изолированного перелома локтевой кости с вывихом радиальной головки [5].</w:t>
      </w:r>
    </w:p>
    <w:p>
      <w:pPr>
        <w:pStyle w:val="Heading2"/>
      </w:pPr>
      <w:r>
        <w:t>1.2 Этиология и патогенез</w:t>
      </w:r>
    </w:p>
    <w:p>
      <w:r>
        <w:rPr>
          <w:b w:val="0"/>
          <w:i w:val="0"/>
        </w:rPr>
        <w:t>При полном переломе вследствие непрямых или прямых сил кости укорачиваются, деформируются по углу и ротируют в границах окружающей надкостницы, межкостной мембраны и мышечных прикреплений [2]. При полностью смещённых переломах костей предплечья у детей надкостница разорвана и приподнята [2]. При тяжёлых падениях кости могут первоначально подвергаться угловой деформации в соответствии с ротацией кисти [2]. Поскольку конечное положение при полных переломах зависит от соотношения локализации перелома и прикреплений пронирующих и супинирующих мышц, репозиция более сложна, чем при простых поднадкостничных переломах [2].</w:t>
      </w:r>
    </w:p>
    <w:p>
      <w:r>
        <w:rPr>
          <w:b w:val="0"/>
          <w:i w:val="0"/>
        </w:rPr>
        <w:t>Результирующие деформации переломов дистального отдела предплечья обычно являются результатом непрямой травмы с угловой нагрузкой в сочетании с ротационным смещением [2].</w:t>
      </w:r>
    </w:p>
    <w:p>
      <w:r>
        <w:rPr>
          <w:b w:val="0"/>
          <w:i w:val="0"/>
        </w:rPr>
        <w:t>Переломы медиального надмыщелка в основном являются результатом вывиха локтевого сустава, который самопроизвольно вправился [5].</w:t>
      </w:r>
    </w:p>
    <w:p>
      <w:r>
        <w:rPr>
          <w:b w:val="0"/>
          <w:i w:val="0"/>
        </w:rPr>
        <w:t>Трудности в диагностике и лечении переломов костей предплечья у детей обусловлены многообразием функции, сложностью анатомического строения и возрастными особенностями костной системы [3].</w:t>
      </w:r>
    </w:p>
    <w:p>
      <w:r>
        <w:rPr>
          <w:b w:val="0"/>
          <w:i w:val="0"/>
        </w:rPr>
        <w:t>Стабильность сустава зависит от пассивных стабилизаторов (морфология кости и сустава, окружающие связки) и активной стабилизации мышцами, пересекающими сустав [5].</w:t>
      </w:r>
    </w:p>
    <w:p>
      <w:r>
        <w:rPr>
          <w:b w:val="0"/>
          <w:i w:val="0"/>
        </w:rPr>
        <w:t>Переломы костей предплечья у детей обычно возникают в результате непрямой травмы, такой как падение на вытянутую руку [2]. Переломы дистального отдела лучевой кости возникают при падении на вытянутую руку [2], при котором происходит падение на вытянутую руку с запрокидыванием кисти и некоторой степенью ротации [7]. Прямая травма может быть причиной открытых переломов, значительно смещённых переломов и переломов проксимального отдела предплечья [2]. При превышении непрямой или прямой травмой сопротивления предплечья развиваются полные переломы обеих костей [2].</w:t>
      </w:r>
    </w:p>
    <w:p>
      <w:r>
        <w:rPr>
          <w:b w:val="0"/>
          <w:i w:val="0"/>
        </w:rPr>
        <w:t>При переломе костей нижней трети предплечья квадратный пронатор является единственной мышцей, оказывающей существенное влияние на смещение отломков, вызывая пронирование отломков и смещение лучевой кости в ладонную сторону [3]. Вторичное смещение отломков происходит под воздействием мышц дистального отдела предплечья: длинного сгибателя и короткого разгибателя большого пальца, квадратного пронатора и длинной отводящей мышцы [3]. Для нормальной функции предплечья при ротационных движениях необходимо точное восстановление анатомических взаимоотношений между лучеплечевым, проксимальным и дистальным лучелоктевыми суставами [3].</w:t>
      </w:r>
    </w:p>
    <w:p>
      <w:r>
        <w:rPr>
          <w:b w:val="0"/>
          <w:i w:val="0"/>
        </w:rPr>
        <w:t>Локтевая кость является стабильным компонентом в ротации предплечья, тогда как лучевая кость вращается вокруг локтевой кости; две кости тесно связаны связками на уровне проксимального и дистального луче-локтевых суставов и межкостной мембраной [5]. Радиальный отросток является важным стабилизатором запястья, обеспечивающим костную опору и прикрепление для экстринсических связок запястья [5]. Треугольный волокнисто-хрящевой комплекс позволяет независимое сгибание/разгибание, радиальное/локтевое отклонение и пронацию/супинацию запястья и играет решающую роль в стабильности запястья и предплечья [5].</w:t>
      </w:r>
    </w:p>
    <w:p>
      <w:r>
        <w:rPr>
          <w:b w:val="0"/>
          <w:i w:val="0"/>
        </w:rPr>
        <w:t>При низкоэнергетическом падении силы сгибания приводят к дорсально смещённым внесуставным или внутрисуставным переломам [5]. Силы сжатия преобладают при высокоэнергетических, осевых нагрузочных повреждениях и приводят к вклинению суставных фрагментов [5]. Значительные силы передаются через локтевой столбец, особенно при сжатии кулака [5], при этом большая часть нагрузки передаётся через ямку полулунной кости в средний столбец [5], в то время как в условиях нормальной физиологии только незначительное количество нагрузки передаётся через радиальный столбец [5].</w:t>
      </w:r>
    </w:p>
    <w:p>
      <w:r>
        <w:rPr>
          <w:b w:val="0"/>
          <w:i w:val="0"/>
        </w:rPr>
        <w:t>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[8].</w:t>
      </w:r>
    </w:p>
    <w:p>
      <w:r>
        <w:rPr>
          <w:b w:val="0"/>
          <w:i w:val="0"/>
        </w:rPr>
        <w:t>Нарушение любого компонента сустава может привести к изменению его функции вследствие артрофиброза или остеоартроза [5]. Воспалительный ответ, связанный с такой травмой, может привести к обширному фиброзу внутри повреждённого сустава [5]. Костные фрагменты, лишённые мягкотканных прикреплений (надкостницы, мышц и т.д.), не будут включены в раннюю костную мозоль, поскольку сначала нуждаются в реваскуляризации [5].</w:t>
      </w:r>
    </w:p>
    <w:p>
      <w:r>
        <w:rPr>
          <w:b w:val="0"/>
          <w:i w:val="0"/>
        </w:rPr>
        <w:t>Переломы дистального отдела костей предплечья возникают в результате воздействия различных типов механических сил. При низкоэнергетических повреждениях преобладают изгибающие силы, тогда как при высокоэнергетических повреждениях доминируют сдвиговые и компрессионные силы [5]. Косвенное приложение силы, создающее изгибающий момент через сустав, является наиболее частым механизмом травмы [5]. При прямой травме (удар по предплечью в нижней трети) переломы костей предплечья возникают на одном уровне [3]. Силы сдвига и сжатия приводят к выраженному смещению и депрессии суставных фрагментов [5]. Прямое раздавливание или осевое приложение силы вызывает взрыв кости и диссипацию силы в мягкие ткани [5].</w:t>
      </w:r>
    </w:p>
    <w:p>
      <w:r>
        <w:rPr>
          <w:b w:val="0"/>
          <w:i w:val="0"/>
        </w:rPr>
        <w:t>В развитии суставных переломов важную роль играют эксцентричные нагрузки на связочный аппарат. Обычно связки достаточно прочны, чтобы первоначально сопротивляться эксцентричной нагрузке, преобразуя изгибающий момент в прямую осевую перегрузку, приводящую к перелому суставной поверхности [5]. Силы сдвига приводят к частичному смещению ладонной суставной поверхности и вызывают нестабильные повреждения [5]. При некоторых переломах суставной фрагмент остается без смещения благодаря прикреплению передней косой связки, отходящей от трапециевидной кости, тогда как оставшееся основание пястной кости подвывихивается радиально, дорсально и проксимально [5].</w:t>
      </w:r>
    </w:p>
    <w:p>
      <w:r>
        <w:rPr>
          <w:b w:val="0"/>
          <w:i w:val="0"/>
        </w:rPr>
        <w:t>У детей переломы дистального отдела костей предплечья имеют значительный потенциал ремоделирования, связанный с активным ростом. Дистальный отдел лучевой кости обеспечивает 80% роста предплечья и 40% роста верхней конечности [10], дистальные ростовые зоны предплечья обеспечивают 80% прироста длины, поэтому потенциал ремоделирования дистального метафиза достигает 1° в месяц [9]. Заживление переломов дистального отдела лучевой кости напрямую коррелирует с потенциалом ремоделирования дистальных физеалов лучевой и локтевой костей [4]. Приподнятая надкостница обеспечивает основу для быстрого кортикального ремоделирования по мере образования кости вдоль приподнятого края [2]. Метафизарные переломы имеют больший потенциал ремоделирования [4].</w:t>
      </w:r>
    </w:p>
    <w:p>
      <w:r>
        <w:rPr>
          <w:b w:val="0"/>
          <w:i w:val="0"/>
        </w:rPr>
        <w:t>Консервативное лечение переломов возможно у детей благодаря потенциалу ремоделирования костей [?]. Переломы в дистальном отделе предплечья имеют большой потенциал для углового ремоделирования, и даже при неполном ремоделировании редко наблюдается остаточная функциональная или косметическая деформация [11]. Угловые деформации исчезают полнее, чем моложе ребёнок, и когда перелом расположен ближе к дистальному физеалу лучевой кости [4].</w:t>
      </w:r>
    </w:p>
    <w:p>
      <w:pPr>
        <w:pStyle w:val="Heading2"/>
      </w:pPr>
      <w:r>
        <w:t>1.3 Эпидемиология</w:t>
      </w:r>
    </w:p>
    <w:p>
      <w:r>
        <w:rPr>
          <w:b w:val="0"/>
          <w:i w:val="0"/>
        </w:rPr>
        <w:t>Ежегодно в медицинские учреждения Российской Федерации обращаются около 3 миллионов пострадавших в возрасте младше 17 лет с повреждениями костно-мышечной системы [3].</w:t>
      </w:r>
    </w:p>
    <w:p>
      <w:r>
        <w:rPr>
          <w:b w:val="0"/>
          <w:i w:val="0"/>
        </w:rPr>
        <w:t>Переломы дистального отдела лучевой кости чаще всего встречаются у двух групп пациентов: молодые люди с хорошей минерализацией костной ткани, получающие повреждения при высокоэнергетической травме, и пожилые люди, преимущественно женщины с плохой минерализацией костной ткани [12].</w:t>
      </w:r>
    </w:p>
    <w:p>
      <w:r>
        <w:rPr>
          <w:b w:val="0"/>
          <w:i w:val="0"/>
        </w:rPr>
        <w:t>Повреждения медиального мыщелка крайне редки [5].</w:t>
      </w:r>
    </w:p>
    <w:p>
      <w:r>
        <w:rPr>
          <w:b w:val="0"/>
          <w:i w:val="0"/>
        </w:rPr>
        <w:t>Открытые переломы дистального отдела костей предплечья в педиатрическом возрасте составляют 0,7–2% всех переломов [13].</w:t>
      </w:r>
    </w:p>
    <w:p>
      <w:r>
        <w:rPr>
          <w:b w:val="0"/>
          <w:i w:val="0"/>
        </w:rPr>
        <w:t>Отмечен 182% прирост оперативного лечения переломов у детей между 1997 и 2006 гг. [10].</w:t>
      </w:r>
    </w:p>
    <w:p>
      <w:r>
        <w:rPr>
          <w:b w:val="0"/>
          <w:i w:val="0"/>
        </w:rPr>
        <w:t>Переломы костей дистального отдела предплечья являются частой травмой опорно-двигательного аппарата в детском возрасте [3]. Переломы предплечья составляют 45% всех переломов у детей и являются наиболее частыми травматическими повреждениями в педиатрической ортопедической практике [4]. Переломы дистального отдела лучевой кости составляют 35–45% всех переломов длинных костей у детей, являясь одной из наиболее частых травм в отделении неотложной помощи детского стационара [7]. Из всех переломов предплечья у детей 75–84% приходятся на дистальную треть [4]. Переломы костей предплечья занимают первое место среди переломов других сегментов верхней конечности (69,6%) [3].</w:t>
      </w:r>
    </w:p>
    <w:p>
      <w:r>
        <w:rPr>
          <w:b w:val="0"/>
          <w:i w:val="0"/>
        </w:rPr>
        <w:t>По опыту авторов, изолированные переломы локтевой кости встречаются реже и обычно возникают в результате прямой травмы [2].</w:t>
      </w:r>
    </w:p>
    <w:p>
      <w:r>
        <w:rPr>
          <w:b w:val="0"/>
          <w:i w:val="0"/>
        </w:rPr>
        <w:t>Верхние конечности особенно уязвимы для травм и, следовательно, более предрасположены к хирургическому лечению [14].</w:t>
      </w:r>
    </w:p>
    <w:p>
      <w:r>
        <w:rPr>
          <w:b w:val="0"/>
          <w:i w:val="0"/>
        </w:rPr>
        <w:t>Риск инфекции при открытых переломах варьирует от 0% до 6,7% при переломах Gustilo I типа, от 2% до 21% при II типе и от 10% до 50% при III типе [8]. Сообщаемые частоты инфекции составляют от 1% до 12% при переломах Gustilo Grade I, от 2% до 12% при переломах Grade II и от 9% до 55% при переломах Grade III [15].</w:t>
      </w:r>
    </w:p>
    <w:p>
      <w:r>
        <w:rPr>
          <w:b w:val="0"/>
          <w:i w:val="0"/>
        </w:rPr>
        <w:t>Конкретный риск тромбоэмболизма, связанный с плановой хирургией верхней конечности, остаётся неясным [16]. Нет крупных проспективных исследований, изучавших частоту или эпидемиологию тромбоза после хирургии верхней конечности [16]. Только от 1% до 4% всех тромбозов глубоких вен поражают верхние конечности [17].</w:t>
      </w:r>
    </w:p>
    <w:p>
      <w:pPr>
        <w:pStyle w:val="Heading2"/>
      </w:pPr>
      <w:r>
        <w:t>1.4 Особенности кодирования по МКБ</w:t>
      </w:r>
    </w:p>
    <w:p>
      <w:r>
        <w:rPr>
          <w:b w:val="0"/>
          <w:i/>
          <w:color w:val="6E6E6E"/>
        </w:rPr>
        <w:t>Недостаточно материалов: в обработанных статьях не найдено подтверждённых утверждений для этого раздела.</w:t>
      </w:r>
    </w:p>
    <w:p>
      <w:pPr>
        <w:pStyle w:val="Heading2"/>
      </w:pPr>
      <w:r>
        <w:t>1.5 Классификация</w:t>
      </w:r>
    </w:p>
    <w:p>
      <w:r>
        <w:rPr>
          <w:b w:val="0"/>
          <w:i w:val="0"/>
        </w:rPr>
        <w:t>Переломы латерального мыщелка плечевой кости являются повреждениями типа IV по Salter-Harris [5]. Комбинация переломов как латерального, так и медиального мыщелков приводит к Y-образному перелому, повреждению, которое обычно встречается только у детей старшего возраста [5].</w:t>
      </w:r>
    </w:p>
    <w:p>
      <w:r>
        <w:rPr>
          <w:b w:val="0"/>
          <w:i w:val="0"/>
        </w:rPr>
        <w:t>Переломы костей предплечья классифицируют по локализации, полноте, угловой и ротационной деформации и смещению фрагментов [2]. На паттерн перелома влияют качество кости, положение конечности и точный вектор приложенной силы [5]. Рентгенография позволяет точную классификацию диафизарных переломов: широко смещённые, мультифрагментарные или поперечные переломы обычно вызваны большей энергией травмы, чем переломы, которые минимально смещены, простые или спиральные [5].</w:t>
      </w:r>
    </w:p>
    <w:p>
      <w:r>
        <w:rPr>
          <w:b w:val="0"/>
          <w:i w:val="0"/>
        </w:rPr>
        <w:t>У детей выделяют три основных типа переломов костей предплечья: поднадкостничные переломы, полные переломы и переломы дистального метафиза лучевой кости [2]. Переломы костей предплечья могут быть полными или неполными (переломы типа «зелёной ветви») [2], при этом поднадкостничный перелом одной кости может сочетаться с полным переломом другой кости [2]. Полные переломы обеих костей классифицируют по локализации как проксимальные, средние или дистальные третьи переломы [2]. Идеальный перелом — это перелом, требующий простого одномоментного манёвра вправления со стабильным результатом после иммобилизации [9].</w:t>
      </w:r>
    </w:p>
    <w:p>
      <w:r>
        <w:rPr>
          <w:b w:val="0"/>
          <w:i w:val="0"/>
        </w:rPr>
        <w:t>В дистальном отделе костей предплечья у детей возникают эпифизарные и эпиметафизарные переломы, встречающиеся только в детском возрасте и считающиеся неполными [3]. Переломы дистального отдела предплечья у детей характеризуются наличием эпифизеолизов и остеоэпифизеолизов, которые обусловлены повреждением зон роста костей [3]. Переломы нижней трети костей предплечья составляют 30–50 % всех переломов предплечья, из них половина (50,5 %) приходится на метафизарные переломы, остеоэпифизеолизы составляют 26,7 % [3]. При эпифизеолизах и остеоэпифизеолизах дистального отдела предплечья у детей псевдоартрозы не формируются [3].</w:t>
      </w:r>
    </w:p>
    <w:p>
      <w:r>
        <w:rPr>
          <w:b w:val="0"/>
          <w:i w:val="0"/>
        </w:rPr>
        <w:t>Минимальная ангуляция и смещение определяются как ≤15° ангуляции в сагиттальной плоскости и ≤0,5 см смещения [11]. Полные переломы диафиза предплечья у детей старше 6 лет имеют высокий риск смещения и значительное функциональное воздействие из-за низкого потенциала ремоделирования [9].</w:t>
      </w:r>
    </w:p>
    <w:p>
      <w:r>
        <w:rPr>
          <w:b w:val="0"/>
          <w:i w:val="0"/>
        </w:rPr>
        <w:t>Существуют многочисленные классификационные системы переломов запястья, включая классификацию Мюллера АО [5]. Переломы типа C3 представляют высокоэнергетическую травму с мультифрагментарным повреждением суставной поверхности радиокарпального сустава [5]. Экстраартикулярные повреждения со значительным дорсальным смещением включают дорсальный метафизарный оскольчатый перелом и зону эффективной потери костной ткани [5].</w:t>
      </w:r>
    </w:p>
    <w:p>
      <w:r>
        <w:rPr>
          <w:b w:val="0"/>
          <w:i w:val="0"/>
        </w:rPr>
        <w:t>Открытые переломы классифицируются на I, II и III степени по загрязнению, повреждению мягких тканей и сложности; по классификации Gustilo-Anderson, применимой к взрослому и детскому населению, переломы I и II степени имеют кожные повреждения без значительного нарушения окружающих мягких тканей [13]. Риск инфекции и частота потери конечности коррелируют с типом перелома по классификации Gustilo [1].</w:t>
      </w:r>
    </w:p>
    <w:p>
      <w:r>
        <w:rPr>
          <w:b w:val="0"/>
          <w:i w:val="0"/>
        </w:rPr>
        <w:t>Существует разнообразие паттернов переломов шиловидного отростка локтевой кости, варьирующих от простого отрыва верхушки до смещённого перелома в основании всего отростка [5].</w:t>
      </w:r>
    </w:p>
    <w:p>
      <w:r>
        <w:rPr>
          <w:b w:val="0"/>
          <w:i w:val="0"/>
        </w:rPr>
        <w:t>Переломы основания большого пальца имеют три основных типа: внесуставные, частично суставные (перелом Беннета) и полностью суставные (перелом Роландо) [5].</w:t>
      </w:r>
    </w:p>
    <w:p>
      <w:r>
        <w:rPr>
          <w:b w:val="0"/>
          <w:i w:val="0"/>
        </w:rPr>
        <w:t>При стабильном варианте перелома шейки плечевой кости головка импактирована более чем на 45° в вальгусное положение, так что её суставная поверхность направлена вверх (тип «ice cream cone») [5].</w:t>
      </w:r>
    </w:p>
    <w:p>
      <w:r>
        <w:rPr>
          <w:b w:val="0"/>
          <w:i w:val="0"/>
        </w:rPr>
        <w:t>Переломы анатомической шейки характеризуются угловой деформацией фрагмента головки менее 45° и смещением фрагмента бугорка менее 1 см [5].</w:t>
      </w:r>
    </w:p>
    <w:p>
      <w:pPr>
        <w:pStyle w:val="Heading2"/>
      </w:pPr>
      <w:r>
        <w:t>1.6 Клиническая картина</w:t>
      </w:r>
    </w:p>
    <w:p>
      <w:r>
        <w:rPr>
          <w:b w:val="0"/>
          <w:i w:val="0"/>
        </w:rPr>
        <w:t>При переломах средней части тела оба фрагмента обычно остаются в нейтральном положении с дистальным фрагментом в слегка пронированном положении и проксимальным в слегка супинированном положении [2]. При переломах проксимальной трети дистальный фрагмент пронирован, а проксимальный фрагмент супинирован [2].</w:t>
      </w:r>
    </w:p>
    <w:p>
      <w:r>
        <w:rPr>
          <w:b w:val="0"/>
          <w:i w:val="0"/>
        </w:rPr>
        <w:t>Небольшие степени неправильного заживления переломов дистального отдела лучевой кости хорошо переносятся пожилыми пациентами и вызывают незначительные функциональные нарушения [5].</w:t>
      </w:r>
    </w:p>
    <w:p>
      <w:r>
        <w:rPr>
          <w:b w:val="0"/>
          <w:i w:val="0"/>
        </w:rPr>
        <w:t>Травмы кисти у детей — частый повод обращения в отделение неотложной помощи, большинство включает переломы метафиза радиуса, изолированные или в комбинации с дистальной локтевой костью [11]. При падении на разогнутую в лучезапястном суставе кисть возникают экстензионные переломы (перелом Колеса) со смещением дистального отломка в тыльную сторону [3]. При переломах по типу «зеленой ветки» происходит нарушение целостности кортикального слоя в части окружности кости и изгиб его на противоположной стороне [3]. Мобильность лучевой кости объясняет более частую её травматизацию [3]. Толстая надкостница у старших детей способствует репозиции и обеспечивает внутреннюю стабильность [10].</w:t>
      </w:r>
    </w:p>
    <w:p>
      <w:r>
        <w:rPr>
          <w:b w:val="0"/>
          <w:i w:val="0"/>
        </w:rPr>
        <w:t>При переломах дистальной трети проксимальный фрагмент находится в нейтральном или слегка супинированном положении, а вес кисти в сочетании с пронатором квадратным способствует пронации дистального фрагмента [2]. Дорсально смещённый перелом дистального отдела лучевой кости проявляется не только дорсальным сгибанием в сагиттальной плоскости, но и радиальным смещением во фронтальной плоскости и супинацией в поперечной плоскости [6]. Ладонная угловая деформация (наиболее распространённая деформация) сопровождается супинацией, а тыльная угловая деформация — пронацией [2]. Смещение переломов разгибания происходит в трёх разных плоскостях, и поддержка требуется как для промежуточной колонны, так и для латеральной колонны [6].</w:t>
      </w:r>
    </w:p>
    <w:p>
      <w:r>
        <w:rPr>
          <w:b w:val="0"/>
          <w:i w:val="0"/>
        </w:rPr>
        <w:t>Шиловидный фрагмент, если присутствует, эквивалентен костному отрыву радиосафоидо-капитатной и дорсальной радиотрёхугольной связок [5]. Любой тип перелома шиловидного отростка может включать дополнительное повреждение связок, и перелом в основании отростка не исключает разрыв комплекса треугольного хряща (TFCC) на лучевой стороне [5]. У маленького ребёнка перелом локтевой кости может быть расположен достаточно проксимально, имитируя перелом локтевого отростка, что может скрывать вывих радиальной головки [5].</w:t>
      </w:r>
    </w:p>
    <w:p>
      <w:r>
        <w:rPr>
          <w:b w:val="0"/>
          <w:i w:val="0"/>
        </w:rPr>
        <w:t>Изменение морфологии сустава немедленно может повлиять на стабильность, вызвать боль и нарушить движения сустава и суставную механику [5]. Смещённые внутрисуставные переломы ассоциированы с дефектами или ступенями суставной поверхности, а также возможной диссоциацией или смещением части или всего суставного сегмента от метафизарно-диафизарного скелета [5]. Крупные углубления суставной поверхности не заполняются волокнистым хрящом; нестабильность, являющаяся результатом их смещения, является постоянной [5]. Внесуставные переломы требуют столь же тщательного рассмотрения, как и внутрисуставные переломы, потому что неправильное сращение изменяет архитектуру карпуса, вызывая нестабильность среднезапястного сустава, изменение распределения нагрузки, которое может привести к предартритному состоянию и несоответствию дистального лучелоктевого сустава [6].</w:t>
      </w:r>
    </w:p>
    <w:p>
      <w:r>
        <w:rPr>
          <w:b w:val="0"/>
          <w:i w:val="0"/>
        </w:rPr>
        <w:t>Нормальная супинация от нейтрального положения составляет 80–120 градусов; нормальная пронация от нейтрального положения составляет 50–80 градусов [2]. Для развития значительной потери ротации предплечья требуется ангуляция около 20° в любом направлении [4].</w:t>
      </w:r>
    </w:p>
    <w:p>
      <w:r>
        <w:rPr>
          <w:b w:val="0"/>
          <w:i w:val="0"/>
        </w:rPr>
        <w:t>Синдром компартмента может возникнуть в любое время в течение первых нескольких дней после травмы [5]. Он наиболее часто встречается при широко смещённых переломах, но может возникнуть при простых переломах, открытых переломах и после интрамедуллярного остеосинтеза [5]. Клинические признаки включают отёк, боль, эритему, изменение окраски кожи и неспецифическое чувство тяжести или дискомфорта в верхней конечности [17].</w:t>
      </w:r>
    </w:p>
    <w:p>
      <w:r>
        <w:rPr>
          <w:b w:val="0"/>
          <w:i w:val="0"/>
        </w:rPr>
        <w:t>Наличие открытого перелома, изолированного или в составе множественной травмы, увеличивает риск инфекции и осложнений со стороны мягких тканей [1]. Острые осложнения переломов дистального отдела лучевой кости включают повреждение нейроваскулярных структур, компартмент-синдром, инфекцию при открытых переломах и даже некротизирующий фасциит [10]. По меньшей мере 70% открытых переломов загрязнены в момент получения травмы [15]. Риск инфекции при открытом переломе зависит от степени контаминации, тяжести мягкотканного повреждения и оперативного лечения переломов [15]. В течение последних 15 лет отмечается увеличение частоты грамотрицательных инфекций при открытых переломах [15].</w:t>
      </w:r>
    </w:p>
    <w:p>
      <w:r>
        <w:rPr>
          <w:b w:val="0"/>
          <w:i w:val="0"/>
        </w:rPr>
        <w:t>Развитие ДВТ верхних конечностей часто является маркером сопутствующих заболеваний и тяжести заболевания [16]. ТГВ верхней конечности может быть бессимптомным у до одной трети пациентов [17].</w:t>
      </w:r>
    </w:p>
    <w:p>
      <w:r>
        <w:rPr>
          <w:b w:val="0"/>
          <w:i w:val="0"/>
        </w:rPr>
        <w:t>Любой перелом анатомической шейки имеет риск асептического некроза [5].</w:t>
      </w:r>
    </w:p>
    <w:p>
      <w:r>
        <w:rPr>
          <w:b w:val="0"/>
          <w:i w:val="0"/>
        </w:rPr>
        <w:t>Как и переломы ключицы, большинство переломов в этой области заживают без многих непосредственных или остаточных последствий [7].</w:t>
      </w:r>
    </w:p>
    <w:p>
      <w:r>
        <w:rPr>
          <w:b w:val="0"/>
          <w:i w:val="0"/>
        </w:rPr>
        <w:t>При падении на согнутую в лучезапястном суставе кисть возникают флексионные переломы (перелом Смита) со смещением дистального отломка в ладонную и лучевые стороны [3]. Переломы сгибания обычно имеют компактный дистальный фрагмент, который должен поддерживаться с ладонной стороны, чтобы противодействовать натяжению сгибающих сухожилий [6].</w:t>
      </w:r>
    </w:p>
    <w:p>
      <w:r>
        <w:rPr>
          <w:b w:val="0"/>
          <w:i w:val="0"/>
        </w:rPr>
        <w:t>Может быть присутствовать обширная импакция суставной поверхности (B3.3) либо на уровне пальмарного сдвигового фрагмента, либо на дорсальном суставном остатке [5]. При переломах типа C3 могут присутствовать тяжёлые повреждения мягких тканей [5].</w:t>
      </w:r>
    </w:p>
    <w:p>
      <w:pPr>
        <w:pStyle w:val="Heading1"/>
      </w:pPr>
      <w:r>
        <w:t>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pPr>
        <w:pStyle w:val="Heading2"/>
      </w:pPr>
      <w:r>
        <w:t>2.1 Жалобы и анамнез</w:t>
      </w:r>
    </w:p>
    <w:p>
      <w:pPr>
        <w:pStyle w:val="ListBullet"/>
      </w:pPr>
      <w:r>
        <w:rPr>
          <w:b w:val="0"/>
        </w:rPr>
        <w:t>Рекомендуется выявление пациентов, использующих опиоиды, и сбор информации о типе, дозе, частоте и времени последнего приёма всех опиоидов сразу после травмы или в предоперационном периоде с целью избежания неконтролируемой острой боли и предотвращения осложнений</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Карточки подчёркивают критическую важность немедленного выявления пациентов с опиоидной толерантностью. Это необходимо для предотвращения синдрома отмены и неконтролируемой боли. Рекомендация основана на клинических руководствах 2019 года.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обсуждение и регулярная оценка боли, ожидаемого курса выздоровления и опыта пациента при всех контактах с целью адекватного контроля боли и определения необходимости начала или продолжения опиоидной терапии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Систематическая оценка боли и коммуникация с пациентом при всех контактах является основой обезболивания при мышечно-скелетной травме. Карточки рекомендуют регулярный мониторинг боли для принятия решений о терапии.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жестокого обращения в дифференциальной диагностике у детей в возрасте до 3 лет с целью выявления случаев жестокого обращения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Переломы костей у детей до 3 лет могут быть признаком жестокого обращения. Рекомендация основана на необходимости дифференциальной диагностики при оценке анамнеза у этой возрастной группы.</w:t>
      </w:r>
    </w:p>
    <w:p>
      <w:r>
        <w:rPr>
          <w:b w:val="0"/>
          <w:i/>
          <w:color w:val="6E6E6E"/>
          <w:sz w:val="20"/>
        </w:rPr>
        <w:t>Черновик: сформирован автоматически, экспертом не утверждён.</w:t>
      </w:r>
    </w:p>
    <w:p>
      <w:pPr>
        <w:pStyle w:val="Heading2"/>
      </w:pPr>
      <w:r>
        <w:t>2.2 Физикальное обследование</w:t>
      </w:r>
    </w:p>
    <w:p>
      <w:pPr>
        <w:pStyle w:val="ListBullet"/>
      </w:pPr>
      <w:r>
        <w:rPr>
          <w:b w:val="0"/>
        </w:rPr>
        <w:t>Рекомендуется детальное неврологическое и сосудистое обследование пациентам с переломами костей предплечья до и после репозиции с целью выявления и документирования неврапраксий срединного, локтевого нервов и заднего межкостного нерва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необходимость проведения полного неврологического и сосудистого обследования как перед репозицией, так и после неё, так как при переломах предплечья у детей документированы повреждения указанных нервов.</w:t>
      </w:r>
    </w:p>
    <w:p>
      <w:r>
        <w:rPr>
          <w:b w:val="0"/>
          <w:i/>
          <w:color w:val="6E6E6E"/>
          <w:sz w:val="20"/>
        </w:rPr>
        <w:t>Черновик: сформирован автоматически, экспертом не утверждён.</w:t>
      </w:r>
    </w:p>
    <w:p>
      <w:pPr>
        <w:pStyle w:val="ListBullet"/>
      </w:pPr>
      <w:r>
        <w:rPr>
          <w:b w:val="0"/>
        </w:rPr>
        <w:t>Рекомендуется осмотр кисти и локтя на предмет отёка, болезненности и необычных выступлений пациентам с переломами костей предплечья с целью выявления переломов Монтеджа или Галеацци; быстрый осмотр плечевой кости и ключицы для исключения сопутствующих переломов, возникших при падении на вытянутую руку</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обследовать кисть и локоть на предмет признаков, которые могут указывать на переломы Монтеджа или Галеацци, а также провести быстрый осмотр проксимальных отделов конечности из-за возможности сопутствующих повреждений при механизме травмы «падение на вытянутую руку».</w:t>
      </w:r>
    </w:p>
    <w:p>
      <w:r>
        <w:rPr>
          <w:b w:val="0"/>
          <w:i/>
          <w:color w:val="6E6E6E"/>
          <w:sz w:val="20"/>
        </w:rPr>
        <w:t>Черновик: сформирован автоматически, экспертом не утверждён.</w:t>
      </w:r>
    </w:p>
    <w:p>
      <w:pPr>
        <w:pStyle w:val="ListBullet"/>
      </w:pPr>
      <w:r>
        <w:rPr>
          <w:b w:val="0"/>
        </w:rPr>
        <w:t>Рекомендуется клиническая оценка стабильности дистального лучелоктевого сустава пациентам с переломами шиловидного отростка локтевой кости после фиксации перелома лучевой кости с целью принятия решения о фиксации шиловидного отростка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фиксация шиловидного отростка локтевой кости должна основываться на результатах клинического обследования стабильности DRUJ после репозиции и фиксации основного перелома лучевой кости.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диагностический поиск сопутствующих повреждений суставов пациентам с переломами костей предплечья с целью выявления и исключения ассоциированных суставных повреждений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необходимость проведения диагностического поиска ассоциированных повреждений суставов при наличии перелома костей предплечья.</w:t>
      </w:r>
    </w:p>
    <w:p>
      <w:r>
        <w:rPr>
          <w:b w:val="0"/>
          <w:i/>
          <w:color w:val="6E6E6E"/>
          <w:sz w:val="20"/>
        </w:rPr>
        <w:t>Черновик: сформирован автоматически, экспертом не утверждён.</w:t>
      </w:r>
    </w:p>
    <w:p>
      <w:pPr>
        <w:pStyle w:val="Heading2"/>
      </w:pPr>
      <w:r>
        <w:t>2.3 Лабораторные диагностические исследования</w:t>
      </w:r>
    </w:p>
    <w:p>
      <w:pPr>
        <w:pStyle w:val="ListBullet"/>
      </w:pPr>
      <w:r>
        <w:rPr>
          <w:b w:val="0"/>
        </w:rPr>
        <w:t>Рекомендуется оценка боли с использованием шкалы FLACC или EVENDOL для детей младше 6 лет и визуальной аналоговой шкалы для детей старше 6 лет перед проведением репозиции с целью оптимизации анестезиологического пособия</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использование стандартизированных шкал оценки боли у детей разных возрастных групп как предварительное условие перед проведением репозиции переломов. Это необходимо для выбора адекватного уровня седации и анальгезии.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Heading2"/>
      </w:pPr>
      <w:r>
        <w:t>2.4 Инструментальные диагностические исследования</w:t>
      </w:r>
    </w:p>
    <w:p>
      <w:pPr>
        <w:pStyle w:val="ListBullet"/>
      </w:pPr>
      <w:r>
        <w:rPr>
          <w:b w:val="0"/>
        </w:rPr>
        <w:t>Рекомендуется дифференцировка поднадкостничных и полных переломов костей предплечья с целью выбора правильной тактики лечения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указано, что различие между поднадкостничными (зелёные палочки) и полными переломами предплечья имеет решающее значение для выбора тактики лечения. Дифференцировка требует рентгенографического анализа характера перелома.</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рентгенографии предплечья в прямой (передне-задней) и боковой проекциях пациентам с переломами костей предплечья с целью получения полноценной визуализации переломов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стандартной методике визуализации переломов костей предплечья. Использование двух проекций обеспечивает полную оценку линии перелома и смещения отломков.</w:t>
      </w:r>
    </w:p>
    <w:p>
      <w:r>
        <w:rPr>
          <w:b w:val="0"/>
          <w:i/>
          <w:color w:val="6E6E6E"/>
          <w:sz w:val="20"/>
        </w:rPr>
        <w:t>Черновик: сформирован автоматически, экспертом не утверждён.</w:t>
      </w:r>
    </w:p>
    <w:p>
      <w:pPr>
        <w:pStyle w:val="ListBullet"/>
      </w:pPr>
      <w:r>
        <w:rPr>
          <w:b w:val="0"/>
        </w:rPr>
        <w:t>Рекомендуется получение дополнительных рентгенографических проекций локтя и кисти пациентам с переломами костей предплечья при их неадекватной визуализации на первоначальных снимках с целью исключения вывиха головки лучевой кости, надмыщелкового перелома плечевой кости и повреждения дистального лучелоктевого сустава</w:t>
      </w:r>
      <w:r>
        <w:t xml:space="preserve"> [2,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Сопутствующие повреждения при переломах предплечья часто не распознаются на первоначальных снимках при неполном включении локтя и кисти в рентгеновское изображение. Дополнительные проекции необходимы для их выявления.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компьютерной томографии пациентам с высокоэнергетическими переломами типа C дистального отдела костей предплечья после внешней фиксации с целью детальной оценки внутрисуставного повреждения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Компьютерная томография рекомендуется как второй этап диагностики при сложных внутрисуставных переломах типа C, уточняющий характер внутрисуставного повреждения для планирования окончательного хирургического лечения.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использования индекса гипсовой повязки (отношение внутреннего диаметра гипса на боковой рентгенограмме к внутреннему диаметру на прямой рентгенограмме) при оценке риска рецидива смещения перелома с целью прогноза нестабильности гипсовой повязки</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Два исследования (Treatment of distal radius metaphyseal fractures in children, 2017) подтвердили диагностическую ценность индекса гипсовой повязки: он показан как полезный инструмент для оценки качества моделирования гипса и предсказания смещения перелома.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выполнение контрольной рентгенографии костей предплечья в сроки 1–2 недели после первичной редукции перелома у детей с целью выявления ранней ангуляции отломков</w:t>
      </w:r>
      <w:r>
        <w:t xml:space="preserve"> [2,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Ранняя ангуляция является частым осложнением переломов предплечья у детей в период консолидации. Контроль в 1–2 недели позволяет своевременно выявить и коррегировать потерю репозиции.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оценка положения перелома во время редукции в тракции у детей с помощью флюороскопии или обзорной рентгенографии с целью визуализации фрагментов костей предплечья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(Forearm and Distal Radius Fractures in Children, 1998) рекомендует флюороскопию или рентгенографию для интраоперационной оценки положения костных фрагментов во время редукции в тракции. Метод позволяет избежать осложнений смещения.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трёхточечный индекс гипсовой повязки для прогноза рецидива смещения перелома дистального отдела лучевой кости у детей</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Chivers et al. (Treatment of distal radius metaphyseal fractures in children, 2017) показало низкую прогностическую ценность трёхточечного индекса в сравнении с простым индексом гипсовой повязки, поэтому его использование не рекомендуется.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Heading2"/>
      </w:pPr>
      <w:r>
        <w:t>2.5 Иные диагностические исследования</w:t>
      </w:r>
    </w:p>
    <w:p>
      <w:pPr>
        <w:pStyle w:val="ListBullet"/>
      </w:pPr>
      <w:r>
        <w:rPr>
          <w:b w:val="0"/>
        </w:rPr>
        <w:t>Рекомендуется проведение регулярной оценки боли и седации стационарными пациентами с переломами дистального отдела костей предплечья с использованием коротких валидированных инструментов с целью мониторирования адекватности симптоматического лечения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подтверждают необходимость регулярной оценки боли и седации у пациентов с острым повреждением опорно-двигательного аппарата в условиях стационара. Валидированные инструменты позволяют объективизировать оценку и своевременно корректировать терапию.</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pPr>
        <w:pStyle w:val="Heading2"/>
      </w:pPr>
      <w:r>
        <w:t>3.1 Консервативное лечение</w:t>
      </w:r>
    </w:p>
    <w:p>
      <w:pPr>
        <w:pStyle w:val="ListBullet"/>
      </w:pPr>
      <w:r>
        <w:rPr>
          <w:b w:val="0"/>
        </w:rPr>
        <w:t>Рекомендуется редукция полных переломов дистального отдела костей предплечья у детей посредством вытяжения и ротации с последующей иммобилизацией в смоделированной гипсовой повязке с целью достижения заживления переломов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описан стандартный метод лечения полных переломов у детей с явной рекомендацией авторов. Сроки заживления основаны на клинических наблюдениях.</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при переломах дистального отдела костей предплечья у детей с целью использования потенциала быстрого заживления и ремоделирования остаточной деформации</w:t>
      </w:r>
      <w:r>
        <w:t xml:space="preserve"> [2,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подтверждает, что консервативный подход является основным методом лечения переломов костей предплечья у детей благодаря биологическим особенностям (быстрое заживление и способность к ремоделированию).</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правильной ротации неполных переломов в гипсовой повязке у детей с целью снижения риска смещения переломов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документируют 10–16% частоту рецидива смещения при неправильной ротации неполных переломов в гипсе, что подтверждает важность техники наложения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стабилизация переломов спицами детей с нередуцируемыми переломами дистального отдела лучевой кости, требующими открытой репозиции, множественными переломами верхней конечности, открытыми переломами и переломами с нейроваскулярным компрометированием с целью обеспечения стабильности перелома</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определяет четкие абсолютные показания для спицевой стабилизации при определённых типах переломов дистального отдела лучевой кости у детей, при которых консервативное лечение невозможно.</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рассмотреть возможность консервативного наблюдения при неврапраксии, возникшей при переломах дистального отдела костей предплечья у детей, с целью достижения полного восстановления функции нерва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неврологические дефициты, возникающие при неврапраксии, закономерно разрешаются без вмешательства в течение 2–3 недель, что служит основанием для консервативного подхода.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использование васкуляризированных костных трансплантатов пациентам с дефектами костной ткани в области предплечья или плечевой кости с целью восстановления непрерывности костных структур</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рассмотреть васкуляризированные трансплантаты при дефектах в предплечье и плечевой кости. В нижних конечностях при дефектах &gt;6 см такая пластика конкурирует с методом отвлекающего остеосинтеза.</w:t>
      </w:r>
    </w:p>
    <w:p>
      <w:r>
        <w:rPr>
          <w:b w:val="0"/>
          <w:i/>
          <w:color w:val="6E6E6E"/>
          <w:sz w:val="20"/>
        </w:rPr>
        <w:t>Черновик: сформирован автоматически, экспертом не утверждён.</w:t>
      </w:r>
    </w:p>
    <w:p>
      <w:pPr>
        <w:pStyle w:val="ListBullet"/>
      </w:pPr>
      <w:r>
        <w:rPr>
          <w:b w:val="0"/>
        </w:rPr>
        <w:t>Рекомендуется снятие гипсовой повязки и проведение повторной репозиции под общей анестезией детям с переломами костей предплечья при выявлении реугловой деформации с целью восстановления правильного анатомического положения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проведение повторной репозиции под общей анестезией при выявлении реугловой деформации у детей с переломами предплечья для восстановления адекватного положения отломков.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закрытого консервативного лечения смещённых переломов дистального отдела лучевой кости без репозиции детьми с начальным укорочением отломков с целью достижения ремоделирования и восстановления функции</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серии случаев дети с начальным укорочением &gt;1 см (1,2 и 1,4 см) при закрытом лечении без репозиции достигли полного ремоделирования с восстановлением нейтральной локтевой дисперсии и нормальной ангуляции; все пациенты вернулись к нормальной деятельности без ограничений. Данные получены в небольшой серии случаев.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расчёт 24-часовой эквивалентной дозы морфина и преобразование на внутривенное введение пациентам на хронической короткодействующей опиоидной терапии, неспособным принимать пероральные препараты, с целью обеспечения адекватного обезболивания при временной невозможности перорального приёма</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касается расчёта эквивалентной дозы опиоидов при переводе пациентов с хронической терапией на парентеральное введение в периоперационный период, когда пациент временно не может принимать пероральные препараты.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принятие полного перекрытия отломков при полных переломах обеих костей предплечья у детей при условии устранения ротационной и угловой деформации, если попытки достичь контакта отломков конец-в-конец не удаются, с целью сохранения функции конечности при достижении правильной трёхмерной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при полных переломах обеих костей предплечья у детей, если не удаётся достичь контакта отломков конец-в-конец, допускается полное перекрытие при сохранении правильного трёхмерного положения (отсутствие ротационной и угловой деформации).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короткой гипсовой повязки пациентам со внесуставными переломами дистального отдела лучевой кости с целью сохранения функции локтевого сустава в краткосрочном периоде</w:t>
      </w:r>
      <w:r>
        <w:t xml:space="preserve"> [12]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показало статистически значимое преимущество короткой повязки по шкале Mayo Elbow при втором контрольном осмотре по сравнению с длинной повязкой. Однако при третьем осмотре различие исчезло. По сохранению репозиции перелома и итоговым клиническим результатам (Mayo Wrist, DASH) значимых различий между группами не выявлено.</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выполнение иммобилизации гипсовой лонгетой детей с переломами костей дистального отдела предплечья без смещения на срок от 2 до 4 недель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определяет стандартный метод иммобилизации для этой категории переломов у детей. Сроки иммобилизации — 2–4 недели согласно общепринятой практике.</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выполнения закрытого вправления смещённых переломов обеих костей предплечья детям в отделении неотложной помощи с целью избежания общей анестезии и госпитализации</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 педиатрической травматологии подтверждает, что закрытую репозицию можно выполнить в условиях отделения неотложной помощи, что имеет экономическое и медицинское значение. Исход — успешная репозиция при избежании хирургической интервенции.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закрытой репозиции переломов радиальной головки детям с использованием эластичного спица или слегка загнутого K-спица с целью достижения и удержания репозиции перелома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руководство AO — указывает на возможность закрытой репозиции с удержанием спицем при переломах радиальной головки у детей. Метод позволяет избежать открытого хирургического доступа.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реконструкция суставной поверхности с достижением конгруэнтности при внутрисуставных переломах дистального отдела лучевой кости с целью улучшения результатов лечения</w:t>
      </w:r>
      <w:r>
        <w:t xml:space="preserve"> [6]</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рекомендует восстановление конгруэнтности суставной поверхности при внутрисуставных переломах дистального отдела лучевой кости. Множество методов такой реконструкции показали хорошие результаты согласно клинической серии случаев.</w:t>
      </w:r>
    </w:p>
    <w:p>
      <w:r>
        <w:rPr>
          <w:b w:val="0"/>
          <w:i/>
          <w:color w:val="6E6E6E"/>
          <w:sz w:val="20"/>
        </w:rPr>
        <w:t>Черновик: сформирован автоматически, экспертом не утверждён.</w:t>
      </w:r>
    </w:p>
    <w:p>
      <w:pPr>
        <w:pStyle w:val="ListBullet"/>
      </w:pPr>
      <w:r>
        <w:rPr>
          <w:b w:val="0"/>
        </w:rPr>
        <w:t>Рекомендуется хирургическое лечение всех нестабильных или потенциально нестабильных переломов обеих костей предплечья у детей старше 5 лет с целью достижения хороших функциональных результатов</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том, что функциональные результаты консервативного лечения нестабильных или потенциально нестабильных переломов обеих костей предплечья у детей старше 5 лет часто неудовлетворительны.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открытая репозиция с использованием заднего доступа при нестабильных T-образных переломах мыщелков у детей с целью достижения анатомической репозиции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открытую репозицию стандартным способом с использованием заднего доступа для лечения нестабильных T-образных переломов мыщелков у детей. Задний доступ обеспечивает лучший контроль над репозицией суставной поверхности.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проведения однократной блокады плечевого сплетения пациентам с переломами дистального отдела лучевой кости, подвергающимся открытому вправлению и внутренней фиксации, с целью снижения потребления опиоидов в раннем послеоперационном периоде</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клинических рекомендаций (2019), блокада плечевого сплетения продемонстрировала статистически значимое снижение потребления опиоидов в первые 72 часа после открытого вправления и фиксации переломов дистального отдела лучевой кости в сравнении с общей анестезией.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введение сахарозы железа болюсом в течение 2 минут при дозе до 300 мг пациентам, подвергающимся ортопедической хирургии, в послеоперационном периоде с целью снижения потребности в трансфузии эритроцитов</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По данным мета-анализа РКИ (2019), послеоперационное введение внутривенного железа значительно более эффективно, чем предоперационное, для снижения потребности в трансфузии при ортопедических операциях. Показана статистическая значимость как для доли пациентов, нуждающихся в трансфузии, так и для объёма переливаемых единиц.</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фиксация пальцев лейкопластырем и их размещение в пальцевых ловушках при локтевом суставе в положении 90 градусов сгибания пациентам при проведении редукции полных переломов обеих костей предплечья с целью профилактики ссадин и обеспечения безопасности процедуры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(учебное пособие по переломам предплечья у детей, 1998) рекомендует использование пальцевых ловушек с фиксацией пальцев лейкопластырем как стандартную технику для безопасного проведения редукции переломов предплечья у детей.</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позиционирования кисти в нейтральное или слегка супинированное положение при гипсовании переломов обеих костей предплечья в средней трети у детей с целью компенсации ротационной и угловой деформации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анатомических особенностях локализации переломов и функциональной анатомии предплечья. Исследование показало, что правильное позиционирование при иммобилизации предотвращает остаточные деформации без операции.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гипсовой иммобилизации переломов дистального метафиза лучевой кости с минимальной угловой деформацией без репозиции детям с целью достижения заживления без клинической деформации и функциональных нарушений</w:t>
      </w:r>
      <w:r>
        <w:t xml:space="preserve">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В когортном исследовании (2007) переломы дистального метафиза лучевой кости с минимальной угловой деформацией, леченные гипсовой иммобилизацией без репозиции в отделении неотложной помощи, показали хорошие результаты: в конце 4–6-недельного периода наблюдения не было клинической деформации или функциональных нарушений, и низка была вероятность последующего требования хирургической манипуляции.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применения региональных блокад для обезболивания при травмах костей предплечья с дополнением анальгетиками в случае недостаточного эффекта с целью достижения эффективного контроля боли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клинических руководств (2019), все исследования региональных блокад при остром мышечно-скелетном повреждении сообщают о быстром начале обезболивающего действия. Однако эффект часто не является полным, и часто необходимо применение дополнительных системных анальгетиков для адекватного контроля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гипсовая иммобилизация полных переломов костей предплечья детям в нейтральном положении или при лёгкой супинации на 6–8 недель или до достижения рентгенологических признаков заживления с целью консолидации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обзорной литературы (1998), полные переломы костей предплечья у детей обычно иммобилизуются на 6–8 недель. При отсутствии реугловой деформации гипсовая повязка продолжается до 6–8 недель или до появления рентгенологических признаков заживления.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отсроченная открытая репозиция при закрытых переломах костей предплечья с тяжёлым повреждением мягких тканей с целью восстановления анатомии переломов и функции конечности при благоприятных условиях заживления мягких тканей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учебника AO Principles of Fracture Management отсроченная открытая репозиция рекомендуется при некоторых закрытых переломах с тяжёлым повреждением мягких тканей, что позволяет избежать осложнений, связанных с ранней открытой репозицией при нарушении целостности покровов.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опиоидов немедленного действия в минимальной эффективной дозе пациентам с острой болью при переломе дистального отдела костей предплечья на минимально необходимый период с целью анальгезии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явно предписывают ограничивать как дозу, так и длительность опиоидной терапии при остром периоде травмы для снижения риска осложнений.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закиси азота и кислорода (50% закиси азота и 50% кислорода) детям при репозиции перелома дистального отдела костей предплечья с целью обеспечения анксиолиза, седации и анальгезии</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Закись азота с кислородом широко применяется в отделениях неотложной помощи в европейских странах. Смесь имеет профиль безопасности, пригодный для использования в условиях скорой помощи и приёмных отделений.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репозиции полного перелома обеих костей предплечья у детей путём комбинации продолжительной тракции и манипуляции с целью достижения адекватного стояния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комбинированный подход (тракция + манипуляция) как стандартный метод репозиции при полных переломах обеих костей предплечья у детей.</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чрескожного интрамедуллярного остеосинтеза (ESIN) детям при переломе обеих костей предплечья с целью достижения стабильной фиксации при сохранении возможности консервативного подхода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указывает, что открытое пластинирование редко необходимо при переломах обеих костей предплечья у детей, что позволяет предпочесть менее инвазивные методы фиксации.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назначение опиоидов пациентам на лечении налтрексоном при острой боли после перелома дистального отдела костей предплечья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налтрексон может привести к повышению опиоидной чувствительности через 2 недели, увеличивая риск неблагоприятных исходов при назначении опиоидов для купирования острой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оставление переломов ростовой пластинки дистального отдела лучевой кости при вторичном смещении без переманипуляции с целью предотвращения остановки роста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рекомендует оставлять переломы ростовой пластинки на ремоделирование при вторичном смещении, так как повторная манипуляция связана с остановкой роста. Карточка содержит явную рекомендацию клинического авторитета.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лечение стабильных метафизарных переломов дистального отдела лучевой кости с минимальным укорочением или дорсальным смещением иммобилизацией гипсовой повязкой с целью достижения срастания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консервативное лечение гипсовой повязкой для стабильных метафизарных переломов дистального отдела лучевой кости с ограниченным смещением. Это рекомендация авторитетного источника, позволяющая избежать хирургического лечения в отборной популяции.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выполнение закрытой репозиции с последующей перкутанной фиксацией спицами Киршнера пациентам с переломами дистального отдела костей предплечья при возможности достижения репозиции с целью стабилизации переломов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мнении авторов AO Principles of Fracture Management, указывающих на возможность применения метода как альтернативного подхода при условии успешного достижения репозиции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позиционирования предплечья в супинации при иммобилизации пациентов с переломами дистального отдела лучевой кости для повышения стабильности переломов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наблюдениях, что при переломах с апикально-дорсальной ангуляцией (результат пронационного усилия) ладонь должна быть ротирована в супинацию для восстановления стабильности.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отказ от одновременного назначения бензодиазепинов и опиоидов пациентам, нуждающимся в обезболивании, с целью предотвращения передозировки и смерти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Клиническая рекомендация основана на доказанном риске опасных лекарственных взаимодействий между бензодиазепинами и опиоидами, приводящих к передозировке и летальному исходу.</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применение предоперационной внутривенной железотерапии пациентам, подвергающимся ортопедической хирургии, с целью снижения потребности в переливании крови</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рандомизированных контролируемых испытаний (2019) не выявили статистически значимых различий в потребности в переливаниях крови при применении предоперационной железотерапии в ортопедической хирургии.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использования длинной гипсовой или стеклопластиковой повязки вместо временной шины у детей с переломами дистального отдела лучевой кости с целью предотвращения рецидива углового смещения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(1998) приводит данные о высоких частотах рецидива углового смещения, что обосновывает необходимость перехода с временной иммобилизации на жесткую. Ограничение: источник не содержит сравнительные данные об эффективности разных методов иммобилизации.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помещение всех переломов дистального отдела предплечья в длинные гипсовые или стеклопластиковые повязки на предплечье и плечо с локтем в положении 90 градусов у детей после начальной иммобилизации с целью стабилизации перелома и профилактики смещения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(1998) рекомендует финальную иммобилизацию всех переломов в длинные повязки как стандартный подход. Метод проверен на большом клиническом опыте, но в карточке отсутствуют данные сравнительных исследований с другими методами иммобилизации.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иммобилизация повязкой конечности пациентов с переломами дистального отдела костей предплечья после достижения выравнивания и подтверждения стабильности репозиции с целью профилактики повторного смещения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of Fracture Management рекомендует иммобилизацию в повязку как условный метод после достижения стабильной репозиции. Это соответствует принципам консервативного лечения стабильных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внутривенной железотерапии в послеоперационный период пациентам, перенесшим ортопедическую операцию, с целью снижения потребности в гемотрансфузии и объёма перелитых эритроцитов</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рандомизированных контролируемых исследований показал значимое снижение трансфузионной потребности при введении внутривенного железа в послеоперационный период у пациентов, перенесших ортопедические операции, включая переломы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нестероидных противовоспалительных средств как части комплексного плана анальгезии пациентам с переломами при оперативном и неоперативном лечении с целью управления болью</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Клиническая практика рекомендует регулярное применение НПВС в комплексной схеме обезболивания при переломах. Доказательства, поддерживающие негативное влияние НПВС на консолидацию переломов в клинической практике, отсутствуют.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применения мультимодального послеоперационного обезболивания (включающего оксикодон, трамадол и кеторолак) пациентам, подвергнувшимся оперативному лечению, с целью снижения потребления опиоидов и интенсивности боли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преимущество комбинированного подхода к послеоперационному обезболиванию с использованием различных классов анальгетиков над монотерапией опиоидами, включая лучший контроль боли и повышение физической активности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выполнения закрытого интрамедуллярного блокирования диафизарных переломов костей предплечья с использованием коротких разрезов и непрямой репозиции с целью достижения консолидации переломов путём образования костной мозоли</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ортопедических исследований, закрытое интрамедуллярное блокирование с минимально-инвазивным доступом обеспечивает достаточную консолидацию переломов за счет сохранения периостального кровоснабжения и естественного процесса образования костной мозоли.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консервативного лечения пациентов с внесуставными переломами основания большого пальца с допущением угловой деформации до 30° с целью восстановления функции при отсутствии функционального дефицита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показывают, что при внесуставных переломах основания большого пальца угловая деформация до 30° не сопровождается функциональными нарушениями, что позволяет избежать излишних оперативных вмешательств.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дополнительной фиксации спицами дистальных переломов лучевой кости у детей с недостаточной начальной репозицией при трансляции более 10% или ангуляции более 5° с целью предотвращения повторного смещения</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литературы, при неоптимальной начальной репозиции у 40% детей развивается рецидив смещения переломов дистального отдела лучевой кости, что обоснует необходимость дополнительной спиковой фиксации при исходных смещениях более 10% по трансляции или 5° по ангуляции.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рассмотреть возможность закрытой репозиции полностью смещённых переломов у детей с использованием толстой спицы Киршнера или спицы Штейнмана в качестве инструмента репозиции с целью облегчения установления правильного положения отломков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Литературные источники рекомендуют использование толстой спицы Киршнера или спицы Штейнмана в качестве инструмента-манипулятора при закрытой репозиции полностью смещённых переломов у детей для облегчения захвата и перемещения дистального фрагмента.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рассматривать консервативное лечение переломов Коллеса без плечевой иммобилизации с целью достижения лучших клинических результатов при сохранении функциональности плечевого сустава</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результатам проспективного рандомизированного исследования плечевая иммобилизация при переломах Коллеса не обеспечивает преимуществ и ассоциирована с худшими клиническими исходами, что обоснует рекомендацию предпочитать предплечевые гипсовые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продолжение приёма базового опиоидного препарата пациентам с хронической короткодействующей опиоидной терапией с утра в день операции через послеоперационный период с целью контроля боли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 управлению болью указывают на необходимость континуитета опиоидной терапии в периоперационном периоде для избежания синдрома отмены и неадекватной анальгезии.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закрытая редукция и иммобилизация гипсом пациентам с переломом типа B2.3 дистального отдела костей предплечья (перелом-вывих с отрывом дорсального края) в исключительных случаях с целью восстановления анатомического положения отломков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эти переломы нестабильны, однако в отдельных исключительных ситуациях консервативное лечение может быть рассмотрено. Требуется тщательная оценка эксперта для каждого конкретного случая.</w:t>
      </w:r>
    </w:p>
    <w:p>
      <w:r>
        <w:rPr>
          <w:b w:val="0"/>
          <w:i/>
          <w:color w:val="6E6E6E"/>
          <w:sz w:val="20"/>
        </w:rPr>
        <w:t>Черновик: сформирован автоматически, экспертом не утверждён.</w:t>
      </w:r>
    </w:p>
    <w:p>
      <w:pPr>
        <w:pStyle w:val="ListBullet"/>
      </w:pPr>
      <w:r>
        <w:rPr>
          <w:b w:val="0"/>
        </w:rPr>
        <w:t>Рекомендуется консервативное лечение детей со свежими повреждениями дистального отдела костей предплечья в ранние сроки после повреждения с целью предотвращения нарушения роста и развития предплечья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основан на анатомо-физиологических особенностях детского организма. Многократные репозиции могут привести к повреждению ростовых зон и нарушению развития предплечья, поэтому консервативный подход предпочтителен в ранние сроки.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иммобилизации гипсом детей с минимально ангулированными двухкортикальными переломами дистального отдела предплечья (ангуляция ≤15° в сагиттальной плоскости и смещение ≤0,5 см) в течение 4 недель с целью достижения консолидации без операции</w:t>
      </w:r>
      <w:r>
        <w:t xml:space="preserve">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124 детей продемонстрировало высокую эффективность простой иммобилизации без манипуляций для минимально ангулированных переломов. Позитивный исход был достигнут в 100% случаев при соблюдении критериев включения (ангуляция ≤15°, смещение ≤0,5 см).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отказ от манипуляции переломов дистального отдела предплечья с минимальной ангуляцией в отделении неотложной помощи с целью избежания дискомфорта пациента, осложнений, связанных с анестезией, и неоправданного увеличения времени пребывания</w:t>
      </w:r>
      <w:r>
        <w:t xml:space="preserve">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Исследование показало, что при минимально ангулированных переломах дистального отдела предплечья у детей манипуляция в условиях ОНП не улучшает исходы, но связана с дополнительным дискомфортом и анестезиологическими рисками. Авторы не рекомендуют этот подход.</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сохранение консервативного лечения при переломах предплечья при наличии рентгенологических параметров, приемлемых для возрастной группы, с целью достижения функциональных исходов без дополнительных оперативных вмешательств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устанавливают дифференцированные критерии приемлемости в зависимости от возраста и уровня перелома, основанные на способности детского скелета к ремоделированию. Более молодые дети переносят большие деформации без функциональных последствий.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гипсовая иммобилизация перекрывающихся (overriding) переломов дистального отдела лучевой кости у детей без первичной репозиции с целью достижения эффективного сращения в условиях простого и экономически эффективного лечения</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51 ребёнка показало, что закрытое лечение переломов без попытки репозиции обеспечивает хорошие результаты благодаря способности детского скелета к ремоделированию. Метод прост в применении, безопасен и экономически выгоден.</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консервативного лечения без репозиции перекрывающихся переломов дистального отдела лучевой кости у детей со скелетной незрелостью с целью достижения полного ремоделирования костной деформации</w:t>
      </w:r>
      <w:r>
        <w:t xml:space="preserve"> [4,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 трёх исследованиях (case-control и case series) показано, что у детей со скелетной незрелостью переломы дистального отдела предплечья без репозиции заживают с полным ремоделированием деформации, даже при угловой деформации и укорочении в пределах установленных критериев. При остаточной ангуляции до 10° функциональный дефицит не выявлен.</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консервативного лечения переломов костей предплечья у детей с целью достижения функциональных результатов, адекватных для повседневной деятельности, несмотря на возможное неправильное заживление</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обзорной статье установлено, что консервативное лечение переломов предплечья у детей редко приводит к функциональному дефициту, даже при наличии неправильного заживления с деформацией.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применения функционального плечевого бандажа в супинации пациентам с переломом дистального отдела лучевой кости с целью сохранения репозиции перелома и достижения отличных клинических результатов</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проспективном рандомизированном исследовании функциональный плечевой бандаж в супинации продемонстрировал превосходство над ниже-локтевой гипсовой шиной по сохранению репозиции и клиническим результатам при переломах дистального отдела лучевой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проведение периоперационной внутривенной железотерапии пациентам с функциональным дефицитом железа, ожидающим большую кровопотерю при ортопедической операции, с целью снижения потребности в трансфузии крови и сокращения длительности госпитализации</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12 клинических исследований показал статистически значимое снижение потребности в трансфузии и сокращение госпитализации. Однако в отдельных РКИ определённый эффект на показатели трансфузии и восстановления выявлен не был; положительные результаты зафиксированы преимущественно в контролируемых когортных исследованиях.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ожидания полного ремоделирования костей предплечья у детей при консервативном лечении переломов дистального отдела предплечья с целью восстановления анатомических параметров и функциональности</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Клинические наблюдения показали, что у детей, особенно младше 10 лет, происходит спонтанное полное ремоделирование переломов дистального отдела предплечья в течение 2,5–7 месяцев с восстановлением анатомических параметров и функции, несмотря на первичную деформацию.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функционального лечения без иммобилизации гипсом в послеоперационном периоде пациентам с переломами обеих костей предплечья, пролеченными эластичными стабилизирующими интрамедуллярными стержнями, с целью восстановления функции и снижения риска осложнений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клинической практике лечения переломов предплечья с использованием эластичных интрамедуллярных стержней, позволяющих обеспечить стабильность без необходимости внешней иммобилизации.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удаление титановых имплантатов при их наличии у пациентов с консолидированными переломами дистального отдела лучевой кости, пролеченными открытой репозицией и внутренней фиксацией, в сроки не позднее 6–12 месяцев после первичной операции с целью предотвращения осложнений, связанных с интеграцией имплантатов в костную ткань</w:t>
      </w:r>
      <w:r>
        <w:t xml:space="preserve"> [6]</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Рекомендация основана на наблюдениях за явлениями остеоинтеграции титановых имплантатов. Сильная интеграция в кость, развивающаяся со временем, делает удаление более технически сложным и травматичным, если оно откладывается более чем на один год.</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периартикулярного коктейля инъекций, содержащего ропивакаин и кеторолак, пациентам, подвергающимся хирургическому вмешательству, с целью улучшения послеоперационного контроля боли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демонстрирует позитивный эффект комбинированного анестетика и нестероидного противовоспалительного препарата в составе периартикулярных инъекций на качество послеоперационного обезболивания.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применение простой манипуляции пациентам с экстраартикулярными переломами дистального отдела костей предплечья при выраженной дорсальной оскольчатости с чрезмерным укорочением и/или дорсальным наклоном с целью достижения стабильной репозиции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Согласно руководству АО по принципам лечения переломов, простая манипуляция при выраженной комбинированной дорсальной оскольчатости неэффективна и приводит к повторному смещению, что обосновывает необходимость других методов лечения.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продолжение мультимодального аналгетического протокола, включающего ацетаминофен, нестероидные противовоспалительные средства и габапентаноид, пациентам в послеоперационном периоде при отсутствии медицинских противопоказаний, назначаемыми по регулярному расписанию, с целью оптимального контроля боли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опыте мультимодальной аналгезии (2017), подчеркивающей важность комбинированного подхода к послеоперационному обезболиванию при условии отсутствия противопоказаний.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назначение периоперационной антибиотикопрофилактики детям при безкровной репозиции перелома дистального отдела костей предплечья с целью профилактики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Клинико-методологический консенсус (2022) по хирургической антибиотикопрофилактике в педиатрической ортопедической хирургии явно не рекомендует профилактические антибиотики при неинвазивных процедурах, таких как закрытая репозиция.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малоинвазивного остеосинтеза пациентам с переломами дистального отдела костей предплечья при достижении адекватной репозиции с целью стабилизации перелома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АО (учебник) указывает на возможность применения малоинвазивного подхода при условии достижения должной репозиции, что позволяет избежать более травматичного открытого доступа.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манипуляции и гипсования детям со смещёнными метафизарными переломами дистального отдела лучевой кости с целью достижения сращения переломного отломка без оперативного вмешательства</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Анализ клинических наблюдений (2017) демонстрирует высокую эффективность консервативного подхода при метафизарных переломах дистального отдела лучевой кости у детей, что обусловлено хорошей способностью детской кости к регенерации и ремоделированию.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рассматривать отказ от закрытого вправления и наружной иммобилизации в качестве первичного метода при смещённых внутрисуставных переломах дистального отдела костей предплечья, поскольку данный подход часто приводит к неудаче</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закрытое вправление и внешняя иммобилизация исторически были неэффективны при лечении смещённых внутрисуставных переломов, что обоснило развитие современных хирургических подходов.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консервативного лечения без манипуляции при переломах дистального конца лучевой кости с угловой деформацией менее 15° в любой плоскости и укорочением менее 1 см</w:t>
      </w:r>
      <w:r>
        <w:t xml:space="preserve"> [11]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На выборке из 34 детей продемонстрирована высокая вероятность благоприятного исхода без активного вправления, благодаря потенциалу косточной перестройки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использования префабрикованного функционального бандажа (Aberdeen Colles' fracture brace) как альтернативы обычной гипсовой повязке при консервативном лечении перелома дистального радиуса</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(Tumia et al.) показало эквивалентность обоих методов иммобилизации в краткосрочной перспективе, что позволяет гибко выбирать тип повязки в зависимости от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консервативного лечения неполных переломов зелёной ветви у детей без завершения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narrative review, авторы не рекомендуют рутинное завершение неполных переломов зелёной ветви, хотя теоретическое преимущество в виде снижения рефрактур признаётся.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открытой репозиции и внутренней фиксации титановыми имплантатами 2.0 переломов дистального отдела лучевой кости с ранней функциональной тренировкой</w:t>
      </w:r>
      <w:r>
        <w:t xml:space="preserve"> [6]</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На выборке из 20 переломов (19 пациентов) достигнуты отличные результаты: полная консолидация без осложнений и возможность ранней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иммобилизации пациентов с переломом Коллеса в ниже-локтевой гипсовой повязке с целью сохранения репозиции перелома и достижения благоприятного клинического исхода</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рандомизированное исследование 243 пациентов показало отсутствие статистически значимых различий между ниже-локтевой гипсовой повязкой, плечевым гипсовым бандажом в супинации и ниже-локтевым гипсовым бандажом в отношении сохранения репозиции и клинических исходов. Это подтверждает эффективность и сопоставимость различных методов иммобилизации.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избегание применения длительнодействующих опиоидов у пациентов с острой мышечно-скелетной травмой с целью предотвращения побочных эффектов и обеспечения адекватного контроля боли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практических рекомендациях 2019 года по обезболиванию при острой мышечно-скелетной травме. Авторы на основе модерированного качества доказательств дают сильную рекомендацию избегать длительнодействующих опиоидов в острый период травмы.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консервативного лечения переломов дистального отдела костей предплечья с угловой деформацией в пределах установленных критериев у детей с целью достижения хорошего заживления без осложнений</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По данным исследования случай-контроль, переломы дистального отдела предплечья с контролируемой угловой деформацией демонстрируют благоприятное заживление у детей при соблюдении установленных критериев без потребности в оперативном вмешательстве.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региональной анестезии или аналгетических методов и опиоид-спаринг анестезии при хирургических вмешательствах у пациентов с переломами дистального отдела костей предплечья с целью оптимизации интраоперационного обезболивания</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 мультимодальной анальгезии рекомендуют использование региональной анестезии и методов, сберегающих опиоиды, для оптимизации интраоперационного обезболивания при хирургических вмешательствах.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репозиции переломов дистального отдела костей предплечья в отделении неотложной помощи у детей с целью сокращения сроков между принятием решения и началом лечения и уменьшения отёка мягких тканей</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раннюю репозицию в неотложной помощи как способ лечения свежих переломов до развития значительного отёка мягких тканей, что технически облегчает процедуру репозиции.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срочная репозиция переломов дистального отдела костей предплечья у детей при наличии сосудистого дефицита, неврологического дефицита или повреждения кожи с целью восстановления кровообращения и функции нервов</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определяет критерии срочности: отсутствие пульса, бледность конечности, парестезия или двигательный дефицит являются показаниями к экстренной репозиции без отсрочек.</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контроля за повторным смещением после закрытой репозиции полностью смещённых переломов дистального отдела лучевой кости у детей с целью своевременного выявления необходимости повторного вмешательства</w:t>
      </w:r>
      <w:r>
        <w:t xml:space="preserve"> [4,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исследований показывают высокую частоту повторного смещения (29–91%) после закрытой репозиции полностью смещённых переломов лучевой кости. В одном исследовании 39% пациентов требовалась повторная репозиция, у одного пациента развилась преходящая парезия локтевого нерва, что подчёркивает важность регулярного контроля.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применение продолжительной продольной тракции с пальцевыми ловушками пациентам детского возраста с полностью смещёнными и перекрытыми переломами дистального отдела костей предплечья с целью достижения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Согласно источнику (Forearm and Distal Radius Fractures in Children, 1998), продолжительная продольная тракция с пальцевыми ловушками является методом выбора для полностью смещённых и перекрытых переломов дистального отдела костей предплечья у детей.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репозиция поднадкостничных переломов костей предплечья пациентам детского возраста путём ротации предплечья так, чтобы ладонь была направлена в сторону верхушки перелома, с целью восстановления анатомического положения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специфическую технику репозиции для поднадкостничных (greenstick) переломов у детей, предусматривающую контролируемую ротацию предплечья для восстановления положения переломочной линии.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консервативного немаипулятивного лечения пациентам детского возраста с перекрывающимися переломами дистального отдела лучевой кости с целью достижения благоприятных исходов без выполнения репозиции</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и цитируемые работы подтверждают эффективность консервативного немаипулятивного лечения перекрывающихся переломов дистального отдела лучевой кости у детей, что позволяет избежать риски, связанные с репозицией.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противотракции грузом массой 10-15 фунтов, подвешенным на перевязи над дистальным отделом плечевой кости, пациентам детского возраста при репозиции полных переломов обеих костей предплечья с целью обеспечения стабильного растяжения при выполнении продольной тракции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(Forearm and Distal Radius Fractures in Children, 1998) описывает методику противотракции как вспомогательный приём при репозиции полных переломов костей предплечья у детей, используя фиксированный вес 10-15 фунтов.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минимизация длительности назначения опиоидов с использованием многокомпонентной анальгезии и наименьшей эффективной дозы немедленного высвобождения опиоидов у пациентов с острым повреждением опорно-двигательного аппарата с целью снижения зависимости от опиоидов и возможности отказа от них в послеоперационном периоде</w:t>
      </w:r>
      <w:r>
        <w:t xml:space="preserve"> [18, 20]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Клинические рекомендации и опыт применения многокомпонентной аналгезии при хирургических вмешательствах показывают снижение потребления опиоидов. Около 50% пациентов используют опиоиды в меньших дозах, многим они не требуются после выписки. Однако опубликованных данных для полного подтверждения этого подхода недостаточно.</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выполнения закрытой репозиции и чрескожной фиксации спицами полностью смещённых переломов дистального отдела лучевой кости у детей с целью достижения стабильного анатомического результата без необходимости повторных процедур</w:t>
      </w:r>
      <w:r>
        <w:t xml:space="preserve"> [10]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ни один из 35 детей в группе с чрескожной фиксацией спицами не потребовал повторной процедуры. При трёхмесячном наблюдении не было клинических различий между методом чрескожной фиксации спицами и закрытой репозиции с иммобилизацией.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надлежащее использование иммобилизации, льда и возвышения конечности у пациентов с острой болью при мышечно-скелетной травме с целью снижения болевого синдрома</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 управлению болью при острых мышечно-скелетных травмах содержат рекомендацию применять иммобилизацию, лёд и возвышение как основные компоненты начального лечения.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учёт нестабильности экстраартикулярных переломов дистального отдела костей предплечья со значительным дорсальным смещением и оскольчатостью при планировании консервативного лечения в гипсовой повязке с целью предотвращения повторного смещения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данные переломы легко вправляются, но остаются нестабильными в гипсе, что указывает на высокий риск повторного смещения при консервативном лечении. Это является основанием для выбора оперативного лечения в таких случаях.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интратекальной анестезии бупивакаином, морфином и клонидином вместо общей анестезии пациентам, подвергающимся оперативному лечению, с целью снижения интенсивности послеоперационной боли и потребления опиоидов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преимущества интратекальной анестезии перед общей анестезией по показателям боли и расходу опиоидов. Однако оба метода — интраоперационные вмешательства, а не консервативное лечение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антикоагулянтная профилактика нефракционированным гепарином, низкомолекулярным гепарином или варфарином у всех пациентов с тромбозом глубоких вен верхней конечности с целью предотвращения эмболических осложнений</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 рекомендация Американского колледжа врачей грудной клетки (2013) по профилактике венозных тромбоэмболических осложнений при операциях на плече и локте.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консервативное лечение переломов дистального отдела лучевой кости с полной штыковидной апозицией у детей при условии, что ангуляция не превышает 20 градусов и остаётся не менее 2 лет роста, с целью обеспечения их корригирования в процессе роста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показывают, что у детей с достаточным периодом роста полная штыковидная апозиция при переломах дистального лучевого отдела может быть консервативно пролечена с условием контроля ангуляции. Рекомендация условная и возрастозависимая.</w:t>
      </w:r>
    </w:p>
    <w:p>
      <w:r>
        <w:rPr>
          <w:b w:val="0"/>
          <w:i/>
          <w:color w:val="6E6E6E"/>
          <w:sz w:val="20"/>
        </w:rPr>
        <w:t>Черновик: сформирован автоматически, экспертом не утверждён.</w:t>
      </w:r>
    </w:p>
    <w:p>
      <w:pPr>
        <w:pStyle w:val="ListBullet"/>
      </w:pPr>
      <w:r>
        <w:rPr>
          <w:b w:val="0"/>
        </w:rPr>
        <w:t>Рекомендуется иммобилизация переломов дистального лучевого отдела без перелома локтевой кости у детей в положении пронации или супинации в зависимости от направления углового смещения с целью оптимизации процесса консолидации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указывает на важность правильного позиционирования при иммобилизации в зависимости от типа углового смещения. Это элемент консервативного лечения переломов дистального отдела лучевой кости у детей.</w:t>
      </w:r>
    </w:p>
    <w:p>
      <w:r>
        <w:rPr>
          <w:b w:val="0"/>
          <w:i/>
          <w:color w:val="6E6E6E"/>
          <w:sz w:val="20"/>
        </w:rPr>
        <w:t>Черновик: сформирован автоматически, экспертом не утверждён.</w:t>
      </w:r>
    </w:p>
    <w:p>
      <w:pPr>
        <w:pStyle w:val="ListBullet"/>
      </w:pPr>
      <w:r>
        <w:rPr>
          <w:b w:val="0"/>
        </w:rPr>
        <w:t>Рекомендуется подтягивание или замена сахарной трости гипсовой повязкой детям при разрешении начального отёка через 2–3 дня с целью обеспечения стабильности и предотвращения вторичного смещения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проведение подтягивания или конверсии повязки при разрешении отёка в сроки 2–3 дня после иммобилизации. Это обеспечивает адекватную фиксацию после уменьшения отёка и предотвращает вторичное смещение отломков.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восстановление как внесуставных углов, так и конгруентности суставной поверхности пациентам с полными внутрисуставными переломами дистального отдела костей предплечья с целью восстановления анатомии и функции</w:t>
      </w:r>
      <w:r>
        <w:t xml:space="preserve"> [5,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ev_79d6e12ce43a сформулирована как обязательное требование восстановления анатомии. Карточка ev_22a9029d1cfb указывает на то, что у детей допустимость остаточной деформации индивидуальна и зависит от возраста и потенциала ростовой пластинки.</w:t>
      </w:r>
    </w:p>
    <w:p>
      <w:r>
        <w:rPr>
          <w:b w:val="0"/>
          <w:i/>
          <w:color w:val="6E6E6E"/>
          <w:sz w:val="20"/>
        </w:rPr>
        <w:t>Черновик: сформирован автоматически, экспертом не утверждён.</w:t>
      </w:r>
    </w:p>
    <w:p>
      <w:pPr>
        <w:pStyle w:val="ListBullet"/>
      </w:pPr>
      <w:r>
        <w:rPr>
          <w:b w:val="0"/>
        </w:rPr>
        <w:t>Рекомендуется тщательная реконструкция суставной поверхности с последующим обеспечением раннего функционального режима пациентам с внутрисуставными переломами дистального отдела костей предплечья с целью восстановления функции сустава и предотвращения осложнений</w:t>
      </w:r>
      <w:r>
        <w:t xml:space="preserve"> [6]</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рекомендует, что лечение внутрисуставных переломов дистального отдела лучевой кости должно включать меticulous реконструкцию поверхности сустава, жёсткую фиксацию и ранний функциональный режим после лечения для предотвращения контрактур и восстановления функции.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карбоксимальтоза железа взрослым пациентам с дефицитом железа в предоперационный и послеоперационный периоды с целью лечения железодефицитной анемии в периоперационном периоде</w:t>
      </w:r>
      <w:r>
        <w:t xml:space="preserve"> [21]</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РКИ продемонстрировал эффективность карбоксимальтоза железа для коррекции железодефицитной анемии в периоперационный период у взрослых пациентов. Препарат может использоваться как в предоперационном, так и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непрерывной периферической блокады нерва пациентам, подвергающимся хирургическому лечению переломов дистального отдела костей предплечья, с целью снижения потребления морфина в послеоперационном периоде</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непрерывная периферическая блокада нерва позволяет существенно снизить потребление морфина (в 30 раз) на 1-й послеоперационный день по сравнению с контролируемой пациентом аналгезией. При этом показатели боли по числовой рейтинговой шкале, продолжительность пребывания и частота побочных эффектов были эквивалентны.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сахаростержневой шины детям с нередуцируемыми переломами дистального радиуса с укорочением и боковым смещением до 1 см без угловой деформации с целью стабилизации и фиксации переломов</w:t>
      </w:r>
      <w:r>
        <w:t xml:space="preserve"> [7]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применение сахаростержневой шины для первичной иммобилизации при переломах дистального радиуса у детей в отобранных случаях с минимальным боковым смещением (не более 1 см) и отсутствием углового смещения.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проведение внесуставной и внутрисуставной редукции пациентам с переломами дистального отдела предплечья с целью достижения анатомически верного положения костных отломков</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Принципы лечения переломов (AO Principles) подчёркивают необходимость комплексного подхода к редукции — одновременное восстановление как суставной поверхности (внутрисуставная редукция), так и правильного расположения диафизарных отломков (внесуставная редукция).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проведение репозиции при переломах дистального отдела костей предплечья у детей, несмотря на потенциал спонтанного ремоделирования скелетно незрелых пациентов, с целью предупреждения остаточных деформаций и осложнений</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признаёт потенциал ремоделирования при переломах у детей, но подчёркивает, что во многих случаях репозиция остаётся необходимой для предотвращения функциональных и косметических осложнений. Критерии отбора требуют дополнительного уточнения.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непрерывной блокады бедренного нерва с блокадой седалищного нерва пациентам, подвергающимся хирургическому вмешательству, с целью снижения послеоперационной боли и потребления опиоидов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преимущество регионарной блокады перед локальной инъекцией в отношении интенсивности боли и потребления опиоидов в раннем послеоперационном периоде. Примечание: это рекомендация по анестезии, выходящая за рамки консервативного лечения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гипсовой иммобилизации внутрисуставных переломов с целью профилактики скованности сустава</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документируют негативное влияние гипсовой иммобилизации на подвижность суставов при внутрисуставных переломах. Эффект усугубляется, если гипсование сочетается с открытой репозицией и остеосинтезом.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выполнения тщательного гипсования переломов дистального отдела предплечья у детей с целью профилактики углового смещения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показывают, что угловое смещение происходит в 8–14% случаев, главным образом из-за технических погрешностей при гипсовании. Тщательное выполнение методики гипсования критично для профилактики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снятия гипсовой иммобилизации при отсутствии болезненности в месте перелома и наличии рентгенологических признаков образования мозоли у детей с переломами дистального отдела лучевой кости с целью завершения консервативного лечения</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снятие гипса возможно при сочетании клинического признака (отсутствие болезненности) и рентгенологического критерия (образование мозоли). Данные получены на выборке детей с перекрывающимися переломами дистального отдела лучевой кости, что является наиболее сложным вариантом; принципы могут быть применены к другим переломам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мониторирования остаточной деформации (ступенчатого смещения или углового смещения) дистального отдела лучевой кости у детей со скелетной незрелостью после редукции с целью контроля ремоделирования</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демонстрирует, что у детей со скелетной незрелостью остаточная деформация после редукции может спонтанно ремоделироваться в течение 4 месяцев. Это обосновывает консервативное наблюдение без повторной редукции в ряде случаев. Данные получены в условиях case-control исследования.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селективное спицирование дистального отдела лучевой кости у детей, особенно старшего возраста, при полном начальном смещении переломов или неудачной анатомической репозиции с целью достижения стабильности и предотвращения потери репозиции</w:t>
      </w:r>
      <w:r>
        <w:t xml:space="preserve"> [5,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рекомендует избегать неизбирательного спицирования всех переломов, но приветствует селективный подход при наличии полного смещения или неудачной репозиции у старших детей. Неизбирательное спицирование не рекомендуется.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применение апозиции типа штыка у детей в возрасте 9 лет и старше с переломами костей предплечья при условии, что ротационное смещение не превышает 30 градусов и ангуляция не превышает 10 градусов для проксимальных переломов и 15 градусов для более дистальных переломов с целью достижения приемлемого функционального результата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чётко определяет критерии приемлемости апозиции типа штыка в зависимости от возраста ребёнка и локализации перелома. Это позволяет избежать открытого вправления в отобранных случаях.</w:t>
      </w:r>
    </w:p>
    <w:p>
      <w:r>
        <w:rPr>
          <w:b w:val="0"/>
          <w:i/>
          <w:color w:val="6E6E6E"/>
          <w:sz w:val="20"/>
        </w:rPr>
        <w:t>Черновик: сформирован автоматически, экспертом не утверждён.</w:t>
      </w:r>
    </w:p>
    <w:p>
      <w:pPr>
        <w:pStyle w:val="ListBullet"/>
      </w:pPr>
      <w:r>
        <w:rPr>
          <w:b w:val="0"/>
        </w:rPr>
        <w:t>Рекомендуется устранение остаточной ротационной деформации перед наложением гипса путём ротации предплечья у детей с полными переломами обеих костей предплечья с целью предотвращения нарушений ротационных движений и вторичной потери репозиции</w:t>
      </w:r>
      <w:r>
        <w:t xml:space="preserve"> [2,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активный манёвр – ротацию предплечья – перед иммобилизацией гипсом для коррекции ротационных смещений. Отдельная рекомендация для переломов зелёной ветви указывает на ротацию в направлении вершины деформации.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репозиция с ограниченным доступом с использованием манипуляторов (малые винты Шанца или спицы Киршнера) или крючков, введённых через точечные разрезы при неудаче закрытого вправления с целью достижения приемлемого анатомического положения без широкого открытого доступа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использование техники ограниченного доступа как переходного этапа между закрытым вправлением и открытым вмешательством. Это позволяет достичь лучшей репозиции с минимальной травматизацией мягких тканей.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титрация короткодействующего мю-агониста до достижения эффективного контроля боли у пациентов с хронической опиоидной терапией в периоперационном периоде с целью адекватного обезболивания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по лечению боли при острых мышечно-скелетных травмах рекомендуют титрировать короткодействующие опиоиды у пациентов, уже получающих хроническую опиоидную терапию, для достижения адекватного обезболивания в периоперационный период.</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моделирование гипсовой повязки с применением переднего и заднего давления над межкостной мембраной при медленном вытяжении перелома и мягких тканей на длину в течение 10–15 минут у детей с полными переломами обеих костей предплечья с целью достижения анатомически правильного положения и предотвращения деформации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(обзор 1998 года) описывает специальную технику моделирования гипса у детей: перелом и мягкие ткани медленно вытягиваются в течение 10–15 минут, конечность оставляется в положении собственной ротации, повязка моделируется с переднее-задним давлением над межкостной мембраной.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преобразование 24-часовой дозы метадона на внутривенное введение согласно таблице преобразования и введение в 2–4 разделённых дозах у пациентов, получающих метадон и неспособных принимать пероральные препараты в периоперационном периоде с целью сохранения адекватного обезболивания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по лечению боли рекомендуют при невозможности приёма пероральных препаратов преобразовывать 24-часовую дозу метадона на внутривенное введение согласно таблице преобразования и вводить в разделённых дозах.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фиксация спицами Киршнера у детей младшего возраста после фиксации обоих суставных фрагментов при T-образных переломах мыщелков с целью обеспечения стабильности переломов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АО принципов лечения переломов, у детей младшего возраста после фиксации обоих суставных фрагментов при T-образных переломах мыщелков фиксация спицами Киршнера является достаточной.</w:t>
      </w:r>
    </w:p>
    <w:p>
      <w:r>
        <w:rPr>
          <w:b w:val="0"/>
          <w:i/>
          <w:color w:val="6E6E6E"/>
          <w:sz w:val="20"/>
        </w:rPr>
        <w:t>Черновик: сформирован автоматически, экспертом не утверждён.</w:t>
      </w:r>
    </w:p>
    <w:p>
      <w:pPr>
        <w:pStyle w:val="ListBullet"/>
      </w:pPr>
      <w:r>
        <w:rPr>
          <w:b w:val="0"/>
        </w:rPr>
        <w:t>Рекомендуется инфильтрация гематомы перелома местным анестетиком перед репозицией у детей с целью обезболивания при сохранении асептических условий</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 2022 года рекомендует инфильтрацию гематомы перелома местным анестетиком как простой метод обезболивания перед репозицией у детей, но подчёркивает необходимость строгого соблюдения асептических условий.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непрерывного катетера вместо однократной блокады при проведении блокады для интраоперационного и послеоперационного обезболивания с целью улучшения послеоперационного обезболивания и уменьшения отскока боли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Условная рекомендация панели специалистов на основе доказательств среднего качества. Непрерывный катетер позволяет поддерживать пролонгированное обезболивание в интраоперационном и послеоперационном периодах.</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консервативного лечения переломов дистального метафиза лучевой кости с начальной угловой деформацией ≤15° у детей с целью сохранения функциональных и косметических результатов без необходимости хирургического вмешательства</w:t>
      </w:r>
      <w:r>
        <w:t xml:space="preserve"> [11]</w:t>
      </w:r>
      <w:r>
        <w:t>.</w:t>
      </w:r>
    </w:p>
    <w:p>
      <w:r>
        <w:rPr>
          <w:b/>
          <w:i w:val="0"/>
        </w:rPr>
        <w:t>Уровень убедительности рекомендаций C (уровень достоверности доказательств – 3) (предварительно, требует подтверждения экспертом).</w:t>
      </w:r>
    </w:p>
    <w:p>
      <w:r>
        <w:rPr>
          <w:i/>
        </w:rPr>
        <w:t xml:space="preserve">Комментарий: </w:t>
      </w:r>
      <w:r>
        <w:rPr>
          <w:i/>
        </w:rPr>
        <w:t>На основе когортного исследования (2007). Нестабильные переломы дистального метафиза лучевой кости при ограниченной угловой деформации (≤15°) имеют благоприятный прогноз при консервативном ведении.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иммобилизации переломов дистального отдела лучевой кости гипсовой повязкой с целью достижения консолидации перелома и ремоделирования костной ткани</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На основе анализа клинического случая и контролируемого исследования (2003). Гипсовая иммобилизация обеспечивает стабилизацию перелома и активирует естественные процессы ремоделирования костной ткани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наложение двух-трёх слоёв трубчатой прокладочной повязки перед гипсовой иммобилизацией переломов костей предплечья у детей с целью максимально точной адаптации гипсовой повязки к перелому</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нарративного обзора (2022). Прокладочная повязка защищает кожу, предотвращает мацерацию и создаёт оптимальные условия для плотной адаптации гипса к повреждённой области.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лечения смещённых переломов дистального отдела лучевой кости без редукции у детей с целью достижения благоприятного клинического и функционального исхода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На основе серии случаев (2012, n=51). Деформация типа «вилки» часто регрессирует в процессе гипсовой иммобилизации благодаря естественным процессам ремоделирования костной ткани. Окончательные углы смещения остаются в пределах клинической и косметической нормы.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петельной тракции и манипуляции детям с полными переломами костей предплечья с целью вправления перелома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петельную тракцию и манипуляцию как метод вправления полных переломов костей предплечья у детей.</w:t>
      </w:r>
    </w:p>
    <w:p>
      <w:r>
        <w:rPr>
          <w:b w:val="0"/>
          <w:i/>
          <w:color w:val="6E6E6E"/>
          <w:sz w:val="20"/>
        </w:rPr>
        <w:t>Черновик: сформирован автоматически, экспертом не утверждён.</w:t>
      </w:r>
    </w:p>
    <w:p>
      <w:pPr>
        <w:pStyle w:val="ListBullet"/>
      </w:pPr>
      <w:r>
        <w:rPr>
          <w:b w:val="0"/>
        </w:rPr>
        <w:t>Рекомендуется наложение гипсовой повязки при переломах дистального отдела предплечья с целью иммобилизации переломов</w:t>
      </w:r>
      <w:r>
        <w:t xml:space="preserve"> [2, 9, 12]</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Гипсовая повязка рекомендуется как метод иммобилизации. Стеклопластик обеспечивает лучшую рентгенографическую визуализацию, но гипс проще в наложении. Выбор между выше- и ниже-локтевой повязкой зависит от типа перелома; исследования показывают, что короткая повязка может быть адекватна для лечения.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проведение закрытой репозиции и иммобилизация гипсом детям со стабильным зелёным переломом локтевой кости с целью восстановления положения перелома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при стабильном зелёном переломе локтевой кости закрытая репозиция и гипсовая иммобилизация является адекватным методом лечения.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криотерапевтических аппаратов пациентам с острой болью при мышечно-скелетной травме с целью обезболивания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по управлению болью при острой мышечно-скелетной травме рекомендуют рассмотреть криотерапевтические аппараты как метод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отказ от открытого вправления в сочетании с длительной внешней иммобилизацией пациентам с внутрисуставными переломами костей предплечья с целью избежания комбинированных осложнений открытого доступа и иммобилизационного синдрома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эта комбинация несет в себе одновременно риски открытого доступа и осложнения длительной иммобилизации. Авторы рассматривают её как неудачную тактику.</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репозиции ротацией детям с поднадкостничными переломами костей предплечья в направлении, противоположном направлению деформирующей силы, с целью восстановления анатомического положения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рекомендации авторского обзора о переломах предплечья у детей (1998), ротация является обычно необходимым компонентом репозиции поднадкостничных переломов.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спицирования спицами Киршнера пациентам с нестабильными экстраартикулярными переломами костей предплечья со значительным дорсальным смещением с целью достижения адекватной стабилизации перелома экстрафокальным чрескожным методом или методом интрафокального введения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AO Principles of Fracture Management, спицирование Киршнера является адекватным методом стабилизации нестабильных экстраартикулярных переломов с дорсальным смещением.</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внешней фиксации в режиме промежуточного остеосинтеза сустава пациентам с открытыми или закрытыми внутрисуставными переломами костей предплечья при тяжёлом повреждении мягких тканей с целью достижения стабилизации перелома без дополнительного повреждения мягкотканного компонента</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AO Principles of Fracture Management, внешняя фиксация показана при внутрисуставных переломах с тяжелым повреждением мягких тканей и может применяться в режиме промежуточного остеосинтеза любого крупного сустава.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точной фиксации сустава и ростовой пластинки детям с T-образными переломами мыщелков костей предплечья с целью обеспечения правильного заживления перелома и профилактики деформаций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рекомендации AO Principles of Fracture Management, точная фиксация сустава и ростовой пластинки является критическим требованием при лечении внутрисуставных переломов у детей для предотвращения долгосрочных осложнений.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внешней фиксации пациентам с закрытыми переломами дистального отдела костей предплечья при тяжёлой политравме или тяжёлых закрытых ушибах мягких тканей с целью временной стабилизации переломов при хирургии контроля повреждений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(AO Principles of Fracture Management) рекомендуют внешнюю фиксацию как неотъемлемую часть тактики контроля повреждений при политравме, позволяя быстро стабилизировать переломы с минимальным дополнительным повреждением мягких тканей. Рекомендация применима к пациентам с тяжёлыми закрытыми повреждениями мягких тканей или скальпированием.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минимально инвазивного остеосинтеза пластинами (MIPO) с подмышечным расположением пластины и использованием винтов с запирающейся головкой системы LISS или LCP пациентам с переломами дистального отдела костей предплечья с целью сохранения кровоснабжения надкостницы</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(AO Principles of Fracture Management) описывает технические принципы MIPO, подтверждающие сохранение периостального кровоснабжения при правильном применении принципа внутреннего фиксатора. Данные носят рекомендательный характер, основанный на биомеханических и анатомических принципах.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чрескожной манипуляции спицей K или открытого репонирования и внутренней фиксации пациентам с переломами дистального отдела костей предплечья, не репонирующимися при закрытом репонировании с лигаментотаксисом, с целью достижения анатомического положения отломков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переходить к чрескожной манипуляции спицей или открытому репонированию в случае неудачи закрытого репонирования с использованием лигаментотаксиса. Рекомендация имеет условный характер и зависит от успеха попыток закрытого репонирования.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анатомическое репонирование дорсоульнарного фрагмента у пациентов с переломами дистального радиуса типа C1.1 с целью восстановления анатомии радиокарпального и дистального радиоульнарного суставов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Фрагмент типа C1.1 требует особого внимания при переломах дистального радиуса, поскольку его неправильное репонирование может привести к нарушению функции суставов. Источник: AO Principles of Fracture Management.</w:t>
      </w:r>
    </w:p>
    <w:p>
      <w:r>
        <w:rPr>
          <w:b w:val="0"/>
          <w:i/>
          <w:color w:val="6E6E6E"/>
          <w:sz w:val="20"/>
        </w:rPr>
        <w:t>Черновик: сформирован автоматически, экспертом не утверждён.</w:t>
      </w:r>
    </w:p>
    <w:p>
      <w:pPr>
        <w:pStyle w:val="ListBullet"/>
      </w:pPr>
      <w:r>
        <w:rPr>
          <w:b w:val="0"/>
        </w:rPr>
        <w:t>Рекомендуется точная репозиция радиальной головки у детей с повреждением Монтеджи с целью восстановления функции локтевого сустава и предотвращения долгосрочных осложнений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Повреждение Монтеджи — это специфичный тип травмы предплечья у детей, при котором правильная репозиция радиальной головки критически важна для восстановления функции. Источник: AO Principles of Fracture Management.</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«локтев» — исправьте группу пациентов</w:t>
      </w:r>
    </w:p>
    <w:p>
      <w:pPr>
        <w:pStyle w:val="ListBullet"/>
      </w:pPr>
      <w:r>
        <w:rPr>
          <w:b w:val="0"/>
        </w:rPr>
        <w:t>Рекомендуется удаление некротических участков при вторичной ревизии у пациентов с хронической инфекцией после пластинчатого остеосинтеза дистального отдела костей предплечья с целью ликвидации источника инфекции и заживления раны</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Хирургическая обработка некротических тканей является стандартным подходом при лечении хронической инфекции после остеосинтеза. Полное удаление мёртвых тканей необходимо для предотвращения рецидива инфекции. Источник: AO Principles of Fracture Management.</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обучение пациента на тактике быстрого снижения дозы опиоидов пациентам с хронической метадоновой терапией в периоперационном периоде с целью предотвращения осложнений при отмене метадона</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рекомендует обучить пациента на тактике быстрой отмены опиоидов. Рекомендация основана на практическом опыте управления болью при острых мышечно-костных травмах у пациентов, получающих хроническую метадоновую терапию.</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блокады бедренного нерва пациентам при артроскопии тазобедренного сустава с целью снижения потребления опиоидов и уменьшения боли в первые 48 часов после операции при условии тщательного мониторинга риска падений</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одного РКИ показывают преимущества блокады бедренного нерва в контексте снижения боли и опиоидов. Однако выявлен значительный риск увеличения падений в группе блокады, что требует активного мониторинга и превентивных мер безопасности.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попыток закрытой манипуляции и вытяжения пациентам с вдавленными артикулярными фрагментами с целью предотвращения неэффективного лечения и необоснованной задержки необходимого оперативного вмешательства</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АО принципов лечения переломов, вдавленные (импактированные) артикулярные фрагменты анатомически не могут быть репонированы консервативными методами из-за их природы фиксации в кортикальной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анатомическая реконструкция локтевой кости при нестабильных повреждениях Монтеджи у детей с целью автоматической репозиции радиальной головки и восстановления стабильности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Клинический принцип, основанный на анатомии: анатомическая реконструкция локтевой кости как основного элемента повреждения Монтеджи приводит к пассивной репозиции вывиха радиальной головки без необходимости отдельной манипуляции.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своевременное щадящее и полное устранение всех компонентов смещения при повреждениях в области физарных зон у детей с достижением анатомически правильного положения отломков с целью предотвращения деформаций и нарушений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Клиническое руководство по переломам предплечья у детей подчёркивает критическую важность анатомической репозиции при повреждениях физарных зон из-за потенциала для нарушения роста. Репозиция должна быть полной по всем компонентам смещения и выполнена с минимальной травматизацией.</w:t>
      </w:r>
    </w:p>
    <w:p>
      <w:r>
        <w:rPr>
          <w:b w:val="0"/>
          <w:i/>
          <w:color w:val="6E6E6E"/>
          <w:sz w:val="20"/>
        </w:rPr>
        <w:t>Черновик: сформирован автоматически, экспертом не утверждён.</w:t>
      </w:r>
    </w:p>
    <w:p>
      <w:pPr>
        <w:pStyle w:val="Heading2"/>
      </w:pPr>
      <w:r>
        <w:t>3.2 Хирургическое лечение</w:t>
      </w:r>
    </w:p>
    <w:p>
      <w:pPr>
        <w:pStyle w:val="ListBullet"/>
      </w:pPr>
      <w:r>
        <w:rPr>
          <w:b w:val="0"/>
        </w:rPr>
        <w:t>Рекомендуется рассмотреть возможность выполнения открытого вправления и внутренней фиксации пациентам с внутрисуставными переломами с целью безопасного восстановления анатомии сустава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Современные методы открытого вправления и внутренней фиксации при внутрисуставных переломах стали более безопасны и эффективны благодаря развитию техники, имплантатов и опыта хирургов. Рекомендация основана на исторической эволюции методики и принципах современной ортопедии.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выполнение дорсальных продольных разрезов пациентам с переломами пальцев кисти при открытом вправлении с целью адекватного хирургического доступа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Дорсальный продольный разрез предусмотрен как один из вариантов хирургического доступа при переломах пальцев кисти, обеспечивая адекватное обнажение места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резекция синостоза между лучевой и локтевой костями у детей и подростков не рекомендуется</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Резекция синостоза между лучевой и локтевой костями в педиатрической популяции сопровождается неудовлетворительными исходами в виде недостаточного восстановления пронации-супинации. Несмотря на единичные случаи успеха, данный метод не рекомендуется как стандартный подход.</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В тексте отрицательного тезиса есть отрицание — проверьте, нет ли двойного отрицания</w:t>
      </w:r>
    </w:p>
    <w:p>
      <w:pPr>
        <w:pStyle w:val="ListBullet"/>
      </w:pPr>
      <w:r>
        <w:rPr>
          <w:b w:val="0"/>
        </w:rPr>
        <w:t>Рекомендуется размещение спиц и конструкции наружного фиксатора при открытых переломах нижней конечности таким образом, чтобы не препятствовать доступу к мягкотканному покрытию и планируемому окончательному хирургическому вмешательству, с целью обеспечения адекватной хирургической тактики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 применении наружной фиксации при открытых переломах критично правильное размещение спиц и конструкции, чтобы не затруднить последующие вмешательства по закрытию мягкотканных дефектов и окончательной стабилизации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протезирование суставной части при переломах анатомической шейки плечевой кости не рекомендуется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Протезирование не рекомендуется в качестве метода лечения переломов анатомической шейки плечевой кости. Предпочтительны консервативные методы или открытое вправление с внутренней фиксацией.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В тексте отрицательного тезиса есть отрицание — проверьте, нет ли двойного отрицания</w:t>
      </w:r>
    </w:p>
    <w:p>
      <w:pPr>
        <w:pStyle w:val="ListBullet"/>
      </w:pPr>
      <w:r>
        <w:rPr>
          <w:b w:val="0"/>
        </w:rPr>
        <w:t>Рекомендуется разделение экстензорных сухожилий и боковых связок пациентам с переломами пальцев кисти при открытом вправлении с целью обеспечения адекватного доступа к месту перелома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 операциях на пальцах допускается разделение экстензорных сухожилий и боковых связок для обеспечения необходимого хирургического доступа к месту перелома с последующей аккуратной репарацией.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интрамедуллярного остеосинтеза диафизарных переломов костей предплечья с целью снижения риска неправильного сращения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метод демонстрирует низкую частоту осложнения в виде неправильного сращения при правильном выполнении репозиции и фиксации. Ограничение: источник не приводит конкретные числовые показатели частоты осложнения.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тщательного контроля раневого процесса при использовании спиц Киршнера при закрытых переломах дистального отдела лучевой кости у детей с целью ранней диагностики инфекционных осложнений</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Описанный клинический случай демонстрирует потенциальный риск инфекционного осложнения при использовании спиц Киршнера у детей. Инфекция развилась через месяц после операции, что подчёркивает необходимость длительного мониторирования. Ограничение: единичный клинический случай без статистических данных по частоте осложнения.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рассмотреть возможность применения интрамедуллярного остеосинтеза без расширения костномозгового канала при диафизарных переломах костей предплечья с целью сохранения кровоснабжения и снижения травматичности</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AO Principles of Fracture Management, техника без расширения показывает преимущества в отношении сохранения кровообращения и уменьшения травматизации костной ткани. Ограничение: источник не указывает конкретные клинические исходы и осложнения в сравнении с методом расширения.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оперативное лечение пациентов с переломами пястных костей при неудаче закрытой репозиции, множественных переломах, открытых и тяжёлых повреждениях мягких тканей, необходимости реплантации с целью восстановления функции кисти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чётко определяют показания к хирургическому вмешательству, основываясь на характере перелома и степени повреждения мягких тканей. Ограничение: рекомендация носит общий характер без указания конкретных методов и технологий остеосинтеза.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комбинированного остеосинтеза при открытых переломах костей предплечья с использованием дополнительной внутренней фиксации наряду с внешней фиксацией с целью предотвращения несращения и ротационных смещений</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указывают на недостаточность внешней фиксации как монотерапии при открытых переломах предплечья с высокой частотой развития несращения и ротационных деформаций. Рекомендуется комбинированный подход. Ограничение: в источнике не приводятся конкретные показатели частоты осложнений при комбинированном остеосинтезе.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рассмотреть возможность использования низкоскоростного сверления при введении спиц Киршнера для профилактики термического повреждения кости с целью предотвращения раннего расшатывания спиц</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термическое поражение кости при сверлении является серьёзной проблемой, приводящей к образованию секвестра и потере первичной стабильности спицы. Ограничение: источник не приводит конкретных значений скорости сверления и не сравнивает различные методики охлаждения.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хирургическое лечение переломов костей предплечья у детей при наличии открытых переломов, переломов в период, близкий к скелетной зрелости, неправимых переломов с интерпозицией мягких тканей или без неё, нестабильных переломов после репозиции, переломов Монтеджа с нестабильностью головки радиуса и остаточной угловой деформацией локтевой кости с целью восстановления анатомии и стабильности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Международная практика определяет конкретные показания к хирургическому лечению переломов предплечья у детей. Эти показания основаны на механизме перелома и риске неудачного консервативного лечения.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интрамедуллярный остеосинтез с расширением при закрытых переломах диафиза костей предплечья с целью ускорения заживления и снижения частоты замедленной консолидации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показывают положительный эффект расширенного интрамедуллярного остеосинтеза на скорость заживления. Однако следует избегать этого метода при открытых переломах из-за высокого риска инфекций (до 21%).</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применение пластинчатого остеосинтеза мостовидной техникой при простых диафизарных переломах типа A костей предплечья с целью достижения надёжной консолидации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Клинический опыт показывает, что мостовидная техника, обеспечивающая относительную стабильность, неэффективна при простых переломах типа A, которые требуют более жёсткой фиксации.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внешняя фиксация переломов костей предплечья при жизнеугрожающей политравме с целью быстрой стабилизации без дополнительной травмы пациента</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Данный метод является частью концепции хирургии контроля повреждения (damage-control surgery), когда критическое состояние пациента требует минимизации операционной травмы.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интрамедуллярная фиксация лучевой кости спицей, предварительно изогнутой на 15–25 градусов, у детей при сомнениях в репозиции или стабильности с целью обеспечения стабильной фиксации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Предварительный изгиб спицы обеспечивает лучшую конформность к анатомии лучевой кости и повышает стабильность фиксации у детей, предотвращая смещение при сомнительной исходной стабильности.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отсроченное закрытие раны при переломах костей предплечья с открытой раной и значительным отеком мягких тканей через 48 часов с применением вторичного закрытия, вакуумного уплотнения или кожной пластики с целью снижения риска инфекционных осложнений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Отсроченное закрытие позволяет отёку мягких тканей разрешиться и снижает риск осложнений. Метод применяется в случаях значительного отека, когда первичное закрытие невозможно без риска компрессии.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применение внешней фиксации при асептическом несращении костей предплечья с целью достижения консолидации переломов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показали, что при уже развившихся асептических несращениях костей предплечья применение внешней фиксации имеет ограниченную эффективность и не является методом выбора. Это требует рассмотрения иных подходов к лечению.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поэтапное лечение открытых переломов костей предплечья с последовательным переходом с внешней фиксации на пластинчатую фиксацию, в некоторых случаях дополняемое трансплантацией губчатой кости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использовать поэтапный подход при лечении открытых переломов предплечья: начинать с внешней фиксации для контроля, а затем переходить на более физиологичную пластинчатую фиксацию. Дополнительная костная пластика применяется при необходимости.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выполнения абсолютно стабильной внутренней фиксации переломов с ранним началом движений в смежных суставах при внутрисуставных переломах костей предплечья с целью улучшения функциональных и рентгенологических результатов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Принципы AO (Arbeitsgemeinschaft für Osteosynthesefragen) продемонстрировали, что при внутрисуставных переломах предплечья абсолютная стабильность внутренней фиксации в сочетании с ранней активной мобилизацией сустава значительно улучшает как анатомические, так и функциональные исходы.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размещение трансфиксирующих штифтов, полукольцевых штифтов или винтов Шанца при установке внешней фиксации в зоны, безопасные для прохождения без повреждения мышц, сухожилий, нервов и сосудов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Использование внешней фиксации требует глубокого знания анатомии предплечья и наличия точно определённых безопасных зон, через которые можно вводить штифты без риска ятрогенного повреждения. Это является техническим требованием безопасного выполнения процедуры.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интрамедуллярного остеосинтеза без развертывания канала при открытых переломах костей предплечья с целью снижения частоты повторных вмешательств, поверхностных инфекций и нарушений консолидации</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доказал преимущество неразвёрнутого интрамедуллярного остеосинтеза перед внешней фиксацией при открытых переломах предплечья: меньше повторных операций и инфекционных осложнений. Это может быть объяснено лучшим кровоснабжением костного мозга при минимальной травматизации канала.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закрытой репозиции и чрескожной фиксации спицей Киршнера при значительно смещённых внесуставных переломах основания большого пальца руки с целью восстановления анатомического положения перелома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Чрескожная фиксация спицей Киршнера является минимально инвазивным способом восстановления положения смещённых переломов основания большого пальца, однако имеет ограничения по удержанию фрагментов и может потребовать дополнительных мер профилактики повторного смещения.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размещения губчатого костного трансплантата между фиксирующей пластиной и костью при несращении переломов дистального отдела костей предплечья, лечённых волновой пластиной, с целью улучшения заживления костной ткани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применение губчатого костного трансплантата между пластиной и костью способно улучшить процесс заживления при несращении. Уровень рекомендации основан на клинических принципах фиксации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удаление интрамедуллярных спиц через 3 месяца и позже после операции у детей с переломами костей предплечья с целью предотвращения осложнений после консолидации</w:t>
      </w:r>
      <w:r>
        <w:t xml:space="preserve"> [2,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Стандартная рекомендация по сроку удаления интрамедуллярных спиц у детей составляет 3 месяца и позже. Источники указывают также на возможность более ранего удаления спиц Киршнера (3–4 недели), что требует решения эксперта по срокам в конкретной клинической ситуации.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спиц внешней фиксации максимально близко к линии перелома при благоприятной ситуации с мягкими тканями, с исключением попадания в гематому перелома, с целью оптимального позиционирования конструкции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принципам AO, близкое позиционирование спиц к линии перелома улучшает жёсткость конструкции при условии, что не повреждается гематома перелома и состояние мягких тканей позволяет безопасное введение.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открытая репозиция и внутренняя фиксация винтами 2.0 мм или 2.4 мм при спиральных переломах диафиза костей предплечья при условии, что длина перелома превышает три диаметра кости, с целью обеспечения стабильности переломов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AO Principles, открытая репозиция с внутренней фиксацией винтами является стандартным методом для спиральных переломов диафиза при достаточной длине перелома. Применение костных винтов диаметром 2.0–2.4 мм обеспечивает адекватную фиксацию при соответствующей морфологии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Z-пластики кожи с апекальным углом более 60° при оперативном лечении переломов пальцев кисти с целью предотвращения некроза кожи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Технический стандарт AO: апекальный угол более 60° в Z-пластике предотвращает ишемический некроз кожных лоскутов за счёт оптимизации кровоснабжения перелоскутной области.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размещение соединительной трубки наружной фиксации максимально близко к костям с целью повышения стабильности конструкции при лечении переломов костей предплечья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принципам AO, уменьшение расстояния между спицами и костью (за счёт близкого расположения соединительной трубки) повышает моментную жёсткость и снижает микродвижения в зоне перелома, улучшая условия заживления.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пластин с угловой стабильностью для фиксации на ладонной поверхности лучевой кости пациентам с переломами дистального отдела с дорсальной ангуляцией и комминуцией с целью обеспечения надежной фиксации костных отломков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Технология угловых фиксационных винтов позволяет избежать необходимости тыльного доступа при сложных переломах с дорсальной ангуляцией и комминуцией, обеспечивая адекватную редукцию через традиционный ладонный подход.</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применения двух титановых пластин диаметром 2,0 мм, установленных на промежуточную и боковую колонны под углом 50–70° друг к другу, пациентам с переломами дистального отдела лучевой кости со смещением обеих колонн с целью повышения стабильности фиксации и нейтрализации ротационных сил</w:t>
      </w:r>
      <w:r>
        <w:t xml:space="preserve"> [6]</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Метод двухпластичной фиксации обеспечивает поддержку обеих основных колонн в области дистального лучевого комплекса, что критично при переломах со смещением и позволяет добиться более надежного удержания ротационных компонентов.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оценка стабильности фиксации во время операции пациентам с переломами дистального отдела предплечья, леченными внутренним остеосинтезом, с целью своевременного выявления недостаточной стабилизации костных отломков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Интраоперационная оценка стабильности позволяет выявить недостаточно стабильные конструкции до закрытия раны и провести дополнительное усиление фиксации при необходимости.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закрытие ладонных разрезов при хирургическом лечении переломов пальцев кисти Z-пластикой пациентам, нуждающимся в продольных ладонных разрезах, с целью предотвращения рубцовых контрактур</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Z-пластика ладонного разреза предотвращает рубцовые контрактуры, которые могут возникать при заживлении продольных ранений на ладони вследствие натяжения рубца.</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открытой техники введения спиц пациентам с переломами дистального отдела предплечья, леченными чрескостным остеосинтезом, с целью профилактики инфекций в местах введения спиц, потери редукции и повреждения поверхностного чувствительного нерва лучевой кости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Открытая техника позволяет под прямым контролем зрения идентифицировать и защитить критические анатомические структуры (поверхностный нерв лучевой кости) и обеспечить оптимальное введение спиц с минимальным повреждением мягких тканей.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интрамедуллярного остеосинтеза спицей детям с переломами дистального отдела предплечья при наличии сочетанных односторонних переломов, открытых переломов, требующих хирургической обработки, неудачных попыток закрытой репозиции или интерпозиции тканей с целью достижения адекватной стабильной фиксации костных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 показан в тех случаях, когда закрытая репозиция невозможна либо неэффективна, а также при повреждениях мягких тканей, требующих хирургического вмешательства, что является показанием к переходу на открытые методы стабилизации.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удаление интерфрагментарных винтов у детей с активным ростом после достижения консолидации с целью профилактики осложнений роста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прямо рекомендует удаление интерфрагментарных винтов у детей с активным ростом. Рекомендация основана на принципах лечения переломов, однако конкретные сроки удаления не указаны и требуют уточнения.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использования дорсального размещения пластин и винтов 2.0 с покрытием надкостничным лоскутом при переломах дистального отдела лучевой кости с целью сохранения целостности бугорка Листера и предотвращения помех разгибающим сухожилиям</w:t>
      </w:r>
      <w:r>
        <w:t xml:space="preserve"> [6]</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наблюдений показывает, что дорсальное размещение пластин 2.0 с надкостничным лоскутом защищает анатомические структуры на спинке запястья. Ограничение: небольшой размер серии (20 случаев).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Числа тезиса не найдены в доказательствах: 2</w:t>
      </w:r>
    </w:p>
    <w:p>
      <w:pPr>
        <w:pStyle w:val="ListBullet"/>
      </w:pPr>
      <w:r>
        <w:rPr>
          <w:b w:val="0"/>
        </w:rPr>
        <w:t>Не рекомендуется рассматривать избежание интрамедуллярного спицирования при переломах плечевой кости с целью снижения частоты осложнений</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Две исследовательские работы сообщают о более высокой частоте осложнений при интрамедуллярном спицировании переломов плечевой кости, хотя частота консолидации остаётся на сравнимом уровне. Это указывает на предпочтительность альтернативных методов фиксации.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временной фиксации диафиза спицами Киршнера, расположенными передне, при переломах проксимального отдела плечевой кости с целью облегчения размещения пластины</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 метод вспомогательной техники, который улучшает условия операции и облегчает интраоперационный контроль при фиксации переломов проксимального отдела плечевой кости пластиной. Это техническое совершенствование процедуры.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сохранение дорсального венозного оттока при выполнении операции на кисти с целью профилактики постоперационных осложнений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сохранение дорсального венозного оттока как обязательный принцип хирургии кисти. Это связано с высокой чувствительностью тканей кисти к нарушениям кровообращения и развитию отёка.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эластичного стабильного интрамедуллярного остеосинтеза с титановым эластичным гвоздём при диафизарных переломах костей предплечья у детей массой до 50–60 кг в целях достижения стабильной фиксации и возможности ранней функции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Две карточки согласованно указывают, что эластичный интрамедуллярный остеосинтез титановым гвоздём — стандартный метод для диафизарных переломов у детей в указанном возрастно-весовом диапазоне. Техника универсальна для практически всех типов диафизарных переломов.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отказ от стандартного остеосинтеза пластиной при тяжёлом кожном ушибе в целях предотвращения дополнительного повреждения мягких тканей при хирургическом доступе</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источника об исключении пластинчатого остеосинтеза при тяжёлом повреждении кожного покрова из-за риска компрометирования мягких тканей при формировании доступа.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двух титановых пластин AO 2.0, установленных на боковую и промежуточную колонны запястья под углом 50°–70° друг к другу, при переломах дистального отдела лучевой кости с малыми фрагментами в целях достижения стабильной внутренней фиксации</w:t>
      </w:r>
      <w:r>
        <w:t xml:space="preserve"> [6]</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Карточка представляет результаты проспективного исследования 20 пациентов, демонстрирующие возможность достижения стабильной фиксации двухпластинчатой конструкцией при переломах с фрагментацией дистального полюса лучевой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избегание введения спиц в линию перелома и область гематомы при выполнении наружной фиксации переломов костей предплечья в целях предотвращения инфицирования и нарушения процесса заживления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методическую рекомендацию из авторитетного источника (AO Principles) о технике размещения спиц при наружной фиксации, направленную на минимизацию осложнений.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вправление и внутренняя фиксация пластинами (дорсальными или ладонными различных конструкций и размеров) при переломах дистального отдела лучевой кости в целях восстановления анатомии и функции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авторов (AO Principles) о применении открытого вправления с пластинчатой фиксацией как признанного метода лечения переломов дистального отдела лучевой кости. Источник авторитетный, утверждение недвусмысленное.</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двухтитановых пластин AO 2.0 для стабильной фиксации переломов дистального отдела лучевой кости у взрослых с целью достижения анатомического восстановления и функциональных результатов</w:t>
      </w:r>
      <w:r>
        <w:t xml:space="preserve"> [6]</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основаны на серии 20 клинических случаев с положительными результатами. Методология и сроки наблюдения не уточнены в карточке. Тезис требует уточнения клинических критериев «удовлетворительных результатов».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Числа тезиса не найдены в доказательствах: 2</w:t>
      </w:r>
    </w:p>
    <w:p>
      <w:pPr>
        <w:pStyle w:val="ListBullet"/>
      </w:pPr>
      <w:r>
        <w:rPr>
          <w:b w:val="0"/>
        </w:rPr>
        <w:t>Рекомендуется применение внешней фиксации в нейтрализирующем режиме в сочетании с малыми винтами и спицами Киршнера для переприкрепления оторванных связок и прямого восстановления связок при переломо-вывихе дистального отдела костей предплечья с отрывом дорсального края с целью восстановления анатомии и функции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напрямую рекомендует этот метод при данном типе повреждения. Методика позволяет стабилизировать перелом и одновременно восстановить мягкотканные структуры, чем отличается от изолированной фиксации костных фрагментов.</w:t>
      </w:r>
    </w:p>
    <w:p>
      <w:r>
        <w:rPr>
          <w:b w:val="0"/>
          <w:i/>
          <w:color w:val="6E6E6E"/>
          <w:sz w:val="20"/>
        </w:rPr>
        <w:t>Черновик: сформирован автоматически, экспертом не утверждён.</w:t>
      </w:r>
    </w:p>
    <w:p>
      <w:pPr>
        <w:pStyle w:val="ListBullet"/>
      </w:pPr>
      <w:r>
        <w:rPr>
          <w:b w:val="0"/>
        </w:rPr>
        <w:t>Рекомендуется планирование окончательного хирургического лечения у пациентов с высокоэнергетическими полными внутрисуставными переломами типа C дистального отдела костей предплечья после стихания отёка мягких тканей с целью снижения операционного риска и улучшения заживления мягких тканей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фиксации. Разделение лечения на этапы (первичная стабилизация — стабилизация в отёке — окончательное лечение) улучшает исходы при полных внутрисуставных переломах дистального отдела лучевой кости.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немедленная ирригация, хирургическая обработка, оперативная стабилизация перелома и антибиотикопрофилактика цефазолином 1 г каждые 8 часов при открытых переломах Grade II и III дистального отдела костей предплечья с целью профилактики инфекционных осложнений и достижения результатов, сравнимых с закрытыми переломами</w:t>
      </w:r>
      <w:r>
        <w:t xml:space="preserve"> [5,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Данные основаны на рандомизированном контролируемом исследовании и рекомендациях AO. Немедленная помощь в первые 6 часов является критическим фактором. При закрытых переломах костей предплечья показана немедленная внутренняя фиксация, что позволяет достичь ранней функции и хороших результатов.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открытая репозиция и стабилизация перелома Т-пластиной 2.0, применяемой на дорсальной поверхности костей предплечья с целью достижения стабильной фиксации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Т-пластина 2.0 является признанным методом стабилизации при необходимости открытой репозиции переломов предплечья. Применение возможно на дорсальной поверхности костей.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пересечение ростовой пластинки спицами Киршнера при хирургическом лечении переломов у детей с целью минимизации вреда ростовой зоне</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рекомендациям AO Principles, спицы Киршнера предпочтительнее винтов при необходимости пересечения ростовой пластинки у детей, так как они менее травматичны для растущей костной ткани.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осуществление хирургического лечения переломов дистального отдела костей предплечья с соблюдением принципа бережного обращения с мягкими тканями, сохранением жизнеспособных мышц и надкостницы в контакте с костью, иссечением всех некротизированных тканей с целью минимизации осложнений и оптимизации заживления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принципы AO Principles основаны на многолетнем опыте хирургического лечения переломов. Бережное обращение с мягкими тканями, включая мышцы, надкостницу и сосудистые пучки, критично для предотвращения инфекционных осложнений и обеспечения полноценного восстановления функции.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спиц Штейнмана или винтов Шанца при хирургическом лечении переломов с соблюдением требования знания локальной анатомии с целью предотвращения ятрогенного повреждения нервов, сосудов и сухожилий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Principles указывает на критическую важность анатомического знания при выполнении чрескостного остеосинтеза. Ошибки при введении спиц или винтов могут привести к серьёзным осложнениям (неврологический дефицит, кровотечение, инфекция сухожилий).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интрамедуллярного стержневого остеосинтеза, остеосинтеза пластиной или внешней фиксации пациентам с закрытыми простыми смещёнными поперечными переломами большеберцовой кости с целью достижения стабильной фиксации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три альтернативных метода остеосинтеза для данного типа переломов как равноправные варианты выбора. Конкретные показания для каждого метода в рекомендации не уточнены.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свободной васкуляризированной малоберцовой кости пациентам с открытыми переломами костей предплечья с дефектом кости более 5 см с целью перекрытия костного дефекта и восстановления целостности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применяется при значительных костных дефектах (&gt;5 см). Использование васкуляризированной кости обеспечивает лучшее заживление по сравнению с неживыми материалами.</w:t>
      </w:r>
    </w:p>
    <w:p>
      <w:r>
        <w:rPr>
          <w:b w:val="0"/>
          <w:i/>
          <w:color w:val="6E6E6E"/>
          <w:sz w:val="20"/>
        </w:rPr>
        <w:t>Черновик: сформирован автоматически, экспертом не утверждён.</w:t>
      </w:r>
    </w:p>
    <w:p>
      <w:pPr>
        <w:pStyle w:val="ListBullet"/>
      </w:pPr>
      <w:r>
        <w:rPr>
          <w:b w:val="0"/>
        </w:rPr>
        <w:t>Рекомендуется специальное лечение сопутствующих разрывов связок проксимального ряда костей запястья пациентам с переломом B3 дистального отдела костей предплечья с целью восстановления стабильности и функции запястья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указывает на необходимость отдельного внимания к повреждениям связок, сопровождающим переломы типа B3. Конкретные методы лечения разрывов связок в карточке не уточнены.</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микроваскулярных мышечных или фасциальных лоскутов пациентам с открытыми переломами костей предплечья с большими дефектами мягких тканей с целью закрытия дефекта и восстановления функции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подтверждает эффективность микроваскулярной пластики при значительных дефектах мягких тканей при открытых переломах. Уточнение граница между «большими» и другими дефектами требует экспертной оценки.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применение подхода, сохраняющего кровоснабжение, при хирургическом лечении переломов анатомической шейки (11-C1) у молодых и активных пожилых пациентов с целью сохранения артериального питания головки кости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источнике AO Principles of Fracture Management. Сохранение кровоснабжения критично для предотвращения аваскулярного некроза головки кости, особенно у молодых пациентов.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фиксация спицами Киршнера при неосложнённых закрытых переломах дистального отдела лучевой кости у детей старше 10 лет с полным смещением, не поддающихся анатомичной репозиции закрытым способом, с целью достижения анатомичного положения отломков</w:t>
      </w:r>
      <w:r>
        <w:t xml:space="preserve">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Фиксация спицами Киршнера рекомендуется при условии неэффективности закрытой репозиции. Осложнения встречаются у до 17% пациентов, поэтому метод применяется селективно.</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выполнение открытого вправления перелома при невозможности достижения перкутанной репозиции с целью получения хорошего выравнивания отломков и создания условий для ранней реабилитации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принципе AO Principles of Fracture Management. Открытое вправление обеспечивает визуальный контроль, анатомичность репозиции и возможность ранней мобилизации сустава.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шурупов с запаздыванием размером 2.0 или 2.4 мм, возможно комбинированного применения со спицами Киршнера, при хирургическом лечении переломов Беннета с целью достижения стабильной фиксации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Использование шурупов с запаздыванием (lag screws) размером 2.0 или 2.4 мм обеспечивает надёжную компрессию и стабилизацию перелома. Возможна комбинация с дополнительной фиксацией спицами Киршнера.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разрезов в области матрикса ногтевого ложа при хирургическом вмешательстве на пальцах кисти с целью предотвращения повреждения ногтеобразующих структур и сохранения функции ногтевого аппарата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Матрикс ногтевого ложа содержит герминативные клетки, ответственные за рост ногтя. Повреждение этой зоны приводит к необратимым деформациям и функциональным нарушениям ногтей.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оперативного лечения при переломах Беннета (фрактур-подвывихе запястно-пястного сустава) с целью репозиции и стабилизации запястно-пястного сустава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Перелом Беннета — это частично суставной перелом основания большого пальца с характерным подвывихом. Консервативное лечение неэффективно и приводит к функциональным нарушениям, поэтому операция показана во всех случаях.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предварительного сверления перед введением винтов Шанца или спиц Штейнманна в твердый корковый слой с целью предотвращения термического повреждения кости и образования некротизированных фрагментов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введение без предварительного сверления вызывает значительное тепловыделение и образование кольцевых секвестров. Рекомендация основана на противопоказанном подходе (из учебника AO).</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фиксации дистальных фрагментов переломов дистального отдела лучевой кости винтами диаметром 2,0 мм с целью обеспечения хорошей фиксации и минимизации риска повреждения хрупких фрагментов</w:t>
      </w:r>
      <w:r>
        <w:t xml:space="preserve"> [6]</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серии из 20 наблюдений показали, что винты 2,0 обеспечивают адекватную фиксацию в хрупком костном материале дистального отдела лучевой кости с низким риском дополнительного повреждения.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фиксация шиловидного отростка локтевой кости винтом диаметром 2 мм или натяжным кольцом из проволоки с целью достижения стабильной фиксации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предлагает два эквивалентных способа фиксации шиловидного отростка. Выбор между ними зависит от анатомических особенностей и предпочтений хирурга.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при плохих условиях мягких тканей или сложных многоплоскостных деформациях костей предплечья вблизи суставов с целью достижения адекватной репозиции и фиксации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указывает на показания к применению внешней фиксации в особых клинических ситуациях, когда внутренняя фиксация затруднена или невозможна.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хирургической коррекции деформаций костей предплечья у детей в течение 1 года после первичного перелома с целью увеличения амплитуды движений</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обе исследованные методики коррекции увеличивают объём движений, однако оптимальные результаты достигаются при выполнении операции в течение первого года после первичного повреждения.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использования спиц Киршнера для фиксации суставных переломов у детей с применением дополнительной иммобилизации повязкой с целью снижения риска инфекционных осложнений и обеспечения адекватной стабилизации отломков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Спицы Киршнера характеризуются отсутствием компрессионного эффекта и повышенным риском инфекции. По данным источников, их применение возможно только с обязательной дополнительной иммобилизацией повязкой.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закрытой интрамедуллярной фиксации одной или обеих костей предплечья детям с целью достижения стабилизации при отсутствии необходимости в анатомической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отдают предпочтение закрытой интрамедуллярной фиксации у детей, поскольку в этой возрастной группе анатомическая репозиция обычно не является необходимой для достижения удовлетворительного исхода.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репозиции и внутренней фиксации при переломах обеих костей дистального отдела предплечья вблизи запястья с целью восстановления анатомии и функции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Важно различать переломы обеих костей предплечья, расположенные вблизи запястья, от переломов самого запястья. Первые следует лечить активно, с репозицией и внутренней фиксацией, применяя те же принципы, что и для других уровней переломов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компрессионного остеосинтеза пластиной дистальных диафизарных переломов костей предплечья типа A с целью обеспечения абсолютной стабильности и консолидации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подтверждает, что для простых диафизарных переломов типа A компрессионная пластинчатая фиксация является эффективным методом, обеспечивающим абсолютную стабильность и успешное лечение (в сравнении с интрамедуллярным остеосинтезом). Ограничение: исследование базируется на авторитетном источнике (AO), но без конкретных цифр консолидации для этого подтипа.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альтернативных методов фиксации при открытых переломах костей предплечья с массивной потерей мягких тканей в случае невозможности закрытия пластины с целью предотвращения инфекционных осложнений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условную рекомендацию: альтернативные методы (например, внешняя фиксация) показаны только при объективной невозможности обеспечить закрытие пластины мягкими тканями. Источник — AO, что обосновано в ортопедической практике.</w:t>
      </w:r>
    </w:p>
    <w:p>
      <w:r>
        <w:rPr>
          <w:b w:val="0"/>
          <w:i/>
          <w:color w:val="6E6E6E"/>
          <w:sz w:val="20"/>
        </w:rPr>
        <w:t>Черновик: сформирован автоматически, экспертом не утверждён.</w:t>
      </w:r>
    </w:p>
    <w:p>
      <w:pPr>
        <w:pStyle w:val="ListBullet"/>
      </w:pPr>
      <w:r>
        <w:rPr>
          <w:b w:val="0"/>
        </w:rPr>
        <w:t>Рекомендуется фиксация поперечных или косых переломов пястных костей пластиной LC-DCP 2.0 с компрессией с целью обеспечения абсолютной стабильности и консолидации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представляет рекомендацию по выбору технического варианта фиксации — использование пластины LC-DCP 2.0 с компрессией для переломов пястных костей с определённым направлением линии перелома. Источник — AO, авторитетный в ортопедии.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тщательной и агрессивной хирургической обработки с полным иссечением всей повреждённной и нежизнеспособной ткани (мышцы, кожа, кость) при открытых переломах у детей с целью предотвращения инфекционных осложнений и некроза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категоричную рекомендацию (mandatory) на основе AO принципов. Агрессивная дебридация направлена на удаление только нежизнеспособных структур при открытых травмах, что критично для предотвращения инфекционных осложнений у детей.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пластинчатой фиксации переломов плечевой кости с целью достижения консолидации, предотвращения осложнений и избежания повторного оперативного вмешательства</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Анализ 600 опубликованных случаев показывает 98% консолидацию при пластинчатой фиксации. Систематические обзоры AO и Bhandari подтверждают преимущества пластины над интрамедуллярным остеосинтезом по частоте осложнений и повторных операций. Более 97% пациентов достигли хорошего функционального результата.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разрезов на локтевой стороне мизинца и лучевой стороне указательного пальца при хирургическом доступе к переломам пальцев кисти с целью предотвращения повреждения сосудисто-нервных пучков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чёткую рекомендацию, основанную на анатомии сосудисто-нервных пучков кисти. Указанные локализации разрезов ассоциированы с высоким риском ятрогенного повреждения критических анатомических структур.</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мостовидного остеосинтеза пластиной пациентам со сложными диафизарными переломами типа C с многочисленными промежуточными фрагментами с целью обеспечения микродвижения между фрагментами в пределах толерантности грануляционной ткани и формирования полноценной костной мозоли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показывают, что мостовидный остеосинтез сочетает относительную стабильность с сохранением естественной биологии перелома, позволяя микродвижение между фрагментами в оптимальном диапазоне для образования костной мозоли при сложных переломах с фрагментацией.</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выполнения хирургического лечения пациентам с переломами дистального отдела лучевой кости с целью профилактики неправильного заживления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свидетельствуют о том, что при переломах дистального отдела лучевой кости несращение является редким осложнением, поэтому акцент хирургического лечения должен быть направлен на предотвращение деформации и неправильного заживления.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выполнение закрытой репозиции и чрескожной фиксации пациентам с переломами анатомической шейки плечевой кости (11-C1) с целью сохранения кровоснабжения и снижения травматизма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Закрытая репозиция и чрескожная фиксация рекомендуются при переломах анатомической шейки как менее инвазивный метод, позволяющий избежать дополнительного повреждения мягких тканей и сосудистого пучка.</w:t>
      </w:r>
    </w:p>
    <w:p>
      <w:r>
        <w:rPr>
          <w:b w:val="0"/>
          <w:i/>
          <w:color w:val="6E6E6E"/>
          <w:sz w:val="20"/>
        </w:rPr>
        <w:t>Черновик: сформирован автоматически, экспертом не утверждён.</w:t>
      </w:r>
    </w:p>
    <w:p>
      <w:r>
        <w:rPr>
          <w:b w:val="0"/>
          <w:i/>
          <w:color w:val="B45A00"/>
          <w:sz w:val="20"/>
        </w:rPr>
        <w:t>⚠ Числа тезиса не найдены в доказательствах: 11</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анатомической репозиции и фиксации винтами или небольшой опорной пластиной фрагмента пациентам с переломом B1.3 дистального отдела костей предплечья с целью восстановления суставной поверхности и стабильности суставов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показывают, что при переломах типа B1.3, возникающих в результате компрессионных сил и поражающих суставные поверхности, необходимо точное анатомическое восстановление для предотвращения посттравматического артроза.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спиц или винтов пациентам при хирургическом лечении переломов костей с целью достижения опоры в противоположном корковом слое и предотвращения чрезмерного выступания конца фиксатора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подтверждают важность техники введения чрескожных фиксаторов: необходимо достичь контакта с противоположной костной корой для обеспечения стабильности, но избежать чрезмерного выступания во избежание повреждения мягких тканей.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расширенных интрамедуллярных гвоздей со статической блокировкой пациентам с переломами диафизарных отделов костей с целью надёжной стабилизации перелома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биомеханическое преимущество расширенных гвоздей со статической блокировкой в поддержании стабилизации перелома по всем параметрам (ангуляция, ротация, смещение, длина). Применяется как стандартный подход в современной травматологии.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временного наружного фиксатора пациентам с открытыми переломами и мягкотканными повреждениями, при которых невозможно выполнить немедленное пластическое закрытие раны, с целью первичной стабилизации костных отломков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обоснована необходимостью отложить окончательное закрытие раны в ситуациях, когда риск инфекции высок или хирург не уверен в качестве обработки раны. Наружная фиксация позволяет стабилизировать отломки, не препятствуя контролю раны.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блокируемых внутренних фиксаторов пациентам с остеопорозом и переломами с целью обеспечения надёжной фиксации в остеопоротичной кости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биомеханических преимуществах блокируемых конструкций при работе в условиях остеопоротичной кости. Выбор блокируемого фиксатора значительно повышает надёжность фиксации в этой группе пациентов.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интрамедуллярного остеосинтеза с расширением диафизарных переломов бедренной кости пациентам, требующим оперативного лечения, с целью снижения риска несращения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Проспективное рандомизированное исследование в многоцентровом формате продемонстрировало значимое преимущество расширения в снижении частоты несращения диафизарных переломов бедра. Это подтверждает биомеханическое преимущество расширенного остеосинтеза в обеспечении контакта костных фрагментов.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иммобилизации переломов костей предплечья у детей после хирургического лечения с целью профилактики функциональных осложнений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послеоперационная иммобилизация у детей безопасна и не приводит к стойким функциональным ограничениям; осложнения в виде рефлекторной симпатической дистрофии развиваются редко.</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введение спиц или винтов во внутрисуставное пространство при фиксации переломов костей предплечья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избегать поиесечения суставной полости конструкциями при фиксации переломов костей предплечья во избежание прямого повреждения сустава.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артропластика при переломах дистального отдела костей предплечья при невозможности адекватного открытого остеосинтеза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рекомендует артропластику в качестве резервного метода в случаях, когда фиксация невозможна или противопоказана из-за качества костной ткани, степени повреждения сустава или предшествующих дегенеративных изменений.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остеотомия при неправильном заживлении переломов дистального отдела костей предплечья у детей с преобладанием косметических проблем при условии предварительного информирования пациента о риске ограничения движений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Литературный источник указывает, что остеотомия по поводу деформации неправильного заживления у детей может быть обоснована в случаях, когда косметические дефекты являются основной проблемой, но пациент должен быть информирован о риске функциональных последствий.</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использование при фиксации переломов костей предплечья острых сверл и спиц с ограничением скорости и мощности сверления с целью профилактики остеомиелита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тепловой некроз костной ткани при сверлении тупыми инструментами на высокой скорости является основным механизмом развития остеомиелита; использование острых инструментов и соблюдение режима скорости предотвращает это осложнение.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открытый остеосинтез длинной мостовидной Т-пластиной переломов дистального радиуса с расширением в диафиз с целью обеспечения надежной фиксации в условиях замедленного заживления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указывает, что диафизарный компонент переломов дистального радиуса требует пролонгированной фиксации; длинная мостовидная конструкция обеспечивает достаточное количество контактных точек и стабильность на протяжении периода заживления.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пальмарной опорной пластины пациентам с переломом типа B3 дистального отдела костей предплечья с пальмарной сублюксацией запястья и нестабильностью с целью стабилизации перелома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пальмарную опорную пластину как показанное вмешательство при нестабильных переломах B3 дистального отдела костей предплечья с пальмарной сублюксацией запястья на основе анатомических закономерностей. Отсутствуют данные сравнительных исследований.</w:t>
      </w:r>
    </w:p>
    <w:p>
      <w:r>
        <w:rPr>
          <w:b w:val="0"/>
          <w:i/>
          <w:color w:val="6E6E6E"/>
          <w:sz w:val="20"/>
        </w:rPr>
        <w:t>Черновик: сформирован автоматически, экспертом не утверждён.</w:t>
      </w:r>
    </w:p>
    <w:p>
      <w:pPr>
        <w:pStyle w:val="ListBullet"/>
      </w:pPr>
      <w:r>
        <w:rPr>
          <w:b w:val="0"/>
        </w:rPr>
        <w:t>Рекомендуется оперативное вмешательство детям с неэффективной закрытой репозицией переломов дистального отдела костей предплечья с целью обеспечения адекватной репозиции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Три источника согласованно рекомендуют оперативное вмешательство при неэффективности закрытой репозиции и нестабильности переломов у детей. Дополнительные показания включают переломы Salter-Harris III–IV и сосудисто-нервные повреждения. Метод вмешательства не специфицирован.</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чрескожного введения спиц или предогнутых проволок для интрамедуллярной фиксации пациентам с простыми конфигурациями переломов пястных костей дистального отдела предплечья с целью стабилизации перелома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чрескожное введение спиц либо интрамедуллярную фиксацию предогнутыми проволоками как методы лечения простых переломов пястных костей. Техника интрамедуллярной фиксации уподобляется эластичному стабильному интрамедуллярному остеосинтезу. Отсутствуют сравнительные данные методов.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легко разъемной конструкции наружного фиксатора пациентам с открытыми переломами дистального отдела костей предплечья с мягкотканными повреждениями, требующими повторной хирургической обработки, с целью облегчения повторной обработки и очищения кости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конструктивное решение для наружной фиксации при открытых переломах — легкую разъемность рамы для проведения повторных хирургических обработок. Это технико-организационная рекомендация, основанная на практическом опыте.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отказ от удаления имплантатов у асимптомных пациентов после хирургического лечения переломов костей предплечья с целью предотвращения осложнений (невросоудистые повреждения, переломы в месте бывшего перелома)</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избегать удаления имплантатов у асимптомных пациентов. Удаление несёт риск осложнений при отсутствии клинических показаний.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компрессионно-дистракционного остеосинтеза у детей с переломами дистального отдела костей предплечья при наличии обширного повреждения мягких тканей с целью стабилизации перелома и заживления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определяет компрессионно-дистракционный остеосинтез как общепризнанное показание при обширном повреждении мягких тканей у детей с переломами дистального отдела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предварительное рассверливание коркового слоя при установке спиц и винтов у пациентов с переломами костей с целью предотвращения термического повреждения кости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Рассверливание коркового слоя предотвращает термическое повреждение (краевой секвестр) при установке спиц и винтов.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пациентов с нестабильными переломами B2.1 и B2.2 дистального отдела костей предплечья с дорсальной сублюксацией запястья с помощью внешней фиксации со спицами Киршнера либо дорсальной пластины с целью восстановления анатомии и стабильности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такие переломы нестабильны и требуют оперативного лечения. Предложены два метода: внешняя фиксация с K-wires или дорсальная пластина.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закрытой редукции и внешней фиксации с переходом на сустав (лигаментотаксис) в качестве первого этапа у пациентов с высокоэнергетическими переломами типа C дистального отдела костей предплечья с целью стабилизации перелома и подготовки к окончательному лечению</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двухэтапное лечение высокоэнергетических полных внутрисуставных переломов типа C: первый этап — закрытая редукция с лигаментотаксисом, второй этап — окончательная фиксация.</w:t>
      </w:r>
    </w:p>
    <w:p>
      <w:r>
        <w:rPr>
          <w:b w:val="0"/>
          <w:i/>
          <w:color w:val="6E6E6E"/>
          <w:sz w:val="20"/>
        </w:rPr>
        <w:t>Черновик: сформирован автоматически, экспертом не утверждён.</w:t>
      </w:r>
    </w:p>
    <w:p>
      <w:pPr>
        <w:pStyle w:val="ListBullet"/>
      </w:pPr>
      <w:r>
        <w:rPr>
          <w:b w:val="0"/>
        </w:rPr>
        <w:t>Рекомендуется закрытое ушивание раны над слегка выступающей локтевой спицей у детей с закрыто репонируемым и стабильным переломом лучевой кости с целью заживления раны без дополнительной травматизации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(narrative review) рекомендует закрытое ушивание раны над локтевой спицей при условии стабильности перелома лучевой кости и возможности закрытой репозиции у детей.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разделение или надрезание флексорных сухожилий при операции на пальцах пациентов с переломами пальцев кисти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Абсолютное противопоказание на основе AO Principles of Fracture Management (textbook): разделение или надрезание флексорных сухожилий противопоказано как вредящее функции пальцев.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немедленное хирургическое лечение у детей с переломами и ранними признаками синдрома компартмента с целью предотвращения необратимого повреждения мышц и нервов</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Narrative review по педиатрической травматологии в неотложной медицине указывает на необходимость немедленного хирургического вмешательства при переломах, осложнённых ранними признаками синдрома компартмента.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открытое введение спиц при внешней фиксации переломов лучевой кости пациентам, требующим наружной фиксации, с целью предотвращения повреждения нервов и сосудов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(textbook) рекомендует открытое введение спиц при внешней фиксации переломов лучевой кости для защиты сосудисто-нервного пучка.</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чрезкожной фиксации спицами Киршнера через запястно-пястное сочленение или между основаниями пястных костей пациентам с переломами пястных костей с целью удержания репозиции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базируется на данных учебника AO Principles of Fracture Management, в котором описывается техника использования спиц Киршнера как метода фиксации переломов пястных костей. Источник является авторитетным руководством по принципам лечения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повреждения ростовой пластинки при размещении спиц через зону роста у детей с переломами, требующими спиц через ростовую пластинку, путём отказа от повторного сверления, неиспользования нескольких спиц из одной точки и избегания очень периферического введения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данных AO Principles of Fracture Management, где обосновывается необходимость осторожной техники размещения спиц через ростовую пластинку у детей для минимизации риска повреждения зоны пролиферации и последующих ростовых нарушений. Указаны конкретные техники, которые следует избегать.</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повторной ирригации и хирургической обработки пациентам с открытыми переломами II и III степени каждые 48 часов до закрытия раны с целью профилактики инфекционных осложнений</w:t>
      </w:r>
      <w:r>
        <w:t xml:space="preserve">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В исследовании описана практика повторных операций каждые 48 часов для открытых переломов высокой степени тяжести, что отражает современный подход к лечению инфицированных ран и подготовке их к закрытию.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удаление винтов, пересекающих ростовую пластинку, у детей с переломами костей предплечья как можно скорее после достижения стабильности перелома с целью профилактики нарушений роста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of Fracture Management), отражающем современное понимание необходимости минимизации воздействия на зону роста у детей.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корригирующей остеотомии детям с переломами костей предплечья и потерей движения более 60 градусов с целью восстановления объёма движений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нарративного обзора (1998), корригирующая остеотомия может помочь при значительной потере движения (&gt;60°), если проведена своевременно. Рекомендация условная, требует учёта индивидуальных показаний.</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винта Шанца правильной длины при наложении аппарата внешней фиксации с целью обеспечения надёжной фиксации костных отломков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рекомендации справочника АО, при использовании внешней фиксации критически важно соблюдение технических параметров фиксирующего элемента.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сверление отверстий для спиц с соблюдением надлежащей скорости и остротой сверла с целью профилактики теплового некроза компактного вещества кости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из справочника АО показывают, что чрезмерная скорость сверления и использование затупившегося инструмента приводят к термическому повреждению костной ткани, что может замедлить консолидацию.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применения мини-пластины (диаметром 2,7 или 2,0 мм) для поддержки мыщелка при переломах головки, шеи и дистального отдела диафиза локтевой кости с целью анатомической фиксации костных отломков</w:t>
      </w:r>
      <w:r>
        <w:t xml:space="preserve"> [5]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справочника АО, мини-пластины демонстрируют хорошие результаты при лечении переломов дистального отдела локтевой кости. Метод позволяет обеспечить стабильную фиксацию.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Heading2"/>
      </w:pPr>
      <w:r>
        <w:t>3.3 Иное лечение (обезболивание, профилактика осложнений и др.)</w:t>
      </w:r>
    </w:p>
    <w:p>
      <w:pPr>
        <w:pStyle w:val="ListBullet"/>
      </w:pPr>
      <w:r>
        <w:rPr>
          <w:b w:val="0"/>
        </w:rPr>
        <w:t>Рекомендуется применение габапентиноидов пациентам после оперативного лечения переломов дистального отдела костей предплечья с целью снижения частоты хронической послеоперационной боли через 6 месяцев</w:t>
      </w:r>
      <w:r>
        <w:t xml:space="preserve"> [22]</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с сетевым метаанализом (2023) выявил, что габапентиноиды среди неопиоидных анальгетиков демонстрируют эффективность в снижении хронической послеоперационной боли через 6 месяцев после операции. Эффект менее выраженный, чем у лидокаина и кетамина, но статистически значимый.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ферум карбоксимальтозы пациентам с железодефицитной анемией в послеоперационном периоде при противопоказаниях или непереносимости орального железа, а также при неэффективности перорального приёма железа с целью коррекции анемии</w:t>
      </w:r>
      <w:r>
        <w:t xml:space="preserve"> [21]</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Источник-рекомендация (систематический обзор РКИ, 2021) указывает, что послеоперационные пациенты с железодефицитной анемией, у которых оральное железо недоступно или неэффективно, могут получать пользу от внутривенного введения ферум карбоксимальтозы. Рекомендация основана на анализе рандомизированных контролируемых исследований.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дексаметазона в периоперационном периоде пациентам с переломами дистального отдела костей предплечья с целью улучшения анальгезии без увеличения риска инфекции и нарушения заживления раны</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РКИ (2013) показал отсутствие увеличения риска инфекции и замедления заживления ран у пациентов, получавших периоперационный дексаметазон. Исследование включало 283 пациента (две работы с риском смещения различной степени). Обнаружена лишь незначительная гипергликемия в первый день после операции.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процедурной седации и анальгезии при редукции переломов дистального отдела костей предплечья у детей с использованием закиси азота с целью обезболивания при мониторировании дыхания и сердечной деятельности</w:t>
      </w:r>
      <w:r>
        <w:t xml:space="preserve"> [2, 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 литературы (1998) указывает, что закись азота при самостоятельном введении обладает преимуществами быстрого начала действия и высокой удовлетворённостью пациентов. Данные исследования 2003 года на выборке из 1180 детей выявили, что наиболее частым осложнением процедурной седации при ортопедической редукции была гипоксия (сатурация менее 90%), требовавшая дополнительного кислорода; также отмечены апноэ, брадикардия и рвота после процедуры.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транскутанной электрической нервной стимуляции вокруг хирургической раны пациентам после оперативного лечения переломов дистального отдела костей предплечья с целью снижения потребления послеоперационных анальгетиков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Обзор клинических практических рекомендаций по управлению болью при острых опорно-двигательных травмах (2019) указывает, что применение транскутанной электрической нервной стимуляции вокруг хирургической раны по сравнению с плацебо-стимуляцией значительно снижает потребление послеоперационных анальгетиков на 26,5% (с диапазоном от 26% до 51% снижения).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использование габапентиноидов и лидокаина пациентам с нейропатической болью после оперативного лечения переломов дистального отдела костей предплечья с целью снижения выраженности болевого синдрома</w:t>
      </w:r>
      <w:r>
        <w:t xml:space="preserve">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Системный обзор с сетевым метаанализом продемонстрировал положительный эффект габапентиноидов и лидокаина в отношении снижения нейропатической боли у пациентов после операций. Наблюдение проводилось в течение 6 месяцев.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мультимодальной анальгезии пациентам, подвергающимся хирургическому лечению переломов дистального отдела костей предплечья, с целью снижения послеоперационной боли и улучшения результатов лечения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и рандомизированное контролируемое исследование показали, что мультимодальная анальгезия со сходным анальгетическим эффектом имеет преимущества перед монотерапией: снижение осложнений, связанных с опиоидами, повышение удовлетворенности пациентов, снижение потребности в спасительной анальгезии. Побочные эффекты (головная боль, головокружение, сонливость) не регистрировались.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периоперационной антибиотикопрофилактики цефазолином в дозе 30 мг/кг (максимально 2 г) внутривенно детям с открытыми переломами III степени или травматической ампутацией с целью профилактики послеоперационных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руководство, разработанное методом RAND/UCLA, рекомендует цефазолин как препарат выбора для периоперационной профилактики при тяжелых открытых переломах и травматических ампутациях у детей. Регламентированы точные сроки введения (в течение 30 минут до операции) и интервалы повторного введения.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применение мультимодальной анальгезии, включающей превентивные анальгетики, пациентам при хирургическом лечении переломов верхних конечностей с целью снижения осложнений, связанных с опиоидами, и повышения удовлетворенности пациентов</w:t>
      </w:r>
      <w:r>
        <w:t xml:space="preserve"> [14, 18]</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показало, что мультимодальная анальгезия обеспечивает эффективное управление болью с преимуществами в виде сокращения осложнений, связанных с опиоидами, и повышения удовлетворенности пациентов. Функциональные исходы при 6-месячном наблюдении были сопоставимы в обеих группах. Побочные эффекты (головная боль, головокружение, сонливость) не регистрировались.</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проведение периоперационной антибиотикопрофилактики цефазолином в дозе 30 мг/кг (максимум 2 г) внутривенно в течение 30 минут перед операцией у детей при плановых операциях на кисти с поражением костей с использованием синтетических материалов и при плановых чистых операциях на кисти длительностью более 4 часов с целью профилактики инфекции, с повторением при операции длительностью более 4 часов каждые 8 часов в течение 24 часов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(2022) содержит явную рекомендацию экспертов на основе консенсуса RAND/UCLA для педиатрических пациентов при ортопедических и кистевых операциях с высоким риском инфекции.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инфильтрации разреза местным анестетиком в конце операции у пациентов, подвергающихся хирургическому вмешательству, с целью уменьшения острой послеоперационной боли и снижения потребления опиоидов</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Обзор (2017) показал эффективность инфильтрации локального анестетика для снижения острой боли в первые часы после операции, однако отсутствует аналгетический эффект через 24 часа. Метод может быть целесообразен при плановом использовании мультимодальной аналгезии.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периоперационной профилактики цефазолином в дозе 30 мг/кг (максимальная доза 2 г) внутривенно в течение 30 минут перед операцией у детей, подвергающихся плановой ампутации конечности, с целью профилактики инфекции, с повторением при длительности операции более 4 часов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(2022) по антимикробной профилактике в педиатрической ортопедической хирургии содержит явную рекомендацию для плановых операций ампутации конечностей у детей.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парентеральной антимикробной профилактики (преоперационное введение и два или более постоперационных введения) у пациентов с переломами длинных костей, включая закрытые переломы лодыжки, с использованием внутренней фиксации, с целью профилактики глубоких и поверхностных инфекций операционной раны</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(2013) по антимикробной профилактике в хирургии показывают значительное снижение риска как глубоких, так и поверхностных инфекций при использовании схемы с преоперационным и повторными постоперационными введениями у пациентов с переломами, требующими внутренней фиксации.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периоперационной антибиотикопрофилактики в соответствии с рекомендациями EAST у детей с открытыми переломами дистального отдела костей предплечья I–II степени тяжести с целью профилактики раневых инфекций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Greenbaum et al. продемонстрировало эффективность антибиотикотерапии по схеме EAST с частотой раневых инфекций 3% у педиатрических пациентов с открытыми переломами предплечья. Данные подтверждают рекомендуемый подход.</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проведение периоперационной антибиотикопрофилактики с покрытием грамположительной микрофлоры цефалоспоринами пациентам с открытыми переломами дистального отдела костей предплечья I и II степени тяжести с целью профилактики инфекционных осложнений</w:t>
      </w:r>
      <w:r>
        <w:t xml:space="preserve"> [1, 8, 13,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Четыре независимых источника (включая рекомендации EAST 2011, consensus study 2022 и guidelines 2013) единогласно рекомендуют покрытие грамположительной микрофлоры цефалоспоринами при открытых переломах I–II степени. Открытые переломы III степени требуют расширенного покрытия.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периоперационной антибиотикопрофилактики цефазолином в дозе 30 мг/кг (максимум 2 г) внутривенно у детей, подвергающихся репозиции закрытых переломов дистального отдела костей предплечья с открытым доступом и открытых переломов I и II степени, с целью профилактики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Специализированный консенсус (RAND/UCLA 2022) для педиатрической ортопедической хирургии рекомендует цефазолин в возрастной дозировке. Схема совместима с профилактикой открытых переломов I–II степени и рекомендациями EAST.</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проведения периоперационной инфузии магния пациентам, подвергающимся хирургическому лечению переломов дистального отдела костей предплечья, с целью снижения послеоперационной боли и потребления опиоидов</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Объединённые данные исследований показывают эффективность периоперационной инфузии магния в снижении боли и опиоидных анальгетиков без развития клинической токсичности.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назначения нестероидных противовоспалительных препаратов пациентам, подвергающимся хирургическому лечению переломов дистального отдела костей предплечья, с целью обезболивания без риска увеличения послеоперационного кровотечения</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показывают, что применение нестероидных противовоспалительных препаратов не связано с увеличением послеоперационного кровотечения, что позволяет использовать их для мультимодального обезболивания.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внутривенной терапии железом пациентам, подвергающимся хирургическому лечению переломов дистального отдела костей предплечья, в послеоперационном периоде с целью снижения потребности в гемотрансфузиях</w:t>
      </w:r>
      <w:r>
        <w:t xml:space="preserve"> [19]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показывает, что внутривенная железотерапия в послеоперационный период эффективна для снижения гемотрансфузий, тогда как в предоперационный и периоперационный периоды не имеет статистически значимого эффекта.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гентамицина в профилактических дозах пациентам с открытыми переломами дистального отдела костей предплечья с целью профилактики инфекционных осложнений без риска развития нефротоксичности при нормальной исходной функции почек</w:t>
      </w:r>
      <w:r>
        <w:t xml:space="preserve"> [15,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РКИ и наблюдательные данные показывают хорошую переносимость гентамицина в профилактических дозах без развития почечной дисфункции у пациентов с исходно нормальной функцией почек.</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мониторирование уровня глюкозы крови у пациентов, получающих дексаметазон в периоперационном периоде, с целью выявления и контроля гипергликемии в первые 24 ч после операции</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РКИ (2013) продемонстрировали, что дексаметазон вызывает гипергликемический период, продлевающийся до 24 ч после операции, с повышением глюкозы на 0,39 ммоль/л. Это требует активного мониторирования, но не является противопоказанием к использованию препарата.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ампициллина/сульбактама для антимикробной профилактики у пациентов с открытыми переломами типа IIIA Gustilo с целью предотвращения инфекционных осложнений</w:t>
      </w:r>
      <w:r>
        <w:t xml:space="preserve"> [8]</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Ретроспективное когортное исследование (2022) продемонстрировало неинфериорность ампициллина/сульбактама при открытых переломах типа IIIA Gustilo с частотой инфекций, сопоставимой с данными литературы. Побочные эффекты были минимальными, острое повреждение почек не выявлено.</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трамадола для обезболивания пациентам с переломами дистального отдела костей предплечья с целью достижения аналгезии при сохранении безопасности профиля</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Обзор по мультимодальной аналгезии (2017) подтверждает, что трамадол имеет двойной механизм действия и обеспечивает аналгезию с благоприятным профилем безопасности: минимальный риск зависимости, меньше побочных эффектов со стороны желудочно-кишечного тракта, сердечно-сосудистой и дыхательной систем по сравнению с традиционными опиоидами.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транексамовой кислоты в периоперационном периоде пациентам, подвергающимся хирургическому лечению переломов дистального отдела костей предплечья, с целью профилактики кровопотери без повышения риска тромбоэмболических осложнений</w:t>
      </w:r>
      <w:r>
        <w:t xml:space="preserve"> [27]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и метаанализ (2017) продемонстрировали, что транексамовая кислота безопасна при использовании в периоперационном периоде, снижает риск венозной тромбоэмболии и не повышает риск других тромбоэмболических событий, что позволяет рекомендовать её для профилактики кровопотери.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избежание чрезмерной жесткости конструкции внешнего фиксатора при лечении переломов дистального отдела костей предплечья с целью предотвращения замедления консолидации перелома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по принципам лечения переломов указывает, что чрезмерная жесткость конструкции внешнего фиксатора может замедлить консолидацию перелома, особенно при открытых переломах. Это требует тщательного баланса при выборе параметров фиксации.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опиоидов по расписанию пациентам с опиоидной толерантностью в периоперационном периоде с целью предотвращения синдрома отмены опиоидов</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Обзор по мультимодальной аналгезии (2017) подчеркивает, что это важное исключение из стандартного правила введения опиоидов по требованию: опиоид-толерантные пациенты должны получать плановое введение опиоидов в периоперационном периоде для предотвращения синдрома отмены.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введения лидокаина внутривенно в периоперационном периоде пациентам, подвергаемым открытой хирургической коррекции переломов с целью снижения послеоперационной боли, потребления опиоидов и сокращения длительности госпитализации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положительный эффект периоперационного введения лидокаина на несколько исходов. Рекомендация применима к пациентам, подвергаемым открытым процедурам коррекции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декстрометорфана в периоперационном периоде пациентам, подвергаемым хирургической коррекции переломов с целью снижения послеоперационного потребления опиоидов и интенсивности боли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демонстрирует эффективность декстрометорфана в снижении потребления опиоидов и боли в ранний послеоперационный период. Препарат может быть полезен для мультимодального подхода к обезболиванию.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дексаметазона в периоперационном периоде пациентам, подвергаемым хирургической коррекции переломов с целью снижения послеоперационного потребления морфина</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РКИ показал скромный, но статистически значимый эффект дексаметазона на снижение потребления опиоидов в ранний послеоперационный период. Препарат имеет и другие эффекты (профилактика тошноты и рвоты), что делает его целесообразным для периоперационного использования.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возвышенное положение кисти после хирургической коррекции перелома дистального отдела костей предплечья с целью уменьшения отека мягких тканей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клинических принципах AO и стандартной практике ведения послеоперационного периода. Возвышение конечности способствует снижению отека за счет гравитационного дренирования лимфы и венозной крови. Практическое применение требует уточнения деталей режима позиционирования.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системных антибиотиков с охватом грамположительных микроорганизмов пациентам с открытыми переломами дистального отдела костей предплечья как можно раньше после получения травмы с целью профилактики инфекционных осложнений</w:t>
      </w:r>
      <w:r>
        <w:t xml:space="preserve"> [1,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практических руководствах EAST и обновленных клинических рекомендациях по профилактическому применению антибиотиков при открытых переломах. Адекватное и своевременное антибактериальное покрытие является стандартом профилактики инфекционных осложнений.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однократного суточного введения аминогликозидов пациентам с открытыми переломами типов II и III дистального отдела костей предплечья с целью профилактики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практических рекомендациях, подтверждающих безопасность и эффективность однократного суточного введения аминогликозидов при открытых переломах типов II и III. Исследование показало тенденцию к снижению инфекционных осложнений при однократном режиме.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габапентиноидов пациентам, перенёсшим операцию по поводу переломов дистального отдела костей предплечья, в течение 6 месяцев после операции с целью снижения хронической послеоперационной боли</w:t>
      </w:r>
      <w:r>
        <w:t xml:space="preserve"> [22]</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Сетевой мета-анализ показал, что габапентиноиды занимают второе место после лидокаина по эффективности в профилактике хронической послеоперационной боли. Эффект сохраняется при анализе исследований с низким риском смещения.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рассмотрение целесообразности периоперационной антибактериальной профилактики у пациентов, подвергаемых кистевой хирургии, на основе индивидуального соотношения риска и пользы</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исследование (RAND/UCLA метод) показало, что рутинная периоперационная антибиотикопрофилактика при кистевой хирургии не требуется; решение о профилактике должно быть персонализированным на основе оценки индивидуального риска инфекционных осложнений для каждого пациента.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регулярное получение доступа врачом к системе мониторинга отпуска лекарственных препаратов штата и проверка данной системы перед назначением опиоидов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(сильная рекомендация, низкое качество доказательств) указывают на необходимость обязательной регистрации врачей в системе мониторинга отпуска лекарственных препаратов штата и регулярной проверки данных перед назначением опиоидов для минимизации риска неконтролируемого использования.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схем антибиотикопрофилактики без аминогликозидов у пациентов с открытыми переломами типа III, продемонстрировавших неинфериорность</w:t>
      </w:r>
      <w:r>
        <w:t xml:space="preserve"> [8]</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Ретроспективное когортное исследование и другие недавние исследования показали, что схемы антибиотикопрофилактики без аминогликозидов не уступают схемам с аминогликозидами при лечении открытых переломов типа III (Gustilo IIIA), что позволяет упростить схемы профилактики и снизить риск нефротоксичности.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трамадола при прорывной боли с последующим введением опиоидов для реализации мультимодальной аналгетической схемы в послеоперационном периоде</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Рекомендации по послеоперационной мультимодальной аналгезии указывают на возможность применения трамадола при прорывной боли с последующим добавлением опиоидов для полноценной реализации мультимодального подхода к обезболиванию.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трансексамовой кислоты при первичной артропластике плечевого сустава с целью снижения периоперационной кровопотери</w:t>
      </w:r>
      <w:r>
        <w:t xml:space="preserve"> [27]</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показали умеренную силу доказательств в поддержку трансексамовой кислоты для снижения кровопотери при первичной артропластике плечевого сустава; значительное снижение кровопотери подтверждено по гемоглобину и выпуску дренажа, тренд к снижению переливаний не достиг статистической значимости (ОР 0,45; 95% ДИ 0,18–1,09; p = 0,08).</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добавление периоперационной профилактики цефазолином к антибактериальной терапии у детей при ампутации конечности по поводу неподдающейся лечению инфекции</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исследование по антибиотикопрофилактике у педиатрических пациентов при ортопедической и кистевой хирургии рекомендует добавление цефазолина в качестве периоперационной профилактики при ампутации конечности по поводу хронической неподдающейся лечению инфекции, даже если пациент уже получает антибактериальную терапию.</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мультимодальной анальгезии в периоперационном периоде у пациентов, толерантных к опиоидам, с целью оптимизации управления болью</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Руководство по ведению острой скелетно-мышечной боли (2019) дает сильную рекомендацию использовать мультимодальный подход у пациентов с опиоидной толерантностью на основе умеренного качества доказательств.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антибиотиков при открытых переломах типов I и II в течение не менее 24 часов после закрытия раны, но не превышая 72 часов, с целью профилактики инфекционных осложнений</w:t>
      </w:r>
      <w:r>
        <w:t xml:space="preserve">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Руководство рекомендует ограниченный курс антибиотикотерапии (24–72 часа после закрытия раны) при открытых переломах I и II типов для предотвращения инфекционных осложнений при минимизации риска резистентности.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дексаметазона после индукции анестезии вместо введения за 1 минуту до индукции, с целью предотвращения перинеального зуда</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Исследование показало, что время введения дексаметазона имеет значение для развития побочного эффекта: введение после индукции анестезии полностью предотвращает перинеальный зуд, в то время как введение за 1 минуту до индукции ассоциируется с зудом у 55%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кетамина в субанестетических дозах инфузионно в постоперационном периоде пациентам, перенёсшим хирургическое лечение переломов, с целью снижения послеоперационной боли, потребления морфина и послеоперационной тошноты и рвоты</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(обзор 2017 г.) показано, что кетамин в субанестетических дозах, вводимый постоперационно, снижает потребление морфина и побочные эффекты опиоидов. Конкретные дозовые режимы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дексаметазона пациентам, перенёсшим хирургическое лечение переломов дистального отдела костей предплечья под общей анестезией, с целью удлинения времени до первой дозы послеоперационного анальгетика и улучшения послеоперационного обезболивания</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рандомизированных контролируемых исследований (2013 г.) продемонстрировал, что периоперационный дексаметазон у взрослых пациентов под общей анестезией значительно удлиняет время до первого анальгетика. Данный эффект может снизить потребность в опиоидах.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закиси азота и кислорода в сочетании с гематомным блоком у детей при переломах дистального отдела костей предплечья с целью достижения эффективного обезболивания при репозиции переломов</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(1998 г.) продемонстрировало успешное обезболивание при самостоятельно вводимой закиси азота и кислороде, следуемой гематомным блоком, без побочных эффектов у детей при репозиции переломов. Конкретные параметры ингаляции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систематическое применение метадона в послеоперационном периоде пациентам, перенёсшим хирургическое лечение переломов дистального отдела костей предплечья</w:t>
      </w:r>
      <w:r>
        <w:t xml:space="preserve"> [20]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(обзор 2017 г.) содержит явное рекомендацию против систематического применения метадона в послеоперационном периоде; использование метадона возможно только в консультации со специалистом по боли в особых клинических ситуациях.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введения внутривенного карбоксимальтоза железа взрослыми пациентами с послеоперационной анемией в целях снижения потребности в трансфузии аллогенной крови</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рандомизированных контролируемых исследований (2021) показал, что в послеоперационном периоде применение карбоксимальтоза железа снижает потребность в трансфузии аллогенной крови. В предоперационных исследованиях эффект на трансфузии не выявлен. Рекомендация основана на доказательствах из послеоперационных исследований.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добавления парацетамола к опиоидам пациентами в послеоперационном периоде с целью повышения качества обезболивания и снижения послеоперационной тошноты, рвоты и седации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Анализ литературы (2017) продемонстрировал, что комбинация парацетамола с опиоидами обеспечивает улучшенное обезболивание за счёт опиоидсберегающего механизма, что ведёт к снижению интенсивности опиоид-ассоциированных нежелательных явлений. Рекомендуется включение парацетамола в схему мультимодальной анальгезии.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чрескожной электростимуляции нервов пациентами в ближайшем послеоперационном периоде после артроскопической пластики ротаторной манжеты с целью снижения потребления опиоидов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Рандомизированное контролируемое исследование (2019) показало значимое снижение потребления опиоидов при применении чрескожной электростимуляции нервов в первые 48 часов и на 7-е сутки после оперативного вмешательства. Метод позволяет реализовать принципы опиоидсберегающей анальгезии.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региональной анестезии или аналгезии до операции пациентами с целью снижения интраоперационного потребления опиоидов и уменьшения боли в ближайшем послеоперационном периоде</w:t>
      </w:r>
      <w:r>
        <w:t xml:space="preserve"> [20]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Анализ литературы (2017) показал, что превентивное применение региональной анестезии или аналгезии снижает потребность в интраоперационных опиоидах и уменьшает послеоперационную боль за счёт ослабления центральной сенситизации. Это подтверждает концепцию мультимодальной анальгезии.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кисти в положении безопасности с углом сгибания пястно-фаланговых суставов 90°, полным разгибанием межфаланговых суставов и разгибанием в запястье с целью профилактики контрактур и восстановления функции кисти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Иммобилизация в положении безопасности является рекомендацией лучших практик, описанной в учебнике AO Principles of Fracture Management, и обоснована принципами предотвращения контрактур и оптимизации восстановления функции кисти после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аминогликозидов однократно в сутки вместо многократного введения с целью снижения риска нефротоксичности при антибиотикопрофилактике открытых переломов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Экспериментальные исследования показали, что однократное введение аминогликозидов предпочтительнее многократного из-за снижения риска достижения высокой минимальной концентрации и связанной с этим нефротоксичности.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ароматерапии, музыкотерапии или подходов, основанных на когнитивно-поведенческой терапии, пациентам с острой болью при мышечно-скелетной травме с целью снижения боли и тревоги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Систематические обзоры подтвердили эффективность ароматерапии в снижении боли и тревоги. Источник (Clinical Practice Guidelines for Pain Management in Acute Musculoskeletal Injury, 2019) рекомендует рассмотреть использование этих стратегий в качестве вспомогательного подхода.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цефалоспорина и аминогликозида (гентамицина или тобрамицина) пациентам с открытыми переломами II и III степени с целью профилактики инфекционных осложнений</w:t>
      </w:r>
      <w:r>
        <w:t xml:space="preserve"> [8,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Источник (Once Daily, High Dose Versus Divided, Low Dose Gentamicin for Open Fractures, 1999) рекомендует комбинацию цефалоспорина и аминогликозида. Однако имеются данные о повышенном риске острого повреждения почек при добавлении аминогликозида (10% vs 4%), что требует тщательного выбора пациентов.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применение кортикостероидов перорально или внутривенно пациентам, не относящимся к группам риска, требующим послеоперационной аналгезии, с целью снижения потребления опиоидных анальгетиков на 50%</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показывают эффективность кортикостероидов в снижении потребления опиоидов на 50%. Однако они не рекомендуются пациентам старше 60 лет и иммунокомпрометированным пациентам из-за данных об увеличении времени заживления.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криотерапии послеоперационным пациентам при лечении переломов дистального отдела костей предплечья с целью контроля боли в послеоперационном периоде</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(2019) представляют противоречивые данные: 10 РКИ и 2 метаанализа показали значимую пользу криотерапии, однако 8 РКИ не выявили пользы по сравнению с контролем. Несмотря на противоречивость отдельных исследований, совокупность литературы оценена как обеспечивающая предварительную поддержку метода для управления острой болью.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рассматривать отказ от применения закиси азота при анестезии для редукции переломов дистального отдела костей предплечья у детей с целью избежать побочных эффектов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Обзор литературы (1998) указывает на потенциальные побочные эффекты закиси азота у детей при анестезии. Диффузионная гипоксия требует применения дополнительного кислорода в послеоперационном периоде, что является дополнительным вмешательством.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гипсовой повязкой пациентов с внесуставными и простыми внутрисуставными переломами дистального отдела костей предплечья, лечённых чрескожным пинированием, в среднем на 6 недель с целью достижения консолидации переломов</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of Fracture Management содержит рекомендацию, основанную на практическом опыте, по длительности иммобилизации гипсовой повязкой (в среднем 6 недель) при лечении внесуставных и простых внутрисуставных переломов чрескожным пинированием.</w:t>
      </w:r>
    </w:p>
    <w:p>
      <w:r>
        <w:rPr>
          <w:b w:val="0"/>
          <w:i/>
          <w:color w:val="6E6E6E"/>
          <w:sz w:val="20"/>
        </w:rPr>
        <w:t>Черновик: сформирован автоматически, экспертом не утверждён.</w:t>
      </w:r>
    </w:p>
    <w:p>
      <w:pPr>
        <w:pStyle w:val="ListBullet"/>
      </w:pPr>
      <w:r>
        <w:rPr>
          <w:b w:val="0"/>
        </w:rPr>
        <w:t>Рекомендуется срочная фасциотомия пациентам с синдромом компартмента предплечья с целью восстановления микроциркуляции и профилактики необратимых повреждений тканей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подтверждается, что синдром компартмента требует срочного лечения и может развиться в предплечье. Авторы рекомендуют срочное вмешательство, однако конкретный метод (фасциотомия) добавлен как стандартное ортопедическое вмешательство при этом состоянии.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нестероидных противовоспалительных средств пациентам с переломами костей предплечья при оперативном и консервативном лечении с целью обезболивания и снижения воспаления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по управлению болью (2019) рекомендует рутинное применение НПВС как части комплексного анальгетического плана. Рекомендация основана на практическом опыте лечения острых переломов.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антибиотикопрофилактики при операциях с использованием чрескостного остеосинтеза и спиц Киршнера для профилактики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Dunn и соавторов (рекомендация включена в клиническое руководство 2022), антибиотикопрофилактика показана при использовании чрескостного остеосинтеза и спиц Киршнера для профилактики инфекционных осложнений.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электростимуляции TENS (TENS или акупунктурно-подобная TENS) пациентам с переломами предплечья в послеоперационном периоде с оптимальными параметрами частоты (2 Гц для акупунктурно-подобной TENS или 85 Гц для TENS) с целью снижения потребления опиоидных анальгетиков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показало, что неболезненная стимуляция достигает 35,5% снижения потребления опиоидов, в то время как неспецифические режимы дают только 4,1% снижение. Рекомендуется использовать оптимальные частоты 2 Гц или 85 Гц для эффективной модуляции боли. Режимы с неоптимальными частотами должны быть избеганы.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введения внутривенного карбоксимальтоза железа пациентам с предоперационным дефицитом железа (сывороточный ферритин &lt;100 нг/мл) с целью улучшения показателей качества жизни и коррекции анемии</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10 РКИ в периоперационной популяции показал, что внутривенный карбоксимальтоз железа улучшает лабораторные показатели анемии и субъективные показатели качества жизни. Эффект значим при ферритине &lt;100 нг/мл.</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выбор метода фиксации перелома кисти, позволяющего раннюю контролируемую активную мобилизацию, с целью восстановления функции кисти и предотвращения осложнений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Согласно авторитетному учебному источнику (AO Principles of Fracture Management), выбор метода фиксации должен осуществляться с учетом возможности ранней активной мобилизации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многомодальной аналгезии с использованием комбинации различных классов анальгетиков (включая ингибиторы циклооксигеназы-2, прегабалин, нестероидные противовоспалительные средства и другие препараты) в периоперационном периоде пациентам после хирургического лечения с целью достижения адекватного обезболивания и снижения побочных эффектов</w:t>
      </w:r>
      <w:r>
        <w:t xml:space="preserve">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на пациентах с хирургией верхних конечностей показало, что многомодальная аналгезия с превентивными анальгетиками обеспечивает лучший контроль боли и меньше побочных эффектов, чем управляемая пациентом внутривенная аналгезия. Рекомендация основана на аддитивном и синергическом действии различных классов анальгетиков.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экстренной декомпрессии при клиническом подозрении на синдром компартмента дистального отдела предплечья с целью предотвращения необратимого повреждения мышечной ткани и сохранения функции конечности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Согласно авторитетному источнику (AO Principles of Fracture Management), синдром компартмента дистального предплечья является непредвиденным осложнением, требующим экстренного хирургического лечения на клинической основе без ожидания результатов инструментальной диагностики.</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избирательное использование ванкомицина при открытых переломах (не рутинное применение) в зависимости от клинических показаний, степени загрязнения раны и локальной микробиологической ситуации</w:t>
      </w:r>
      <w:r>
        <w:t xml:space="preserve">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На основе систематического анализа доступных данных рутинное профилактическое применение ванкомицина при открытых переломах не поддерживается доказательствами. Рекомендуется избирательное назначение в зависимости от конкретной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осторожное использование трамадола у пациентов, одновременно получающих селективные ингибиторы обратного захвата серотонина, с особым вниманием к клиническим признакам серотонинового синдрома с целью предотвращения данного осложнения</w:t>
      </w:r>
      <w:r>
        <w:t xml:space="preserve"> [20]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Хотя риск серотонинового синдрома при комбинации трамадола и селективных ингибиторов обратного захвата серотонина описывается как теоретический, клиницист должен быть осведомлен об этом потенциальном взаимодействии и учитывать его при выборе обезболивающих средств.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ванкомицина совместно с цефазолином или в качестве альтернативного препарата для периоперационной антимикробной профилактики пациентам с высокой распространённостью устойчивости к метициллину золотистого стафилококка или с его колонизацией с целью предотвращения инфекций в области хирургического вмешательства</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практических руководствах 2013 года по антимикробной профилактике в хирургии. Данный подход обоснован эпидемиологической ситуацией в учреждении и статусом пациента, имеющего колонизацию MRSA.</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отказ от применения клиндамицина и клоксациллина при открытых переломах типа III с целью избежания неприемлемо высокого риска инфекций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получены из обновления руководств по ведению открытых переломов 2011 года. Частоты инфекций для этих препаратов были признаны неприемлемо высокими при переломах степени III, что исключает их использование в качестве первого выбора.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использование дексаметазона в периоперационном периоде пациентам при оперативном лечении переломов с целью снижения потребления опиоидов на 8,7% и уменьшения послеоперационной боли, без влияния на частоту послеоперационной тошноты и рвоты</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2013 года показали, что дексаметазон эффективен для снижения боли и потребления опиоидов, однако не влияет на частоту послеоперационной тошноты и рвоты как первичный исход.</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проведения региональных блокад пациентам с острыми переломами тазобедренного сустава в предоперационном периоде с целью снижения потребления опиоидов и улучшения контроля боли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руководства 2019 года по лечению острой боли при опорно-двигательных травмах показали, что региональные блокады эффективнее стандартной опиоидной терапии в предоперационном периоде для достижения контроля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расширенного спектра антимикробных препаратов с дополнительным покрытием грамотрицательных организмов пациентам с открытыми переломами типа III с целью предотвращения инфекционных осложнений</w:t>
      </w:r>
      <w:r>
        <w:t xml:space="preserve"> [1, 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обновлении руководств по ведению открытых переломов 2011 года и ретроспективном когортном исследовании 2022 года, которые показали необходимость более широкого спектра антимикробного покрытия для переломов типа III.</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выбор антибиотика, действующего на грамположительные организмы, пациентам с открытыми переломами костей предплечья с целью профилактики инфекционных осложнений</w:t>
      </w:r>
      <w:r>
        <w:t xml:space="preserve">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предусматривают обязательное охватывание грамположительных организмов при выборе антибиотика для профилактики инфекций при открытых переломах.</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чрескожной электронейростимуляции пациентам с острой болью при переломах дистального отдела костей предплечья с целью облегчения боли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указывают на возможность применения аппаратов чрескожной электронейростимуляции в качестве дополнительного метода при острой боли мышечно-скелетной травмы, включая переломы.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цефалоспорина первого поколения пациентам с открытыми переломами Gustilo I и II типов; дополнительное введение антибиотика с действием на грамотрицательные организмы пациентам с открытыми переломами Gustilo III типа с целью профилактики инфекционных осложнений</w:t>
      </w:r>
      <w:r>
        <w:t xml:space="preserve">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предусматривают дифференцированный подход к антибиотикопрофилактике в зависимости от типа открытого перелома. Для Gustilo I и II используется цефалоспорин первого поколения, для Gustilo III требуется дополнительное охватывание грамотрицательной флоры аминогликозидами или цефалоспоринами 3-го поколения.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трансдермальных пластырей с лидокаином пациентами для послеоперационной аналгезии после хирургического лечения переломов дистального отдела костей предплечья с целью обезболивания и снижения побочных эффектов</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показывают хорошую переносимость трансдермальных пластырей с лидокаином и значительно более благоприятный профиль побочных эффектов по сравнению с опиоидными и другими неопиоидными анальгетиками, что делает их привлекательным вариантом для послеоперационной аналгезии.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дексаметазона в однократной дозе в периоперационном периоде пациентам, подвергающимся хирургическому лечению переломов дистального отдела костей предплечья, с целью снижения послеоперационной боли и потребления опиоидных анальгетиков</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рандомизированных контролируемых исследований показал статистически значимое снижение послеоперационной боли, потребления опиоидных анальгетиков и потребности в спасительной анальгезии при однократном периоперационном введении дексаметазона, а также удлинение времени до первого введения обезболивающего препарата.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прекращение парентеральной антибиотикотерапии гентамицином пациентам с открытыми переломами при нормализации почечной функции с целью профилактики нефротоксичности</w:t>
      </w:r>
      <w:r>
        <w:t xml:space="preserve"> [15]</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В исследовании пациентов с открытыми переломами и инфекциями, получавших гентамицин дважды в день, отмечено восстановление показателей почечной функции после отмены препарата, что указывает на обратимость нефротоксических эффектов. Ограничение: малое число наблюдений (2 пациента) и отсутствие детализации сроков восстановления.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назначения клиндамицина пациентам с открытыми переломами типов I и II с целью профилактики инфекционных осложнений раны</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получены из систематического обзора практических рекомендаций по профилактической антибиотикотерапии открытых переломов. Карточка не содержит информации о дозировке, кратности введения, продолжительности курса или сравнения с альтернативными препаратами.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рассмотреть возможность пери-операционного введения антибиотиков пациентам, подвергающимся хирургической фиксации переломов, с целью профилактики инфекций области хирургического вмешательства</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Вывод основан на консенсусном исследовании методом RAND/UCLA, включавшем анализ доказательств для педиатрической и взрослой популяции. Карточка не указывает конкретный препарат, дозировку, время введения (до или после анестезии) и продолжительность профилактики.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проведение антимикробной профилактики пациентам с переломами дистального отдела костей предплечья при проведении внутренней фиксации в течение 24 часов и менее с целью профилактики инфекций области хирургического вмешательства</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получена из клинических практических руководств по антимикробной профилактике в хирургии. Карточка указывает только верхний предел продолжительности без конкретизации оптимального режима введения препаратов и выбора антибиотика.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криотерапии пациентам с переломами дистального отдела костей предплечья в раннем послеоперационном периоде в качестве дополнительного метода обезболивания с целью снижения болевого синдрома</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консенсусе экспертной панели и оценена как условная с доказательствами низкого качества. Данные не содержат информации о схеме, продолжительности применения криотерапии, оптимальном сроке начала после операции и сравнении эффективности с другими методами неопиоидного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назначения внутривенной железотерапии пациентам с анемией и переломами дистального отдела костей предплечья с целью профилактики необходимости гемотрансфузии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Доказательства получены из систематического обзора и метаанализа 103 РКИ (10 390 пациентов), демонстрирующих благоприятный профиль безопасности внутривенной железотерапии. Карточка не содержит информации о показаниях к назначению, выборе препарата, дозировке, сроках и способе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ограничение использования внутривенной аутоконтролируемой аналгезии опиоидами у пациентов с послеоперационной болью с целью снижения риска развития нежелательных побочных эффектов (угнетения дыхания, сонливости, седации, тошноты, рвоты, зуда, задержки мочи, пареза кишечника и запора)</w:t>
      </w:r>
      <w:r>
        <w:t xml:space="preserve"> [14]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высокую частоту побочных эффектов при применении внутривенной аутоконтролируемой аналгезии опиоидами в послеоперационном периоде, что приводит к прекращению введения препаратов несмотря на недостаточное обезболивание. Такой метод был признан наиболее частым способом введения опиоидов, однако его побочные эффекты требуют пересмотра подхода к послеоперационному обезболиванию.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введения однократной дозы габапентина или прегабалина в предоперационном периоде пациентам перед хирургическим вмешательством с целью снижения послеоперационной боли и потребления опиоидов</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Метаанализы подтверждают эффективность однократной предоперационной дозы габапентина или прегабалина в снижении послеоперационной боли и опиоидопотребления в первые 24 часа. Однако отмечается увеличение частоты седации, головокружения и зрительных нарушений, что требует внимательного мониторинга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местной или регионарной блокады в составе послеоперационного мультимодального режима обезболивания у пациентов после операций на дистальном отделе костей предплечья с целью эффективного контроля послеоперационной боли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рекомендуют рассмотреть применение местной или регионарной блокады в качестве компонента мультимодального послеоперационного обезболивания при острых мышечно-скелетных повреждениях и операциях.</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сочетанное применение химической профилактики венозной тромбоэмболии с механической профилактикой у пациентов, получающих химическую профилактику, с целью повышения эффективности в снижении риска глубокого венозного тромбоза</w:t>
      </w:r>
      <w:r>
        <w:t xml:space="preserve"> [16, 17]</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Клинические рекомендации по профилактике венозной тромбоэмболии при плановых операциях на верхних конечностях указывают, что комбинация химической и механической профилактики эффективнее, чем использование только одного метода. Механические методы включают компрессионные чулки и пневматические насосы.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щадящей техники обработки мягких тканей, закрытие раны без натяжения с тщательной техникой наложения швов при проведении остеосинтеза переломов дистального отдела костей предплечья с целью профилактики осложнений со стороны кожи и мягких тканей</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Принципы АО при лечении переломов подчеркивают важность соблюдения щадящей техники обработки мягких тканей, закрытия раны без натяжения и использования тщательной техники наложения швов. Эти мероприятия критичны для профилактики кожных осложнений при остеосинтезе.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избегание использования кеторолака у пациентов в возрасте 75 лет и старше в послеоперационном периоде с целью снижения риска желудочно-кишечного кровотечения</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достоверное увеличение риска желудочно-кишечного кровотечения при использовании кеторолака у пожилых пациентов. Риск кровотечения в области операции также повышен, но доверительный интервал включает единицу.</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антибиотиков для профилактики при открытых переломах костей с целью снижения риска ранней инфекции</w:t>
      </w:r>
      <w:r>
        <w:t xml:space="preserve">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8 исследований (1106 участников) продемонстрировал значительное снижение частоты ранней инфекции при применении профилактических антибиотиков у пациентов с открытыми переломами.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однократного преоперационного введения антибиотика пациентам с открытыми переломами костей с целью профилактики инфекции</w:t>
      </w:r>
      <w:r>
        <w:t xml:space="preserve"> [1,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указывают, что однократного преоперационного введения достаточно для профилактики инфекции при переломах длинных костей. Аминогликозиды могут вводиться однократно в сутки, что удобнее для пациентов.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прекращение антибиотикотерапии не позднее 72 часов после закрытия раны у пациентов с открытыми переломами костей с целью предотвращения развития резистентности и осложнений</w:t>
      </w:r>
      <w:r>
        <w:t xml:space="preserve">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и сравнительные исследования демонстрируют, что продление профилактической антибиотикотерапии более 72 часов после закрытия раны не улучшает результаты и увеличивает риск развития резистентности.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В тексте отрицательного тезиса есть отрицание — проверьте, нет ли двойного отрицания</w:t>
      </w:r>
    </w:p>
    <w:p>
      <w:pPr>
        <w:pStyle w:val="ListBullet"/>
      </w:pPr>
      <w:r>
        <w:rPr>
          <w:b w:val="0"/>
        </w:rPr>
        <w:t>Не рекомендуется рассматривать избегание использования ципрофлоксацина в качестве профилактического антибиотика при открытых переломах типа III костей предплечья с целью предотвращения высокого риска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ципрофлоксацин неэффективен при открытых переломах типа III с частотой инфекций в 4 раза выше, чем при применении цефтазидима с гентамицином. Это свидетельствует о его неадекватности для данной категории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отказ от антибактериальной профилактики при плановой ортопедической хирургии без установки синтетических материалов у новорожденных и детей с целью исключения ненужного использования антибиотиков при отсутствии показаний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(2022) указывает, что при плановой ортопедической хирургии без установки синтетических материалов антибактериальная профилактика не показана у новорожденных и детей. Аналогичные рекомендации действуют для чистой хирургии мягких тканей кисти без вовлечения костей и хирургии кисти с вовлечением костей без использования синтетических материалов.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профилактических антибиотиков пациентам с открытыми переломами костей как можно скорее после травмы с целью защиты от ранней инфекции</w:t>
      </w:r>
      <w:r>
        <w:t xml:space="preserve"> [8, 15,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Клиническое руководство подтверждает защитный эффект профилактических антибиотиков при открытых переломах костей. Исследование (1999) продемонстрировало различные уровни инфекции в зависимости от степени переломов (7,6% при II степени и 20% при III степени). Рекомендация основана на своевременном введении антибиотиков после травмы.</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периоперационной антибиотикопрофилактики цефазолином в дозе 30 мг/кг (максимум 2 г) внутривенно в течение 30 минут до операции с повторением при продолжительности операции более 4 часов новорожденным и детям, подвергающимся плановой ортопедической операции с установкой синтеза или позвоночника с установкой синтеза с целью профилактики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(2022) рекомендует периоперационную антибиотикопрофилактику цефазолином у новорожденных и детей при плановых ортопедических операциях с установкой синтетических материалов, включая операции позвоночника. Указана четкая схема введения: доза, сроки, условия повторного введения.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добавления нестероидных противовоспалительных препаратов (включая ингибиторы циклооксигеназы 2) к опиоидам с целью обеспечения превосходного обезболивания, достижения опиоидсберегающего эффекта и уменьшения послеоперационной тошноты, рвоты и седации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(2017) демонстрирует, что комбинация нестероидных противовоспалительных препаратов с опиоидами обеспечивает улучшение анальгезии и снижение опиоидиндуцированных побочных эффектов, включая послеоперационную тошноту, рвоту и седацию, что делает этот подход предпочтительным для мультимодальной анальгезии.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парацетамола (внутривенно или перорально) пациентам в послеоперационном периоде по расписанию, а не по мере необходимости, с целью управления послеоперационной болью</w:t>
      </w:r>
      <w:r>
        <w:t xml:space="preserve"> [20]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принципе мультимодальной анальгезии, согласно которому парацетамол, как и НПВП, обеспечивает более стабильный контроль боли при регулярном применении. Исследование носит рекомендательный характер.</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гидрокодона/парацетамола 5 мг/325 мг или трамадола 50 мг, 1 таблетка перорально каждые 6 часов по мере необходимости пациентам в первую неделю после выписки из стационара после операции по поводу малого перелома, выдать 28 таблеток (1 рецепт без пополнений), с целью обезболивания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содержит конкретные рекомендации по дозировке и кратности применения опиоидных анальгетиков в раннем послеоперационном периоде после простых операций на конечностях. Рецепт выписывается без пополнений, что отражает ограниченное применение в первую неделю после выписки.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исключение парацетамола из состава анальгетической схемы у пациентов с печеночной недостаточностью с целью предотвращения лекарственной интоксикации</w:t>
      </w:r>
      <w:r>
        <w:t xml:space="preserve"> [20]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избегать парацетамола у пациентов с печеночной недостаточностью из-за преимущественно печёночного пути выведения препарата.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кетамина пациентам после оперативного лечения переломов костей предплечья с целью профилактики хронической послеоперационной боли</w:t>
      </w:r>
      <w:r>
        <w:t xml:space="preserve"> [22]</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Сетевой мета-анализ РКИ показал, что кетамин входит в тройку наиболее эффективных вмешательств для профилактики хронической послеоперационной боли, уступая лидокаину и габапентиноидам по снижению тяжести боли, но сравнимый с ними по снижению частоты ХПОБ.</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использование системы внутривенной пациент-контролируемой анальгезии с целью послеоперационного обезболивания у пациентов при операциях на верхней конечности требует мониторинга побочных эффектов</w:t>
      </w:r>
      <w:r>
        <w:t xml:space="preserve">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РКИ показало, что при использовании IV-PCA с болюсной дозой 1 мг и максимальной дозой 6 мг/час почти половина пациентов испытали побочные эффекты, преимущественно в раннем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отказ от периоперационной антибиотикопрофилактики у детей при бескровном закрытом вправлении переломов с целью исключения необоснованного использования антибиотиков</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руководства явно не рекомендуют антибиотикопрофилактику при бескровных манипуляциях у детей, так как отсутствует загрязнение операционного поля.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применение антагонистов NMDA-рецепторов в периоперационном периоде с целью обеспечения неопиоидного механизма аналгезии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использование антагонистов NMDA-рецепторов как часть мультимодальной аналгезии. Это относится к снижению потребления опиоидов в периоперационном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периоперационной антибиотикопрофилактики цефазолином в дозе 30 мг/кг (максимально 2 г) внутривенно в течение 30 минут до чрескожного остеосинтеза переломов у детей с целью профилактики хирургической инфекции</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руководства чётко рекомендуют цефазолин для профилактики при чрескожном остеосинтезе у детей. Доза зависит от массы тела. При операции, превышающей 4 часа, требуется повторное введение.</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нестероидных противовоспалительных препаратов в периоперационном периоде у пациентов с целью снижения частоты хронической послеоперационной боли более 6 месяцев</w:t>
      </w:r>
      <w:r>
        <w:t xml:space="preserve"> [22,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сетевой метаанализ продемонстрировали значительное снижение риска хронической послеоперационной боли при использовании НПВС (более чем в 3 раза по сравнению с контролем). Данные получены из анализа множественных исследований.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отказ от применения фторхинолонов в качестве монотерапии при открытых переломах с целью исключения нарушения заживления костной ткани</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руководства указывают, что несмотря на потенциальные преимущества, фторхинолоны не должны использоваться как единственный антибактериальный препарат при открытых переломах из-за риска нарушения заживления костной ткани.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периоперационная антибиотикопрофилактика при хирургическом вмешательстве на кисти с поражением мягких тканей без протезирования или синтетического остеосинтеза с целью профилактики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Заключение основано на анализе экспертной панели. При мягких тканях без протезирования или синтетических конструкций рутинная антибиотикопрофилактика не является необходимой.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цефазолина при антимикробной профилактике у пациентов с ортопедическими процедурами, требующими внутренней фиксации, с целью профилактики хирургической инфекции</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Цефазолин (цефалоспорин первого поколения) признан рекомендуемым препаратом для периоперационной антимикробной профилактики при остеосинтезе по данным клинических руководств.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применение опиоидной анальгезии у пациентов с переломами костей предплечья с целью контроля боли и профилактики осложнений со стороны костной консолидации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экспериментальном исследовании на животной модели показано, что опиоидная анальгезия приводит к формированию механически более слабой костной мозоли несмотря на больший её объем. Применимость этих результатов к человеку требует дальнейшего изучения.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общей анестезии при репозиции переломов костей предплечья у детей с целью обеспечения полной мышечной релаксации и возможности перехода на оперативную стабилизацию при неудачной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литературного анализа, общая анестезия предоставляет преимущества в виде полной мышечной релаксации при сложной репозиции и облегчает возможный переход на оперативное лечение, а также снижает стресс как для хирурга, так и для пациента и его окружения.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периартикулярных инъекций пациентам с переломами дистального отдела костей предплечья, прошедшим хирургическому лечению, в качестве дополнения к комплексной терапии боли с целью улучшения контроля боли в послеоперационном периоде</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руководстве по лечению боли при остром повреждении опорно-двигательного аппарата (сильная рекомендация, доказательства умеренного качества). Периартикулярные инъекции используются как дополнение к комплексному подходу управления болью.</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региональных внутривенных блокад детям с переломами дистального отдела костей предплечья при необходимости репозиции с целью достижения адекватной миорелаксации и обезболивания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Региональные внутривенные блокады демонстрируют преимущества в виде быстрого наступления эффекта, простоты техники введения и эффективной релаксации мышц, необходимой при репозиции переломов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налоксона совместно с опиоидами пациентам с переломами дистального отдела костей предплечья, получающим опиоидные анальгетики при наличии факторов, повышающих риск передозировки, с целью снижения риска опиоидной передозировки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руководстве по лечению боли при остром повреждении опорно-двигательного аппарата (сильная рекомендация, доказательства низкого качества). Назначение налоксона показано пациентам с индивидуальными факторами риска при использовании опиоидов.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применения химической профилактики венозной тромбоэмболии пациентам с переломами дистального отдела костей предплечья, оцененным как имеющим повышенный индивидуальный риск ВТЭ, с учетом сбалансированной оценки риска кровотечения с целью профилактики венозной тромбоэмболии</w:t>
      </w:r>
      <w:r>
        <w:t xml:space="preserve">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руководстве по профилактике венозной тромбоэмболии при плановом хирургическом лечении верхних конечностей. Подход является условным и требует индивидуализированной оценки соотношения риска ВТЭ и кровотечения для каждого пациента.</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ибупрофена 600 мг перорально каждые 8 часов в течение 7 дней пациентам после операции по поводу простого перелома с целью обезболивания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практическом руководстве по управлению болью при острой опорно-двигательной травме (2019). Указана конкретная схема дозирования для пациентов в первую неделю после выписки.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обеспечение надлежащей изоляции между кожей и источником криотерапии пациентам, получающим криотерапию, особенно с минимальным подкожным жиром, с целью предотвращения повреждения кожи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практическом руководстве по управлению болью при острой опорно-двигательной травме (2019). Подчёркивается необходимость особого внимания к пациентам с минимальным подкожным жиром при проведении криотерапии.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применение парацетамола одновременно с нестероидными противовоспалительными препаратами по расписанию пациентам без противопоказаний в послеоперационном периоде с целью достижения аддитивного анальгетического эффекта</w:t>
      </w:r>
      <w:r>
        <w:t xml:space="preserve"> [20]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наличии адитивного эффекта при одновременном применении препаратов разных классов. Требуется исключение противопоказаний к каждому препарату отдельно.</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направление на психосоциальные вмешательства и ресурсы пациентов с болью, превышающей ожидаемую или более длительной, а также пациентов с существенными симптомами депрессии, тревоги, посттравматического стресса или менее эффективными стратегиями совладания с целью снижения психологического дистресса и улучшения исходов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подчёркивают важность раннего выявления психосоциальных факторов, способных ухудшить течение острой травмы. Направление на вмешательства показано при наличии тревожно-депрессивных симптомов или неадекватных стратегий совладания.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габапентина в дозе 100 мг перорально три раза в день в течение 7 дней пациентам после операции по поводу малых опорно-двигательных травм с целью снижения боли и улучшения функционального восстановления</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руководств по управлению болью при острых опорно-двигательных травмах. Дозировка и схема приёма детально определены. Применимо к малым травмам с хирургическим лечением, включая переломы дистального предплечья.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мониторирования дыхания и кровотока у пациентов, получающих седацию для редукции переломов дистального отдела предплечья, с целью ранней диагностики дыхательных расстройств и рвоты</w:t>
      </w:r>
      <w:r>
        <w:t xml:space="preserve"> [7]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Анализ исследований показал, что при седации для редукции травм наиболее частыми осложнениями являются дыхательные расстройства и рвота. Тезис направлен на превентивное выявление этих осложнений путём адекватного мониторирования.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кетамина пациентам, перенёсшим редукцию переломов дистального отдела предплечья, с целью профилактики хронической послеоперационной боли</w:t>
      </w:r>
      <w:r>
        <w:t xml:space="preserve"> [20, 22,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Кетамин продемонстрировал эффективность в профилактике хронической послеоперационной боли. Наиболее выраженный эффект достигнут при комбинации кетамина с габапентиноидами, что свидетельствует о синергическом взаимодействии.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мониторирования побочных эффектов (седация, головокружение, периферические отёки) у пациентов, получающих габапентиноиды в периоперационном периоде, с целью раннего выявления и коррекции нежелательных явлений</w:t>
      </w:r>
      <w:r>
        <w:t xml:space="preserve"> [20]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Габапентиноиды имеют известный профиль побочных эффектов, включающий неврологические и отёчные проявления. Почечное выведение препаратов требует дозировочных коррекций, особенно у пожилых пациентов.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назначения трамадола пациентам с историей судорог, перенёсшим редукцию переломов дистального отдела предплечья, с целью предупреждения судорожной активности</w:t>
      </w:r>
      <w:r>
        <w:t xml:space="preserve"> [20]</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Трамадол имеет проконвульсивное действие и противопоказан пациентам с эпилепсией или историей судорог в связи с риском их провокации.</w:t>
      </w:r>
    </w:p>
    <w:p>
      <w:r>
        <w:rPr>
          <w:b w:val="0"/>
          <w:i/>
          <w:color w:val="6E6E6E"/>
          <w:sz w:val="20"/>
        </w:rPr>
        <w:t>Черновик: сформирован автоматически, экспертом не утверждён.</w:t>
      </w:r>
    </w:p>
    <w:p>
      <w:r>
        <w:rPr>
          <w:b w:val="0"/>
          <w:i/>
          <w:color w:val="B45A00"/>
          <w:sz w:val="20"/>
        </w:rPr>
        <w:t>⚠ Отрицательный тезис, но ни одна карточка не имеет отрицательной полярности</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скрининга факторов риска передозировки опиоидами (история передозировки, расстройство, связанное с употреблением психоактивных веществ, применение доз опиоидов ≥50 ММЕ/сутки, совместное назначение с бензодиазпинами) у всех пациентов, требующих опиоидной анальгезии после редукции переломов дистального отдела предплечья, с целью предупреждения передозировки и связанных с ней осложнений</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определили четыре основных фактора риска передозировки опиоидами. Скрининг этих факторов позволяет идентифицировать высокорисковых пациентов и применить дополнительные меры безопасности.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избежание применения катетеров раны для местной анестезии у пациентов, подвергающихся редукции переломов дистального отдела предплечья, с целью рационализации лечебного процесса</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отсутствие значительного обезболивающего эффекта от катетеров раны при хирургических вмешательствах. Исключение составляют гинекологические и акушерские операции, где эффективность была выше.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продолжение регионального аналгетического метода с использованием раствора на основе местного анестетика в послеоперационном периоде при наличии режима ничего не есть и не пить с целью предотвращения боли и обеспечения адекватной анальгезии</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продолжение региональной аналгезии в ранний послеоперационный период как предпочтительный метод, особенно у пациентов с ограничениями перорального приёма. Рекомендация основана на клиническом опыте и специализированных рекомендациях по послеоперационной анальгезии.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чрескожной электрической стимуляции в качестве дополнительного метода при лечении боли в непосредственном периоде после травмы или операции с целью усиления обезболивающего эффекта при отсутствии противопоказаний</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Международные рекомендации (Clinical Practice Guidelines for Pain Management in Acute Musculoskeletal Injury, 2019) дают сильную рекомендацию на применение ТЭНС в качестве дополнительного метода при острой боли после травмы. Качество доказательств оценено как низкое, однако рекомендация основана на клиническом консенсусе. Имеются чёткие критерии отбора пациентов (исключение противопоказаний).</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механических профилактических методов (компрессионные чулки, насосы для стоп, пневматические устройства) пациентам, подвергающимся плановой хирургии верхних конечностей, включая пациентов с низким риском венозной тромбоэмболии, с целью профилактики тромбоза глубоких вен и тромбоэмболии легочной артерии</w:t>
      </w:r>
      <w:r>
        <w:t xml:space="preserve">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2013 г.) рекомендует механические профилактические меры для всех пациентов при плановой хирургии верхних конечностей несмотря на слабую доказательственную базу. Доступны различные типы устройств (компрессионные чулки, насосы для стоп, пневматические системы), требующие индивидуализации в выборе.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добавление антианаэробного покрытия (пенициллин, клиндамицин или метронидазол) к антибиотикопрофилактике пациентам с открытыми переломами при потенциальном загрязнении клостридиями (фекальное загрязнение или сельскохозяйственные травмы) с целью профилактики анаэробной инфекции</w:t>
      </w:r>
      <w:r>
        <w:t xml:space="preserve">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Клинический протокол рекомендует добавлять антианаэробное покрытие при открытых переломах с высоким риском клостридиальной инфекции (фекальное загрязнение, сельскохозяйственные травмы). Предложены три препарата выбора: пенициллин, клиндамицин и метронидазол.</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репозиции головки бедренной кости под общей анестезией с применением мышечных релаксантов при вывихе головки бедренной кости с целью восстановления анатомического положения сустава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по принципам лечения переломов (AO Principles) указывает, что вправление вывиха головки бедренной кости лучше всего достигается под общей анестезией с использованием мышечных релаксантов, обеспечивающих полную мышечную релаксацию для облегчения манипуляции.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динамизация конструкции внешнего фиксатора путём частичной или полной нагрузки и/или модификации конструкции каркаса пациентам с переломами костей предплечья при первоначально стабильной конструкции с целью оптимизации процесса консолидации и активизации пациента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рекомендует рассмотреть возможность динамизации внешних фиксаторов при адекватной консолидации переломов. Динамизация проводится путём частичного или полного разгружения конструкции и/или её модификации для стимуляции заживления и восстановления функции.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введения системных антибиотиков пациентам с открытыми переломами большеберцовой кости III типа в течение первых 66 минут после травмы с целью профилактики глубокой инфекции</w:t>
      </w:r>
      <w:r>
        <w:t xml:space="preserve">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Ретроспективное исследование открытых переломов большеберцовой кости III типа показало, что позднее введение антибиотиков (более 66 минут после травмы) значительно повышает риск глубокой инфекции. Данные получены из одного исследования, требуется контролируемое время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осуществление тщательного мониторинга дыхания у пациентов, получающих одновременно метадон и короткодействующие опиоидные агонисты, с целью предотвращения дыхательной депрессии от комбинированных эффектов препаратов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клинического руководства по управлению болью указывает на необходимость тщательного мониторинга дыхания при одновременном применении метадона и короткодействующих опиоидов вследствие потенциального суммирующего эффекта на дыхательную функцию.</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внутривенного морфина пациентам с переломами в отделении неотложной помощи с целью контроля боли в первый час после введения и снижения нежелательных явлений</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внутривенный морфин и внутривенный парацетамол с пероральным оксикодоном одинаково эффективны для контроля боли в первый час после введения. Однако морфин имеет преимущество за счёт снижения нежелательных явлений (тошнота, зуд в месте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периоперационная антибактериальная профилактика пациентам, подвергаемым чистым кистевым операциям без внедрения инородного материала, с целью предотвращения инфекционных осложнений</w:t>
      </w:r>
      <w:r>
        <w:t xml:space="preserve"> [13]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Два независимых источника (Bratzler и соавторы, NICE) рекомендуют против периоперационной профилактики при чистых операциях кисти. Это основано на низком риске инфекции при чистых процедурах.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обеспечения стабильной фиксации переломов дистального отдела костей предплечья с целью ускорения консолидации перелома</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показывают, что нестабильная внешняя фиксация замедляет заживление переломов. В соответствии с принципами переломов AO стабильная фиксация обеспечивает более быструю консолидацию.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введение дексаметазона в периоперационном периоде пациентам, подвергающимся хирургическому вмешательству при переломах дистального отдела костей предплечья, с целью снижения потребности в спасительной анальгезии при нестерпимой боли</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рандомизированных контролируемых исследований показал, что дексаметазон статистически значимо снижает потребность в спасительной анальгезии в послеоперационном периоде у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антибиотикопрофилактики с охватом грамотрицательных микроорганизмов пациентам с открытыми переломами дистального отдела костей предплечья типа III с целью профилактики инфекционных осложнений</w:t>
      </w:r>
      <w:r>
        <w:t xml:space="preserve"> [1, 26]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Руководства по профилактической антибиотикотерапии при открытых переломах (2011) и клинические рекомендации указывают на необходимость расширения спектра охвата при открытых переломах типа III, которые характеризуются более высоким риском инфекции с участием грамотрицательной флоры.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нестероидных противовоспалительных препаратов в раннем послеоперационном периоде взрослыми пациентами с нормальной предоперационной функцией почек с целью обезболивания</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показывают, что у пациентов с исходно нормальной функцией почек НПВП вызывают только временное и клинически незначимое снижение функции почек. Опасения относительно постоперационного повреждения почек не служат обоснованием для отказа от этих препаратов у данной группы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введения карбоксимальтоза железа взрослыми пациентами с тяжелой послеоперационной анемией (гемоглобин менее 10,0 г/дл) с целью улучшения функционального статуса и переносимости повседневной деятельности</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рандомизированных контролируемых исследований продемонстрировал, что применение карбоксимальтоза железа у пациентов с тяжелой послеоперационной анемией статистически значимо улучшает функциональные показатели, включая выполнение повседневной деятельности.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отказ от применения фторхинолонов для антибиотикопрофилактики при открытых переломах дистального отдела костей предплечья типа III</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Руководства по профилактической антибиотикотерапии при открытых переломах (2011) указывают на отсутствие преимуществ фторхинолонов и их потенциально неблагоприятное влияние на процесс консолидации перелома и микробиологические исходы при открытых переломах типа III.</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4. Медицинская реабилитация и санаторно-курортное лечение, медицинские показания и противопоказания к применению методов медицинской реабилитации</w:t>
      </w:r>
    </w:p>
    <w:p>
      <w:pPr>
        <w:pStyle w:val="ListBullet"/>
      </w:pPr>
      <w:r>
        <w:rPr>
          <w:b w:val="0"/>
        </w:rPr>
        <w:t>Рекомендуется использование передней шины или шины типа «сахарные щипцы» пациентам с переломами костей предплечья после хирургического лечения на протяжении первой недели с целью уменьшения боли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предусматривает применение щадящей иммобилизации в раннем послеоперационном периоде для контроля боли при сохранении возможности ранней мобилизации. Длительность иммобилизации может быть индивидуализирована в зависимости от надежности пациента и заживления ран.</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разрешение нагрузки на конечность пациентам с переломами костей предплечья после хирургического лечения через 6–8 недель после операции с целью восстановления функции опоры</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Временные рекомендации AO Principles of Fracture Management определяют стандартный срок разрешения нагрузки в послеоперационном периоде после хирургического лечения переломов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ранняя активная мобилизация пальцев, запястья, локтя и плеча пациентам с переломами дистального отдела предплечья после стабильной хирургической фиксации с целью снижения риска комплексного регионального болевого синдрома, начиная с момента консолидации фиксации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AO лечения переломов костей предплечья. Функциональный подход с ранней активной мобилизацией определён как стандарт лечения после достижения стабильности фиксации с целью профилактики контрактур и комплексного регионального болевого синдрома.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отказ от циркулярной иммобилизации пациентам с переломами костей предплечья после хирургического лечения в послеоперационном периоде с целью предотвращения осложнений и раннего восстановления функции</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явно рекомендуют избегать циркулярной иммобилизации. Предложенная схема рентгеновского наблюдения позволяет контролировать результаты без использования циркулярных повязок.</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проведения вытяжения и мобилизации сустава пациентам со смещёнными внутрисуставными переломами дистального отдела костей предплечья с целью улучшения амплитуды движений в суставе</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вытяжение и мобилизация сустава позволяют улучшить амплитуду движений у пациентов со смещёнными внутрисуставными переломами после консолидации костных фрагментов. Однако следует учитывать, что метод может быть неэффективен в отношении сохраняющейся суставной нестабильности и несоответствия суставных поверхностей, требуя в некоторых случаях дополнительных мер.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информирование пациентов о важности правильной реабилитации в послеоперационном периоде с целью повышения приверженности пациентов к лечению</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подчёркивает необходимость обучения пациентов как компоненту успешного реабилитационного процесса. Осведомлённый пациент с пониманием цели лечения способен более адекватно выполнять назначения.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перехода с гипсовой иммобилизации на мягкую липучку-шину детям с переломами дистального отдела предплечья на 3–4 недели с ограничением активности с целью обеспечения постепенной разгрузки и восстановления функции суставов</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получены из наблюдения 7-летней пациентки, у которой через 2 месяца после травмы был произведен переход с гипса на мягкую шину и достигнут полный функциональный объем движений. Метод демонстрирует эффективность постепенной разгрузки в детской практике.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проведения открытой репозиции и внутренней фиксации пациентам с переломами дистального отдела лучевой кости с целью достижения хороших функциональных результатов, восстановления объёма движений и трудоспособности</w:t>
      </w:r>
      <w:r>
        <w:t xml:space="preserve"> [6]</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основаны на серии из 20 случаев открытой репозиции и внутренней фиксации дистального отдела лучевой кости с ранней функцией. Показаны хорошие анатомические результаты, минимальная боль, восстановление объёма движений и функциональной способности. Ограничение: небольшой размер выборки (20 пациентов) и отсутствие группы контроля.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Не рекомендуется рассматривать ограничение назначения опиоидов пациентам в послеоперационном периоде после хирургического лечения переломов предплечья с целью предотвращения побочных эффектов, которые нарушают активную мобилизацию и реабилитацию</w:t>
      </w:r>
      <w:r>
        <w:t xml:space="preserve"> [14]</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Авторы исследования выявили, что побочные эффекты опиоидов значительно снижают эффективность реабилитационных программ. Это особенно важно в контексте раннего восстановления функции после хирургического лечения переломов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5. Профилактика и диспансерное наблюдение, медицинские показания и противопоказания к применению методов профилактики</w:t>
      </w:r>
    </w:p>
    <w:p>
      <w:pPr>
        <w:pStyle w:val="ListBullet"/>
      </w:pPr>
      <w:r>
        <w:rPr>
          <w:b w:val="0"/>
        </w:rPr>
        <w:t>Рекомендуется применение съёмных лучезапястных шин при физической активности в течение нескольких месяцев пациентам с трещиноватыми переломами или после удаления металлоконструкций с целью профилактики повторного повреждения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нарративном обзоре детской травматологии, где съёмные шины предложены как профилактическая мера для снижения риска повторного повреждения восстанавливающегося переломана при возобновлении физической активности.</w:t>
      </w:r>
    </w:p>
    <w:p>
      <w:r>
        <w:rPr>
          <w:b w:val="0"/>
          <w:i/>
          <w:color w:val="6E6E6E"/>
          <w:sz w:val="20"/>
        </w:rPr>
        <w:t>Черновик: сформирован автоматически, экспертом не утверждён.</w:t>
      </w:r>
    </w:p>
    <w:p>
      <w:pPr>
        <w:pStyle w:val="ListBullet"/>
      </w:pPr>
      <w:r>
        <w:rPr>
          <w:b w:val="0"/>
        </w:rPr>
        <w:t>Не рекомендуется ограничение участия детей в контактных видах спорта в течение 4-6 месяцев после перелома костей предплечья с целью предотвращения повторной травмы и осложнений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необходимость временного ограничения контактных видов спорта на период 4-6 месяцев, в то время как прочие виды физической активности разрешены. Это связано с риском повторной травмы в период консолидации перелома.</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рассмотрение целесообразности назначения химической профилактики венозной тромбоэмболии пациентам с выявленными факторами риска</w:t>
      </w:r>
      <w:r>
        <w:t xml:space="preserve">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рекомендаций указывает, что выявление факторов риска должно служить триггером для оценки целесообразности назначения химической профилактики. Рекомендация базируется на опыте профилактики ВТЭ при плечевых операциях и может быть адаптирована для переломов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рутинная фармакологическая профилактика венозной тромбоэмболии при плановой хирургии верхних конечностей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руководстве NICE по профилактике венозной тромбоэмболии при хирургии верхних конечностей, в котором подчёркивается, что рутинная профилактика при таких операциях не требуется. Механическая профилактика может рассматриваться при высоком риске.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тщательное мониторирование венозной тромбоэмболии пациентам высокого риска — пожилым пациентам, пациентам с предыдущей историей венозной тромбоэмболии, пациентам, подвергающимся реверс-эндопротезированию или стационарному тотальному эндопротезированию плечевого сустава</w:t>
      </w:r>
      <w:r>
        <w:t xml:space="preserve"> [28]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показал, что определенные группы пациентов имеют повышенный риск ВТЭ при плечевых операциях. Хотя источник ориентирован на плечевые операции, выявленные факторы риска (пожилой возраст, предыдущая ВТЭ) актуальны и для переломов предплечья при хирургическом лечении.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усиленной тромбопрофилактики пожилым пациентам с переломами дистального отдела костей предплечья до и после операции с целью профилактики венозной тромбоэмболии</w:t>
      </w:r>
      <w:r>
        <w:t xml:space="preserve"> [28]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(672 495 пациентов) показал, что пожилой возраст является немодифицируемым фактором риска венозной тромбоэмболии после артропластики. Авторы рекомендуют усиленную тромбопрофилактику и раннюю мобилизацию для этой группы пациентов. Данные получены на популяции пациентов, подвергавшихся артропластике плеча и локтя, экстраполяция на переломы дистального предплечья обоснована общностью риска тромбоэмболических осложнений при оперативном лечении.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назначения варфарина пациентам высокого риска венозной тромбоэмболии с целью профилактики тромбоэмболических осложнений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Варфарин демонстрирует эффективность в снижении риска венозной тромбоэмболии, но требует тщательного мониторирования и увеличивает риск кровотечения. Следует учитывать, что стабильный антитромботический эффект достигается в течение 5 дней.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коррекция модифицируемых факторов риска пациентам перед операцией с целью снижения риска венозной тромбоэмболии</w:t>
      </w:r>
      <w:r>
        <w:t xml:space="preserve"> [28]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показывает, что модифицируемые факторы риска венозной тромбоэмболии (ожирение, злоупотребление алкоголем, коморбидность) могут быть выявлены и скорректированы в предоперационном периоде, потенциально снижая риск осложнений.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лидокаина, габапентиноидов или кетамина пациентам в послеоперационном периоде с целью профилактики хронической послеоперационной боли</w:t>
      </w:r>
      <w:r>
        <w:t xml:space="preserve">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сетевой метаанализ указывают на антигиперальгезивные свойства лидокаина, габапентиноидов и кетамина, которые демонстрируют наибольший профилактический потенциал в предотвращении хронической послеоперационной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внутривенного лидокаина, габапентиноидов, кетамина и дексмедетомидина пациентам, перенесшим хирургические операции, с целью профилактики хронической послеоперационной боли в течение 6 месяцев после операции</w:t>
      </w:r>
      <w:r>
        <w:t xml:space="preserve"> [22, 24]</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сетевой метаанализ показали, что все четыре препарата статистически значимо снижали вероятность хронической послеоперационной боли в течение полугода, с внутривенным лидокаином как наиболее эффективным средством. Однако доверительный интервал для дексмедетомидина включал единицу, что указывает на неопределенность.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неопиоидных анальгетиков пациентам с высоким исходным риском развития хронической послеоперационной боли с целью предотвращения хронической послеоперационной боли</w:t>
      </w:r>
      <w:r>
        <w:t xml:space="preserve"> [22]</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сетевого метаанализа 2023 года показал, что клиническая значимость профилактики хронической послеоперационной боли улучшается при назначении пациентам с исходно повышенным риском. Доказательства основаны на анализе сравнительной эффективности различных неопиоидных анальгетиков.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карбоксимальтоза железа в предоперационном периоде пациентам с предоперационным дефицитом железа с целью снижения риска послеоперационных осложнений</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Один рандомизированный контролируемый разработочный стол подтвердил ассоциацию между предоперационным введением карбоксимальтоза железа и снижением госпитализаций по причине послеоперационных осложнений. Данные ограничены одним исследованием.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механических методов профилактики венозной тромбоэмболии (компрессионные чулки, прерывистая пневматическая компрессия, помпы для стоп) пациентам высокого риска венозной тромбоэмболии с целью снижения риска тромбоза глубоких вен</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показал, что механические методы при правильном применении снижают риск асимптомного тромбоза глубоких вен, однако явного влияния на развитие тромбоэмболии лёгочной артерии не продемонстрировано. Данные относятся к хирургии верхних конечностей.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Heading1"/>
      </w:pPr>
      <w:r>
        <w:t>6. Организация оказания медицинской помощи</w:t>
      </w:r>
    </w:p>
    <w:p>
      <w:pPr>
        <w:pStyle w:val="ListBullet"/>
      </w:pPr>
      <w:r>
        <w:rPr>
          <w:b w:val="0"/>
        </w:rPr>
        <w:t>Рекомендуется рассмотреть возможность проведения консервативного лечения переломов дистального отдела костей предплечья у детей (иммобилизация в отделении неотложной помощи без репозиции с направлением на амбулаторное ортопедическое наблюдение) с целью снижения затрат на медицинскую помощь и сокращения времени пребывания в отделении неотложной помощи</w:t>
      </w:r>
      <w:r>
        <w:t xml:space="preserve"> [4,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Два независимых исследования демонстрируют экономическую целесообразность консервативного подхода. Время пребывания в отделении неотложной помощи при консервативном лечении составляло в среднем 1,3 часа против 3,2 часов при закрытой репозиции, что освобождает ресурсы для пациентов с большей медицинской необходимостью.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проверка государственной и региональных баз данных мониторинга рецептурных препаратов перед назначением опиоидов пациентам с целью предотвращения полипрескрипции и выявления пациентов с высоким риском опиоидной зависимости</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управлению болью при острых мышечно-скелетных повреждениях. Проверка реестров является стандартной мерой безопасности при назначении опиоидов в зарубежной практике и должна быть адаптирована к российским условиям и системам контроля.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внедрение интерактивных образовательных программ по управлению опиоидами и болью для врачей отделений неотложной помощи с целью повышения профессиональной компетентности и оптимизации назначения обезболивающих препаратов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Синтез обзоров на основе непрерывного медицинского образования демонстрирует последовательное улучшение как профессиональной деятельности врачей, так и здоровья пациентов. Исследование в австралийском отделении неотложной помощи показало эффективность модели обучения один-на-один, проводимого клиническим лидером. Онлайн-образовательные вмешательства продемонстрировали среднюю эффективность.</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опиоидных анальгетиков по мере необходимости в качестве спасительного обезболивания при неэффективности других неопиоидных анальгетиков в периоперационном периоде в рамках протоколов ускоренного восстановления с целью минимизации потребления опиоидов</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отражает парадигму минимизации опиоидов в периоперационном периоде. Применение опиоидов только при неэффективности других средств позволяет снизить риск опиоидных осложнений и зависимости, что особенно важно в контексте глобальной проблемы опиоидной эпидемии.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консультирование со специалистом по аддиктологии, острой боли или психиатром при управлении лечением пациентов, получающих бупренорфин в рамках заместительной терапии опиоидной зависимости или для лечения хронической боли, с целью оптимизации терапии и предотвращения осложнений</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управлению болью при острых мышечно-скелетных повреждениях. Бупренорфин применяется в двух формах: трансдермально при хронической боли и сублингвально при заместительной терапии опиоидной зависимости, что требует разных подходов к управлению.</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индивидуальной оценки риска венозной тромбоэмболии перед плановой хирургией верхних конечностей с целью обоснования необходимости проведения профилактики при наличии показаний</w:t>
      </w:r>
      <w:r>
        <w:t xml:space="preserve"> [16]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основные факторы риска ВТЭ при плановой хирургии верхних конечностей связаны с характеристиками пациента. Индивидуальная оценка риска позволяет обоснованно предложить профилактику тем, кому она показана.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организация репозиции переломов костей предплечья у детей в отделении неотложной помощи с привлечением минимум двух–трёх участников с целью обеспечения безопасности процедуры и предотвращения осложнений</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практическом опыте в детской ортопедии. Привлечение нескольких участников к процедуре репозиции повышает эффективность и безопасность за счёт обеспечения адекватной тракции, противотракции и контроля положения отломков, что особенно важно у детей с подвижностью костей.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принятие решения об ампутации при высокоэнергетических повреждениях конечностей с использованием комплексной оценки клинических, анатомических, функциональных и социальных факторов (а не исключительно на основании числовых шкал) с целью обеспечения надлежащего выбора стратегии лечения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по управлению переломами. Это подчёркивает важность индивидуального подхода и недопустимость автоматического применения шкал при принятии столь серьёзных и необратимых решений, как ампутация конечности.</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использование индивидуального подхода к выбору сроков операции и типа имплантата в зависимости от клинических характеристик пациента и перелома с целью оптимизации исходов лечения</w:t>
      </w:r>
      <w:r>
        <w:t xml:space="preserve"> [5]</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обращают внимание на необходимость избегать жёсткой протоколизации при выборе имплантатов и сроков, подчёркивая значимость индивидуального подхода.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разработка, внедрение и поддержка систем поддержки клинических решений по назначению опиоидов в электронной медицинской карте в учреждении с целью оптимизации объёма назначаемых опиоидов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операционно-специфические рекомендации по назначению опиоидов в хирургических специальностях значительно снижают количество таблеток опиоидов, выдаваемых пациентам. Внедрение систем поддержки в электронной медицинской карте — рекомендуемый подход стандарта помощи.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редукции переломов костей предплечья у детей в отделении неотложной помощи под руководством опытного врача с целью предотвращения осложнений и вторичного смещения при исключении противопоказаний (внутрисуставные переломы, патологические переломы, повреждения кожи, нервов, сосудов, синдром компартмента)</w:t>
      </w:r>
      <w:r>
        <w:t xml:space="preserve">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Доказательства подтверждают безопасность редукции переломов в ЭОП при отсутствии отягощающих факторов. Качество редукции зависит от опыта врача, однако при надлежащей подготовке ординаторы демонстрируют схожие результаты. Это позволяет ускорить начало лечения и снизить нагрузку на стационар.</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стационарное наблюдение детей с переломами костей предплечья в короткий период после травмы при наличии высокоэнергетической травмы, значительного первичного смещения или неадекватных социальных условий с целью предотвращения осложнений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базируется на клиническом опыте и учитывает факторы риска неблагоприятного исхода. Краткосрочное наблюдение применяется избирательно при наличии отягощающих обстоятельств: высокоэнергетическая травма, значительное смещение отломков или проблемы в обеспечении амбулаторного ухода.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избегание повторных попыток редукции переломов при нередуцируемых переломах дистального отдела костей предплечья у маленьких детей с целью минимизации ненужных процедур и затрат при сохранении благоприятного исхода</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при нередуцируемых переломах дистального отдела предплечья у маленьких детей повторные попытки редукции не оправданы с точки зрения затрат и клинических результатов, так как переломы склонны к спонтанному ремоделированию.</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внедрение организационной стратегии по ограничению назначения опиоидных анальгетиков при остром повреждении опорно-двигательного аппарата с целью безопасного обезболивания с параллельным развитием образовательных программ по опиоидам для врачей и пациентов</w:t>
      </w:r>
      <w:r>
        <w:t xml:space="preserve"> [18]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консенсусе экспертов в области управления болью при острой травме. Стратегия направлена на безопасное использование анальгетиков при одновременном сокращении назначения опиоидов, что является актуальной задачей для системы здравоохранения.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организация консервативного лечения переломов дистального отдела костей предплечья согласно клиническому алгоритму отделения неотложной помощи с целью сокращения времени пребывания пациентов в отделении и высвобождения ресурсов для пациентов с большей медицинской необходимостью</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Внедрение консервативного подхода позволяет не только снизить затраты, но и повысить эффективность работы отделения, так как освобождаются ресурсы (персонал, операционные, время врачей) для пациентов с более тяжёлыми и сложными повреждениями.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7. Дополнительная информация (в том числе факторы, влияющие на исход заболевания или состояния)</w:t>
      </w:r>
    </w:p>
    <w:p>
      <w:r>
        <w:rPr>
          <w:b w:val="0"/>
          <w:i w:val="0"/>
        </w:rPr>
        <w:t>Повторные переломы редки; при их возникновении они обычно происходят в течение нескольких месяцев после снятия гипсовой повязки [2].</w:t>
      </w:r>
    </w:p>
    <w:p>
      <w:r>
        <w:rPr>
          <w:b w:val="0"/>
          <w:i w:val="0"/>
        </w:rPr>
        <w:t>Синостоз между лучевой и локтевой костями возникает редко; риск этого осложнения повышается при высокоэнергетической травме или связанной с ней травме головы [2].</w:t>
      </w:r>
    </w:p>
    <w:p>
      <w:r>
        <w:rPr>
          <w:b w:val="0"/>
          <w:i w:val="0"/>
        </w:rPr>
        <w:t>Пациенты с травмой особенно восприимчивы к повреждению почек из-за таких факторов, как ренальная гипоперфузия, интраоперационная гипотензия и одновременное введение внутривенных контрастных веществ для диагностических и терапевтических вмешательств [8].</w:t>
      </w:r>
    </w:p>
    <w:p>
      <w:r>
        <w:rPr>
          <w:b w:val="0"/>
          <w:i w:val="0"/>
        </w:rPr>
        <w:t>Сосудистые осложнения и синдром компартмента редко сообщаются в связи с переломами костей предплечья у детей [2].</w:t>
      </w:r>
    </w:p>
    <w:p>
      <w:r>
        <w:rPr>
          <w:b w:val="0"/>
          <w:i w:val="0"/>
        </w:rPr>
        <w:t>Качество кости имеет большое значение. Тяжёлый остеопороз снижает держащую способность винтов или спиц; внешняя фиксация и остеосинтез переломов обычными пластинами и винтами могут быть неудачны при остеопоротичной кости [5].</w:t>
      </w:r>
    </w:p>
    <w:p>
      <w:r>
        <w:rPr>
          <w:b w:val="0"/>
          <w:i w:val="0"/>
        </w:rPr>
        <w:t>Несращение редко встречается и чаще всего наблюдается при переломах дистального отдела лучевой кости в сочетании с переломом дистального отдела локтевой кости [5].</w:t>
      </w:r>
    </w:p>
    <w:p>
      <w:r>
        <w:rPr>
          <w:b w:val="0"/>
          <w:i w:val="0"/>
        </w:rPr>
        <w:t>Патофизиология хронической послеоперационной боли остаётся в основном неизученной, но включает уровень острой боли, стойкие периферические воспалительные компоненты и центральные изменения, такие как центральная сенсибилизация и гиперальгезия [24].</w:t>
      </w:r>
    </w:p>
    <w:p>
      <w:r>
        <w:rPr>
          <w:b w:val="0"/>
          <w:i w:val="0"/>
        </w:rPr>
        <w:t>Неправильное сращение может привести к кубитусу вальгусу и проблемам локтевого нерва, или кубитусу варусу через нестабильность и гипертрофию латерального мыщелка [5].</w:t>
      </w:r>
    </w:p>
    <w:p>
      <w:r>
        <w:rPr>
          <w:b w:val="0"/>
          <w:i w:val="0"/>
        </w:rPr>
        <w:t>ТГВ верхней конечности определяется как тромб в любой из глубоких вен верхней конечности [17]. Хроническая боль определяется как боль, продолжающаяся сверх обычного периода заживления или более 3–6 месяцев, которая влияет на повседневное функционирование и благополучие пациента [18]. Нарушенная мобильность указывает на постоянное или временное состояние, при котором у ребенка имеется ограничение в независимом целенаправленном физическом движении тела или ≥1 конечности [29].</w:t>
      </w:r>
    </w:p>
    <w:p>
      <w:r>
        <w:rPr>
          <w:b w:val="0"/>
          <w:i w:val="0"/>
        </w:rPr>
        <w:t>Способность к ремоделированию у детей помогает спонтанно восстанавливать анатомию и исправлять остаточные угловые деформации, зависит от возраста ребёнка (&lt; или &gt; 10 лет) и локализации линии перелома относительно зоны роста [9]. Деформационные осложнения маловероятны в старшем детском возрасте [3]. Проксимальный и дистальный ростовые хрящи обеспечивают продольный рост, способствующий ремоделированию после заживления перелома [2].</w:t>
      </w:r>
    </w:p>
    <w:p>
      <w:r>
        <w:rPr>
          <w:b w:val="0"/>
          <w:i w:val="0"/>
        </w:rPr>
        <w:t>Остаточная угловая деформация оси предплечья более 10° является причиной ограничения объема движений, возникая при превышении степени смещения предела самокоррекции [3]. При начальной ангуляции ≤9.9° ни один из 67 пациентов не прогрессировал до ≥20°; однако 14 (24.6%) из 57 пациентов с начальной ангуляцией 10°–15° прогрессировали до 20.0°–29.9° и 2 пациента (3.5%) прогрессировали до 30°–35° в течение периода наблюдения [11].</w:t>
      </w:r>
    </w:p>
    <w:p>
      <w:r>
        <w:rPr>
          <w:b w:val="0"/>
          <w:i w:val="0"/>
        </w:rPr>
        <w:t>Известные факторы риска вторичного смещения — полный перелом и неполная редукция [9]. Пропущенный смещённый перелом неизбежно приводит к ложному суставу [5]. Документированы менее оптимальные клинические исходы при возникновении повторного перелома [2].</w:t>
      </w:r>
    </w:p>
    <w:p>
      <w:r>
        <w:rPr>
          <w:b w:val="0"/>
          <w:i w:val="0"/>
        </w:rPr>
        <w:t>Разность длин лучевой и локтевой костей более 1 см приводит к нестабильности дистального лучелоктевого сустава с болями и снижением объема движений [3].</w:t>
      </w:r>
    </w:p>
    <w:p>
      <w:r>
        <w:rPr>
          <w:b w:val="0"/>
          <w:i w:val="0"/>
        </w:rPr>
        <w:t>Комплексный региональный болевой синдром тип 1 (КРБС I) связан с чрескостным остеосинтезом, особенно при длительном и интенсивном растяжении, но не ограничивается этими случаями и может развиться после любого перелома дистального отдела лучевой кости [5].</w:t>
      </w:r>
    </w:p>
    <w:p>
      <w:r>
        <w:rPr>
          <w:b w:val="0"/>
          <w:i w:val="0"/>
        </w:rPr>
        <w:t>Артроз чаще встречается при внутрисуставных переломах и более часто при остаточном ступеньку суставной поверхности 2 мм и более [5]. Отсутствует связь между рентгенологическими признаками артроза и клиническими симптомами [5].</w:t>
      </w:r>
    </w:p>
    <w:p>
      <w:r>
        <w:rPr>
          <w:b w:val="0"/>
          <w:i w:val="0"/>
        </w:rPr>
        <w:t>Избыточная стабильность может замедлить заживление перелома из-за отсутствия нагрузки на участке перелома [5].</w:t>
      </w:r>
    </w:p>
    <w:p>
      <w:r>
        <w:rPr>
          <w:b w:val="0"/>
          <w:i w:val="0"/>
        </w:rPr>
        <w:t>Существует очень мало качественных доказательств относительно риска ВТЭ и лучших методов профилактики ВТЭ при плановой хирургии верхних конечностей [16]. Не существует доказательств того, что любая плановая хирургия верхних конечностей сама по себе создаёт дополнительный риск; доступные доказательства указывают на то, что риск ВТЭ, связанный с плановой хирургией верхних конечностей в отдельности, является низким [16]. В настоящее время отсутствуют убедительные доказательства того, что хирургия верхних конечностей является самостоятельным важным фактором риска ВТЭ [16].</w:t>
      </w:r>
    </w:p>
    <w:p>
      <w:r>
        <w:rPr>
          <w:b w:val="0"/>
          <w:i w:val="0"/>
        </w:rPr>
        <w:t>Наибольший риск ДВТ верхних конечностей или ПЭ связан с личным или семейным анамнезом ВТЭО, активным злокачественным новообразованием, протромботическими расстройствами и наличием центрального венозного катетера [16]. ГВТ может развиться как на верхних, так и на нижних конечностях после хирургии верхних конечностей, но отсутствуют надёжные данные о риске ГВТ верхних конечностей, не связанной со злокачественностью, установкой центральной линии или кардиостимуляторов [16].</w:t>
      </w:r>
    </w:p>
    <w:p>
      <w:r>
        <w:rPr>
          <w:b w:val="0"/>
          <w:i w:val="0"/>
        </w:rPr>
        <w:t>На уровне пациента пожилой возраст, злоупотребление алкоголем и высокий индекс массы тела ассоциируются с повышенным риском ВТЭ [28]. Сопутствующие заболевания, связанные с повышенным риском ВТЭ после тотального эндопротезирования плечевого сустава, включали хроническую лёгочную болезнь, предыдущую ВТЭ, сердечную недостаточность, анемию, коагулопатию, аритмию, эпилепсию, инфекцию мочевыводящих путей, апноэ сна и нарушение водно-электролитного баланса [28]. Тип фиксации имплантата (цементный vs нецементный), вид анестезии (общая vs региональная), период/сезон операции и опыт хирурга не ассоциированы с риском венозных тромбоэмболических осложнений после протезирования плечевого сустава [28].</w:t>
      </w:r>
    </w:p>
    <w:p>
      <w:r>
        <w:rPr>
          <w:b w:val="0"/>
          <w:i w:val="0"/>
        </w:rPr>
        <w:t>Полное начальное смещение, неанатомическая репозиция и плохая техника наложения гипса являются наиболее важными факторами риска рецидива смещения переломов дистального отдела предплечья у детей [10]. Начальное смещение более 50% или неполная репозиция предрасполагают к рецидиву смещения [10]. Младший возраст пациентов, начальное смещение лучевой кости, большее расстояние перелома от ростовой пластинки и неполная репозиция также выступают в качестве основных факторов риска рецидива [10]. Даже после успешной репозиции повторная угловая деформация и укорочение происходят в 7–12% случаев, обычно в первые 2 недели [7].</w:t>
      </w:r>
    </w:p>
    <w:p>
      <w:r>
        <w:rPr>
          <w:b w:val="0"/>
          <w:i w:val="0"/>
        </w:rPr>
        <w:t>Дистальные переломы костей предплечья имеют больший потенциал ремоделирования, чем более проксимальные переломы [2]. Дополнительное ремоделирование может быть объяснено поднятием толстой остеогенной надкостницы после перелома [2]. Внутримембранное окостенение надкостницей способствует быстрому заживлению и последующему ремоделированию остаточной диафизарной деформации [2]. Два перелома с начальной ангуляцией ≤15° прогрессировали до 30°–35°, но ремоделировались в течение 2 лет до почти идеального анатомического выравнивания [11].</w:t>
      </w:r>
    </w:p>
    <w:p>
      <w:r>
        <w:rPr>
          <w:b w:val="0"/>
          <w:i w:val="0"/>
        </w:rPr>
        <w:t>Рентгенологически выявленное неправильное сращение не всегда коррелирует с потерей функции у детей [10]. У взрослых не выявлено статистически значимых различий в клинических исходах между пациентами с приемлемыми и неприемлемыми радиологическими показателями [12].</w:t>
      </w:r>
    </w:p>
    <w:p>
      <w:r>
        <w:rPr>
          <w:b w:val="0"/>
          <w:i w:val="0"/>
        </w:rPr>
        <w:t>Успешные исходы основаны на восстановлении адекватной пронации и супинации, в меньшей степени на приемлемой косметике [2]. Ограниченная пронация легче компенсируется за счёт отведения плеча [2]. Выравнивание локтевой кости является наиболее важным косметическим фактором [2].</w:t>
      </w:r>
    </w:p>
    <w:p>
      <w:r>
        <w:rPr>
          <w:b w:val="0"/>
          <w:i w:val="0"/>
        </w:rPr>
        <w:t>Мягкотканные повреждения всегда влияют и часто определяют варианты ведения диафизарного перелома [5].</w:t>
      </w:r>
    </w:p>
    <w:p>
      <w:r>
        <w:rPr>
          <w:b w:val="0"/>
          <w:i w:val="0"/>
        </w:rPr>
        <w:t>Пластинчатый остеосинтез сохраняет ось и обеспечивает безопасное заживление переломов, но сдавливание пластины на разгибатели часто приводит к неудовлетворительным функциональным результатам [5].</w:t>
      </w:r>
    </w:p>
    <w:p>
      <w:r>
        <w:rPr>
          <w:b w:val="0"/>
          <w:i w:val="0"/>
        </w:rPr>
        <w:t>Наиболее значимыми факторами, вызывающими повторное смещение, являются полное смещение костных отломков при первичном осмотре и неудача в достижении идеальной репозиции [7]. У детей частота рецидива смещения после вправления метафизарных переломов лучевой кости достигает 91% [4].</w:t>
      </w:r>
    </w:p>
    <w:p>
      <w:r>
        <w:rPr>
          <w:b w:val="0"/>
          <w:i w:val="0"/>
        </w:rPr>
        <w:t>Неправильное сращение часто встречается, особенно после консервативного лечения смещённых переломов; у пожилых людей небольшие степени неправильного сращения хорошо переносятся и приводят к минимальной инвалидности [5]. Может произойти рентгенологическое неправильное сращение; однако оно плохо коррелирует с ротацией предплечья [2].</w:t>
      </w:r>
    </w:p>
    <w:p>
      <w:r>
        <w:rPr>
          <w:b w:val="0"/>
          <w:i w:val="0"/>
        </w:rPr>
        <w:t>Большинство авторов согласны, что форма зажившего скелета и выявление и лечение сопутствующих повреждений являются сильными предикторами окончательного функционального результата [5].</w:t>
      </w:r>
    </w:p>
    <w:p>
      <w:r>
        <w:rPr>
          <w:b w:val="0"/>
          <w:i w:val="0"/>
        </w:rPr>
        <w:t>Дистальный лучелоктевой сустав является важным фактором при лечении переломов дистального отдела лучевой кости, однако несмотря на высокие показатели дегенеративного артрита дистального лучелоктевого сустава после переломов дистального отдела лучевой кости, лечение было основано исключительно на коррекции лучезапястного сустава [6].</w:t>
      </w:r>
    </w:p>
    <w:p>
      <w:r>
        <w:rPr>
          <w:b w:val="0"/>
          <w:i w:val="0"/>
        </w:rPr>
        <w:t>Частота инфекционных осложнений составляет 1,9% при закрытых переломах, 6,2% при открытых переломах и 10,2% при открытых переломах типа III по Gustilo [5].</w:t>
      </w:r>
    </w:p>
    <w:p>
      <w:r>
        <w:rPr>
          <w:b w:val="0"/>
          <w:i w:val="0"/>
        </w:rPr>
        <w:t>Длительная иммобилизация (&gt;72 часов) была выявлена как наиболее значимый фактор, предсказывающий риск ВТЭ у детей [29]. После гипсовой иммобилизации нижних конечностей повышена распространённость бессимптомного тромбоза глубоких вен [16]. У детей повышены показатели повторных переломов после иммобилизации трещиноватых переломов, возможно, из-за более слабого заживления в месте перелома вследствие недостаточного образования костной мозоли [2].</w:t>
      </w:r>
    </w:p>
    <w:p>
      <w:r>
        <w:rPr>
          <w:b w:val="0"/>
          <w:i w:val="0"/>
        </w:rPr>
        <w:t>Частота ВТЭ после первичного эндопротезирования плечевого сустава составила 0,45% (37 217 процедур) [17]. Частота ВТЭ после открытой репозиции и внутренней фиксации (ORIF) или гемиартропластики при переломах проксимального отдела плечевой кости составила 0,82% (9877 процедур) [17]. Не выявлена значимая ассоциация между полом и риском ВТЭ после эндопротезирования плечевого сустава [28]. В условиях высокого риска ранней смертности, связанный с ДВТ верхних конечностей, кажется связанным с основными характеристиками пациента и сопутствующими заболеваниями, а не с самой ДВТ [16].</w:t>
      </w:r>
    </w:p>
    <w:p>
      <w:r>
        <w:rPr>
          <w:b w:val="0"/>
          <w:i w:val="0"/>
        </w:rPr>
        <w:t>Дорсальные пластины вызывают тендосиновит и разрыв сухожилия [5]. Основная причина неудач при интрамедуллярном остеосинтезе — манипуляция содержимым мозгового канала путём открытия, введения направляющей проволоки, расширения и введения гвоздя [5].</w:t>
      </w:r>
    </w:p>
    <w:p>
      <w:r>
        <w:rPr>
          <w:b w:val="0"/>
          <w:i w:val="0"/>
        </w:rPr>
        <w:t>Высокий процент неудач лечения (30–60 %) переломов дистального отдела предплечья является результатом ошибок при диагностике и лечении и приводит к развитию деформации конечности [3]. У детей переломам костей предплечья сопутствует высокий процент неудач лечения (30–60 %) [3].</w:t>
      </w:r>
    </w:p>
    <w:p>
      <w:r>
        <w:rPr>
          <w:b w:val="0"/>
          <w:i w:val="0"/>
        </w:rPr>
        <w:t>Периоперационная анемия и интраоперационная кровопотеря у пациентов, подвергающихся ортопедической хирургии, являются факторами риска необходимости трансфузии эритроцитов [19]. Переливание крови ассоциировалось с более длительным пребыванием в стационаре и более высокими общими затратами [27]. Дефицит железа в предоперационный и послеоперационный периоды при плановых хирургических вмешательствах является модифицируемым фактором риска [21].</w:t>
      </w:r>
    </w:p>
    <w:p>
      <w:r>
        <w:rPr>
          <w:b w:val="0"/>
          <w:i w:val="0"/>
        </w:rPr>
        <w:t>Эти факторы могут подвергнуть любого индивидуума повышенному риску [16]. Факторы не обязательно взаимоисключающие, но взаимодействуют и комбинируются, придавая аддитивный риск [16].</w:t>
      </w:r>
    </w:p>
    <w:p>
      <w:r>
        <w:rPr>
          <w:b w:val="0"/>
          <w:i w:val="0"/>
        </w:rPr>
        <w:t>При консервативном лечении переломов дистального отдела костей предплечья у детей остаточная угловая деформация в большинстве случаев остаётся в приемлемых пределах [11]. Допустимая величина остаточной ангуляции зависит от возраста пациента, оставшегося потенциала роста и локализации линии перелома [9].</w:t>
      </w:r>
    </w:p>
    <w:p>
      <w:pPr>
        <w:pStyle w:val="Heading1"/>
      </w:pPr>
      <w:r>
        <w:t>Критерии оценки качества медицинской помощи</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Критерии качества</w:t>
            </w:r>
          </w:p>
        </w:tc>
        <w:tc>
          <w:tcPr>
            <w:tcW w:type="dxa" w:w="2880"/>
          </w:tcPr>
          <w:p>
            <w:r>
              <w:t>Оценка выполнения (да/нет)</w:t>
            </w:r>
          </w:p>
        </w:tc>
      </w:tr>
      <w:tr>
        <w:tc>
          <w:tcPr>
            <w:tcW w:type="dxa" w:w="2880"/>
          </w:tcPr>
          <w:p>
            <w:r>
              <w:t>1</w:t>
            </w:r>
          </w:p>
        </w:tc>
        <w:tc>
          <w:tcPr>
            <w:tcW w:type="dxa" w:w="2880"/>
          </w:tcPr>
          <w:p>
            <w:r>
              <w:t>В медицинской документации зафиксированы выявление пациента как пользователя опиоидов, тип, доза, частота приёма и время последнего приёма опиоида</w:t>
            </w:r>
          </w:p>
        </w:tc>
        <w:tc>
          <w:tcPr>
            <w:tcW w:type="dxa" w:w="2880"/>
          </w:tcPr>
          <w:p>
            <w:r>
              <w:t>Да/Нет</w:t>
            </w:r>
          </w:p>
        </w:tc>
      </w:tr>
      <w:tr>
        <w:tc>
          <w:tcPr>
            <w:tcW w:type="dxa" w:w="2880"/>
          </w:tcPr>
          <w:p>
            <w:r>
              <w:t>2</w:t>
            </w:r>
          </w:p>
        </w:tc>
        <w:tc>
          <w:tcPr>
            <w:tcW w:type="dxa" w:w="2880"/>
          </w:tcPr>
          <w:p>
            <w:r>
              <w:t>В медицинской документации зафиксированы обсуждение облегчения боли и ожидаемого курса выздоровления, результаты регулярной оценки боли при каждом контакте</w:t>
            </w:r>
          </w:p>
        </w:tc>
        <w:tc>
          <w:tcPr>
            <w:tcW w:type="dxa" w:w="2880"/>
          </w:tcPr>
          <w:p>
            <w:r>
              <w:t>Да/Нет</w:t>
            </w:r>
          </w:p>
        </w:tc>
      </w:tr>
      <w:tr>
        <w:tc>
          <w:tcPr>
            <w:tcW w:type="dxa" w:w="2880"/>
          </w:tcPr>
          <w:p>
            <w:r>
              <w:t>3</w:t>
            </w:r>
          </w:p>
        </w:tc>
        <w:tc>
          <w:tcPr>
            <w:tcW w:type="dxa" w:w="2880"/>
          </w:tcPr>
          <w:p>
            <w:r>
              <w:t>В медицинской документации зафиксирована оценка возможности жестокого обращения при сборе анамнеза у детей до 3 лет</w:t>
            </w:r>
          </w:p>
        </w:tc>
        <w:tc>
          <w:tcPr>
            <w:tcW w:type="dxa" w:w="2880"/>
          </w:tcPr>
          <w:p>
            <w:r>
              <w:t>Да/Нет</w:t>
            </w:r>
          </w:p>
        </w:tc>
      </w:tr>
      <w:tr>
        <w:tc>
          <w:tcPr>
            <w:tcW w:type="dxa" w:w="2880"/>
          </w:tcPr>
          <w:p>
            <w:r>
              <w:t>4</w:t>
            </w:r>
          </w:p>
        </w:tc>
        <w:tc>
          <w:tcPr>
            <w:tcW w:type="dxa" w:w="2880"/>
          </w:tcPr>
          <w:p>
            <w:r>
              <w:t>Проведено детальное неврологическое и сосудистое обследование до репозиции и после репозиции с документированием статуса срединного, локтевого нервов и заднего межкостного нерва</w:t>
            </w:r>
          </w:p>
        </w:tc>
        <w:tc>
          <w:tcPr>
            <w:tcW w:type="dxa" w:w="2880"/>
          </w:tcPr>
          <w:p>
            <w:r>
              <w:t>Да/Нет</w:t>
            </w:r>
          </w:p>
        </w:tc>
      </w:tr>
      <w:tr>
        <w:tc>
          <w:tcPr>
            <w:tcW w:type="dxa" w:w="2880"/>
          </w:tcPr>
          <w:p>
            <w:r>
              <w:t>5</w:t>
            </w:r>
          </w:p>
        </w:tc>
        <w:tc>
          <w:tcPr>
            <w:tcW w:type="dxa" w:w="2880"/>
          </w:tcPr>
          <w:p>
            <w:r>
              <w:t>Проведён осмотр кисти, локтя, плечевой кости и ключицы с документированием наличия отёка, болезненности, необычных выступлений</w:t>
            </w:r>
          </w:p>
        </w:tc>
        <w:tc>
          <w:tcPr>
            <w:tcW w:type="dxa" w:w="2880"/>
          </w:tcPr>
          <w:p>
            <w:r>
              <w:t>Да/Нет</w:t>
            </w:r>
          </w:p>
        </w:tc>
      </w:tr>
      <w:tr>
        <w:tc>
          <w:tcPr>
            <w:tcW w:type="dxa" w:w="2880"/>
          </w:tcPr>
          <w:p>
            <w:r>
              <w:t>6</w:t>
            </w:r>
          </w:p>
        </w:tc>
        <w:tc>
          <w:tcPr>
            <w:tcW w:type="dxa" w:w="2880"/>
          </w:tcPr>
          <w:p>
            <w:r>
              <w:t>Проведена клиническая оценка стабильности дистального лучелоктевого сустава с документированием результатов</w:t>
            </w:r>
          </w:p>
        </w:tc>
        <w:tc>
          <w:tcPr>
            <w:tcW w:type="dxa" w:w="2880"/>
          </w:tcPr>
          <w:p>
            <w:r>
              <w:t>Да/Нет</w:t>
            </w:r>
          </w:p>
        </w:tc>
      </w:tr>
      <w:tr>
        <w:tc>
          <w:tcPr>
            <w:tcW w:type="dxa" w:w="2880"/>
          </w:tcPr>
          <w:p>
            <w:r>
              <w:t>7</w:t>
            </w:r>
          </w:p>
        </w:tc>
        <w:tc>
          <w:tcPr>
            <w:tcW w:type="dxa" w:w="2880"/>
          </w:tcPr>
          <w:p>
            <w:r>
              <w:t>Проведено обследование суставов с документированием отсутствия или наличия сопутствующих суставных повреждений</w:t>
            </w:r>
          </w:p>
        </w:tc>
        <w:tc>
          <w:tcPr>
            <w:tcW w:type="dxa" w:w="2880"/>
          </w:tcPr>
          <w:p>
            <w:r>
              <w:t>Да/Нет</w:t>
            </w:r>
          </w:p>
        </w:tc>
      </w:tr>
      <w:tr>
        <w:tc>
          <w:tcPr>
            <w:tcW w:type="dxa" w:w="2880"/>
          </w:tcPr>
          <w:p>
            <w:r>
              <w:t>8</w:t>
            </w:r>
          </w:p>
        </w:tc>
        <w:tc>
          <w:tcPr>
            <w:tcW w:type="dxa" w:w="2880"/>
          </w:tcPr>
          <w:p>
            <w:r>
              <w:t>Проведена оценка боли с использованием возрастозависимой шкалы (FLACC, EVENDOL или ВАШ) перед репозицией</w:t>
            </w:r>
          </w:p>
        </w:tc>
        <w:tc>
          <w:tcPr>
            <w:tcW w:type="dxa" w:w="2880"/>
          </w:tcPr>
          <w:p>
            <w:r>
              <w:t>Да/Нет</w:t>
            </w:r>
          </w:p>
        </w:tc>
      </w:tr>
      <w:tr>
        <w:tc>
          <w:tcPr>
            <w:tcW w:type="dxa" w:w="2880"/>
          </w:tcPr>
          <w:p>
            <w:r>
              <w:t>9</w:t>
            </w:r>
          </w:p>
        </w:tc>
        <w:tc>
          <w:tcPr>
            <w:tcW w:type="dxa" w:w="2880"/>
          </w:tcPr>
          <w:p>
            <w:r>
              <w:t>В медицинской документации указан тип перелома (поднадкостничный или полный) и обоснована выбранная тактика лечения</w:t>
            </w:r>
          </w:p>
        </w:tc>
        <w:tc>
          <w:tcPr>
            <w:tcW w:type="dxa" w:w="2880"/>
          </w:tcPr>
          <w:p>
            <w:r>
              <w:t>Да/Нет</w:t>
            </w:r>
          </w:p>
        </w:tc>
      </w:tr>
      <w:tr>
        <w:tc>
          <w:tcPr>
            <w:tcW w:type="dxa" w:w="2880"/>
          </w:tcPr>
          <w:p>
            <w:r>
              <w:t>10</w:t>
            </w:r>
          </w:p>
        </w:tc>
        <w:tc>
          <w:tcPr>
            <w:tcW w:type="dxa" w:w="2880"/>
          </w:tcPr>
          <w:p>
            <w:r>
              <w:t>Выполнена рентгенография предплечья в прямой и боковой проекциях</w:t>
            </w:r>
          </w:p>
        </w:tc>
        <w:tc>
          <w:tcPr>
            <w:tcW w:type="dxa" w:w="2880"/>
          </w:tcPr>
          <w:p>
            <w:r>
              <w:t>Да/Нет</w:t>
            </w:r>
          </w:p>
        </w:tc>
      </w:tr>
      <w:tr>
        <w:tc>
          <w:tcPr>
            <w:tcW w:type="dxa" w:w="2880"/>
          </w:tcPr>
          <w:p>
            <w:r>
              <w:t>11</w:t>
            </w:r>
          </w:p>
        </w:tc>
        <w:tc>
          <w:tcPr>
            <w:tcW w:type="dxa" w:w="2880"/>
          </w:tcPr>
          <w:p>
            <w:r>
              <w:t>Получены дополнительные рентгенографические проекции локтя и кисти при их неадекватной визуализации</w:t>
            </w:r>
          </w:p>
        </w:tc>
        <w:tc>
          <w:tcPr>
            <w:tcW w:type="dxa" w:w="2880"/>
          </w:tcPr>
          <w:p>
            <w:r>
              <w:t>Да/Нет</w:t>
            </w:r>
          </w:p>
        </w:tc>
      </w:tr>
      <w:tr>
        <w:tc>
          <w:tcPr>
            <w:tcW w:type="dxa" w:w="2880"/>
          </w:tcPr>
          <w:p>
            <w:r>
              <w:t>12</w:t>
            </w:r>
          </w:p>
        </w:tc>
        <w:tc>
          <w:tcPr>
            <w:tcW w:type="dxa" w:w="2880"/>
          </w:tcPr>
          <w:p>
            <w:r>
              <w:t>Выполнена компьютерная томография после внешней фиксации</w:t>
            </w:r>
          </w:p>
        </w:tc>
        <w:tc>
          <w:tcPr>
            <w:tcW w:type="dxa" w:w="2880"/>
          </w:tcPr>
          <w:p>
            <w:r>
              <w:t>Да/Нет</w:t>
            </w:r>
          </w:p>
        </w:tc>
      </w:tr>
      <w:tr>
        <w:tc>
          <w:tcPr>
            <w:tcW w:type="dxa" w:w="2880"/>
          </w:tcPr>
          <w:p>
            <w:r>
              <w:t>13</w:t>
            </w:r>
          </w:p>
        </w:tc>
        <w:tc>
          <w:tcPr>
            <w:tcW w:type="dxa" w:w="2880"/>
          </w:tcPr>
          <w:p>
            <w:r>
              <w:t>Рассчитан индекс гипсовой повязки по боковой и прямой рентгенограммам</w:t>
            </w:r>
          </w:p>
        </w:tc>
        <w:tc>
          <w:tcPr>
            <w:tcW w:type="dxa" w:w="2880"/>
          </w:tcPr>
          <w:p>
            <w:r>
              <w:t>Да/Нет</w:t>
            </w:r>
          </w:p>
        </w:tc>
      </w:tr>
      <w:tr>
        <w:tc>
          <w:tcPr>
            <w:tcW w:type="dxa" w:w="2880"/>
          </w:tcPr>
          <w:p>
            <w:r>
              <w:t>14</w:t>
            </w:r>
          </w:p>
        </w:tc>
        <w:tc>
          <w:tcPr>
            <w:tcW w:type="dxa" w:w="2880"/>
          </w:tcPr>
          <w:p>
            <w:r>
              <w:t>Выполнена контрольная рентгенография в сроки 1–2 недели после редукции</w:t>
            </w:r>
          </w:p>
        </w:tc>
        <w:tc>
          <w:tcPr>
            <w:tcW w:type="dxa" w:w="2880"/>
          </w:tcPr>
          <w:p>
            <w:r>
              <w:t>Да/Нет</w:t>
            </w:r>
          </w:p>
        </w:tc>
      </w:tr>
      <w:tr>
        <w:tc>
          <w:tcPr>
            <w:tcW w:type="dxa" w:w="2880"/>
          </w:tcPr>
          <w:p>
            <w:r>
              <w:t>15</w:t>
            </w:r>
          </w:p>
        </w:tc>
        <w:tc>
          <w:tcPr>
            <w:tcW w:type="dxa" w:w="2880"/>
          </w:tcPr>
          <w:p>
            <w:r>
              <w:t>Выполнена флюороскопия или рентгенография при редукции переломов костей предплечья в тракции</w:t>
            </w:r>
          </w:p>
        </w:tc>
        <w:tc>
          <w:tcPr>
            <w:tcW w:type="dxa" w:w="2880"/>
          </w:tcPr>
          <w:p>
            <w:r>
              <w:t>Да/Нет</w:t>
            </w:r>
          </w:p>
        </w:tc>
      </w:tr>
      <w:tr>
        <w:tc>
          <w:tcPr>
            <w:tcW w:type="dxa" w:w="2880"/>
          </w:tcPr>
          <w:p>
            <w:r>
              <w:t>16</w:t>
            </w:r>
          </w:p>
        </w:tc>
        <w:tc>
          <w:tcPr>
            <w:tcW w:type="dxa" w:w="2880"/>
          </w:tcPr>
          <w:p>
            <w:r>
              <w:t>В медицинской документации стационарного пациента с переломом дистального отдела костей предплечья зафиксированы результаты регулярной оценки боли и седации с использованием валидированных шкал</w:t>
            </w:r>
          </w:p>
        </w:tc>
        <w:tc>
          <w:tcPr>
            <w:tcW w:type="dxa" w:w="2880"/>
          </w:tcPr>
          <w:p>
            <w:r>
              <w:t>Да/Нет</w:t>
            </w:r>
          </w:p>
        </w:tc>
      </w:tr>
      <w:tr>
        <w:tc>
          <w:tcPr>
            <w:tcW w:type="dxa" w:w="2880"/>
          </w:tcPr>
          <w:p>
            <w:r>
              <w:t>17</w:t>
            </w:r>
          </w:p>
        </w:tc>
        <w:tc>
          <w:tcPr>
            <w:tcW w:type="dxa" w:w="2880"/>
          </w:tcPr>
          <w:p>
            <w:r>
              <w:t>Выполнена редукция перелома вытяжением и ротацией; наложена смоделированная гипсовая повязка; контролируется сращение перелома в течение 6 недель</w:t>
            </w:r>
          </w:p>
        </w:tc>
        <w:tc>
          <w:tcPr>
            <w:tcW w:type="dxa" w:w="2880"/>
          </w:tcPr>
          <w:p>
            <w:r>
              <w:t>Да/Нет</w:t>
            </w:r>
          </w:p>
        </w:tc>
      </w:tr>
      <w:tr>
        <w:tc>
          <w:tcPr>
            <w:tcW w:type="dxa" w:w="2880"/>
          </w:tcPr>
          <w:p>
            <w:r>
              <w:t>18</w:t>
            </w:r>
          </w:p>
        </w:tc>
        <w:tc>
          <w:tcPr>
            <w:tcW w:type="dxa" w:w="2880"/>
          </w:tcPr>
          <w:p>
            <w:r>
              <w:t>Избрана консервативная тактика лечения; пациент наблюдается в соответствии с протоколом консервативной терапии</w:t>
            </w:r>
          </w:p>
        </w:tc>
        <w:tc>
          <w:tcPr>
            <w:tcW w:type="dxa" w:w="2880"/>
          </w:tcPr>
          <w:p>
            <w:r>
              <w:t>Да/Нет</w:t>
            </w:r>
          </w:p>
        </w:tc>
      </w:tr>
      <w:tr>
        <w:tc>
          <w:tcPr>
            <w:tcW w:type="dxa" w:w="2880"/>
          </w:tcPr>
          <w:p>
            <w:r>
              <w:t>19</w:t>
            </w:r>
          </w:p>
        </w:tc>
        <w:tc>
          <w:tcPr>
            <w:tcW w:type="dxa" w:w="2880"/>
          </w:tcPr>
          <w:p>
            <w:r>
              <w:t>При наложении гипсовой повязки выполнена правильная ротация неполного перелома</w:t>
            </w:r>
          </w:p>
        </w:tc>
        <w:tc>
          <w:tcPr>
            <w:tcW w:type="dxa" w:w="2880"/>
          </w:tcPr>
          <w:p>
            <w:r>
              <w:t>Да/Нет</w:t>
            </w:r>
          </w:p>
        </w:tc>
      </w:tr>
      <w:tr>
        <w:tc>
          <w:tcPr>
            <w:tcW w:type="dxa" w:w="2880"/>
          </w:tcPr>
          <w:p>
            <w:r>
              <w:t>20</w:t>
            </w:r>
          </w:p>
        </w:tc>
        <w:tc>
          <w:tcPr>
            <w:tcW w:type="dxa" w:w="2880"/>
          </w:tcPr>
          <w:p>
            <w:r>
              <w:t>Выполнена спицевая стабилизация перелома в соответствии с абсолютными показаниями</w:t>
            </w:r>
          </w:p>
        </w:tc>
        <w:tc>
          <w:tcPr>
            <w:tcW w:type="dxa" w:w="2880"/>
          </w:tcPr>
          <w:p>
            <w:r>
              <w:t>Да/Нет</w:t>
            </w:r>
          </w:p>
        </w:tc>
      </w:tr>
      <w:tr>
        <w:tc>
          <w:tcPr>
            <w:tcW w:type="dxa" w:w="2880"/>
          </w:tcPr>
          <w:p>
            <w:r>
              <w:t>21</w:t>
            </w:r>
          </w:p>
        </w:tc>
        <w:tc>
          <w:tcPr>
            <w:tcW w:type="dxa" w:w="2880"/>
          </w:tcPr>
          <w:p>
            <w:r>
              <w:t>Пациент наблюдается при неврапраксии; документированы сроки наблюдения и восстановление функции нерва в течение 2–3 недель</w:t>
            </w:r>
          </w:p>
        </w:tc>
        <w:tc>
          <w:tcPr>
            <w:tcW w:type="dxa" w:w="2880"/>
          </w:tcPr>
          <w:p>
            <w:r>
              <w:t>Да/Нет</w:t>
            </w:r>
          </w:p>
        </w:tc>
      </w:tr>
      <w:tr>
        <w:tc>
          <w:tcPr>
            <w:tcW w:type="dxa" w:w="2880"/>
          </w:tcPr>
          <w:p>
            <w:r>
              <w:t>22</w:t>
            </w:r>
          </w:p>
        </w:tc>
        <w:tc>
          <w:tcPr>
            <w:tcW w:type="dxa" w:w="2880"/>
          </w:tcPr>
          <w:p>
            <w:r>
              <w:t>Использованы васкуляризированные костные трансплантаты для восстановления дефекта костной ткани предплечья или плечевой кости</w:t>
            </w:r>
          </w:p>
        </w:tc>
        <w:tc>
          <w:tcPr>
            <w:tcW w:type="dxa" w:w="2880"/>
          </w:tcPr>
          <w:p>
            <w:r>
              <w:t>Да/Нет</w:t>
            </w:r>
          </w:p>
        </w:tc>
      </w:tr>
      <w:tr>
        <w:tc>
          <w:tcPr>
            <w:tcW w:type="dxa" w:w="2880"/>
          </w:tcPr>
          <w:p>
            <w:r>
              <w:t>23</w:t>
            </w:r>
          </w:p>
        </w:tc>
        <w:tc>
          <w:tcPr>
            <w:tcW w:type="dxa" w:w="2880"/>
          </w:tcPr>
          <w:p>
            <w:r>
              <w:t>Выполнено снятие гипсовой повязки и повторная репозиция под общей анестезией при реугловой деформации</w:t>
            </w:r>
          </w:p>
        </w:tc>
        <w:tc>
          <w:tcPr>
            <w:tcW w:type="dxa" w:w="2880"/>
          </w:tcPr>
          <w:p>
            <w:r>
              <w:t>Да/Нет</w:t>
            </w:r>
          </w:p>
        </w:tc>
      </w:tr>
      <w:tr>
        <w:tc>
          <w:tcPr>
            <w:tcW w:type="dxa" w:w="2880"/>
          </w:tcPr>
          <w:p>
            <w:r>
              <w:t>24</w:t>
            </w:r>
          </w:p>
        </w:tc>
        <w:tc>
          <w:tcPr>
            <w:tcW w:type="dxa" w:w="2880"/>
          </w:tcPr>
          <w:p>
            <w:r>
              <w:t>Проведено закрытое консервативное лечение без репозиции со следующим достижением ремоделирования и возвращением пациента к нормальной деятельности без ограничений</w:t>
            </w:r>
          </w:p>
        </w:tc>
        <w:tc>
          <w:tcPr>
            <w:tcW w:type="dxa" w:w="2880"/>
          </w:tcPr>
          <w:p>
            <w:r>
              <w:t>Да/Нет</w:t>
            </w:r>
          </w:p>
        </w:tc>
      </w:tr>
      <w:tr>
        <w:tc>
          <w:tcPr>
            <w:tcW w:type="dxa" w:w="2880"/>
          </w:tcPr>
          <w:p>
            <w:r>
              <w:t>25</w:t>
            </w:r>
          </w:p>
        </w:tc>
        <w:tc>
          <w:tcPr>
            <w:tcW w:type="dxa" w:w="2880"/>
          </w:tcPr>
          <w:p>
            <w:r>
              <w:t>Рассчитана и записана 24-часовая эквивалентная доза морфина, выполнено преобразование на внутривенное введение</w:t>
            </w:r>
          </w:p>
        </w:tc>
        <w:tc>
          <w:tcPr>
            <w:tcW w:type="dxa" w:w="2880"/>
          </w:tcPr>
          <w:p>
            <w:r>
              <w:t>Да/Нет</w:t>
            </w:r>
          </w:p>
        </w:tc>
      </w:tr>
      <w:tr>
        <w:tc>
          <w:tcPr>
            <w:tcW w:type="dxa" w:w="2880"/>
          </w:tcPr>
          <w:p>
            <w:r>
              <w:t>26</w:t>
            </w:r>
          </w:p>
        </w:tc>
        <w:tc>
          <w:tcPr>
            <w:tcW w:type="dxa" w:w="2880"/>
          </w:tcPr>
          <w:p>
            <w:r>
              <w:t>При репозиции полного перелома обеих костей предплечья достигнуто устранение ротационной и угловой деформации; принято полное перекрытие отломков</w:t>
            </w:r>
          </w:p>
        </w:tc>
        <w:tc>
          <w:tcPr>
            <w:tcW w:type="dxa" w:w="2880"/>
          </w:tcPr>
          <w:p>
            <w:r>
              <w:t>Да/Нет</w:t>
            </w:r>
          </w:p>
        </w:tc>
      </w:tr>
      <w:tr>
        <w:tc>
          <w:tcPr>
            <w:tcW w:type="dxa" w:w="2880"/>
          </w:tcPr>
          <w:p>
            <w:r>
              <w:t>27</w:t>
            </w:r>
          </w:p>
        </w:tc>
        <w:tc>
          <w:tcPr>
            <w:tcW w:type="dxa" w:w="2880"/>
          </w:tcPr>
          <w:p>
            <w:r>
              <w:t>Применена короткая гипсовая повязка при внесуставном переломе дистального отдела лучевой кости</w:t>
            </w:r>
          </w:p>
        </w:tc>
        <w:tc>
          <w:tcPr>
            <w:tcW w:type="dxa" w:w="2880"/>
          </w:tcPr>
          <w:p>
            <w:r>
              <w:t>Да/Нет</w:t>
            </w:r>
          </w:p>
        </w:tc>
      </w:tr>
      <w:tr>
        <w:tc>
          <w:tcPr>
            <w:tcW w:type="dxa" w:w="2880"/>
          </w:tcPr>
          <w:p>
            <w:r>
              <w:t>28</w:t>
            </w:r>
          </w:p>
        </w:tc>
        <w:tc>
          <w:tcPr>
            <w:tcW w:type="dxa" w:w="2880"/>
          </w:tcPr>
          <w:p>
            <w:r>
              <w:t>Выполнена иммобилизация гипсовой лонгетой на срок от 2 до 4 недель у ребёнка с переломом дистального отдела предплечья без смещения</w:t>
            </w:r>
          </w:p>
        </w:tc>
        <w:tc>
          <w:tcPr>
            <w:tcW w:type="dxa" w:w="2880"/>
          </w:tcPr>
          <w:p>
            <w:r>
              <w:t>Да/Нет</w:t>
            </w:r>
          </w:p>
        </w:tc>
      </w:tr>
      <w:tr>
        <w:tc>
          <w:tcPr>
            <w:tcW w:type="dxa" w:w="2880"/>
          </w:tcPr>
          <w:p>
            <w:r>
              <w:t>29</w:t>
            </w:r>
          </w:p>
        </w:tc>
        <w:tc>
          <w:tcPr>
            <w:tcW w:type="dxa" w:w="2880"/>
          </w:tcPr>
          <w:p>
            <w:r>
              <w:t>Выполнено закрытое вправление смещённого перелома в отделении неотложной помощи без необходимости проведения общей анестезии и госпитализации</w:t>
            </w:r>
          </w:p>
        </w:tc>
        <w:tc>
          <w:tcPr>
            <w:tcW w:type="dxa" w:w="2880"/>
          </w:tcPr>
          <w:p>
            <w:r>
              <w:t>Да/Нет</w:t>
            </w:r>
          </w:p>
        </w:tc>
      </w:tr>
      <w:tr>
        <w:tc>
          <w:tcPr>
            <w:tcW w:type="dxa" w:w="2880"/>
          </w:tcPr>
          <w:p>
            <w:r>
              <w:t>30</w:t>
            </w:r>
          </w:p>
        </w:tc>
        <w:tc>
          <w:tcPr>
            <w:tcW w:type="dxa" w:w="2880"/>
          </w:tcPr>
          <w:p>
            <w:r>
              <w:t>Выполнена закрытая репозиция перелома радиальной головки с использованием эластичного спица или K-спица</w:t>
            </w:r>
          </w:p>
        </w:tc>
        <w:tc>
          <w:tcPr>
            <w:tcW w:type="dxa" w:w="2880"/>
          </w:tcPr>
          <w:p>
            <w:r>
              <w:t>Да/Нет</w:t>
            </w:r>
          </w:p>
        </w:tc>
      </w:tr>
      <w:tr>
        <w:tc>
          <w:tcPr>
            <w:tcW w:type="dxa" w:w="2880"/>
          </w:tcPr>
          <w:p>
            <w:r>
              <w:t>31</w:t>
            </w:r>
          </w:p>
        </w:tc>
        <w:tc>
          <w:tcPr>
            <w:tcW w:type="dxa" w:w="2880"/>
          </w:tcPr>
          <w:p>
            <w:r>
              <w:t>Выполнена реконструкция суставной поверхности лучезапястного сустава с достижением анатомической конгруэнтности по данным рентгенографии или компьютерной томографии.</w:t>
            </w:r>
          </w:p>
        </w:tc>
        <w:tc>
          <w:tcPr>
            <w:tcW w:type="dxa" w:w="2880"/>
          </w:tcPr>
          <w:p>
            <w:r>
              <w:t>Да/Нет</w:t>
            </w:r>
          </w:p>
        </w:tc>
      </w:tr>
      <w:tr>
        <w:tc>
          <w:tcPr>
            <w:tcW w:type="dxa" w:w="2880"/>
          </w:tcPr>
          <w:p>
            <w:r>
              <w:t>32</w:t>
            </w:r>
          </w:p>
        </w:tc>
        <w:tc>
          <w:tcPr>
            <w:tcW w:type="dxa" w:w="2880"/>
          </w:tcPr>
          <w:p>
            <w:r>
              <w:t>Проведено хирургическое лечение (открытая репозиция с внутренней фиксацией) нестабильного перелома обеих костей предплечья.</w:t>
            </w:r>
          </w:p>
        </w:tc>
        <w:tc>
          <w:tcPr>
            <w:tcW w:type="dxa" w:w="2880"/>
          </w:tcPr>
          <w:p>
            <w:r>
              <w:t>Да/Нет</w:t>
            </w:r>
          </w:p>
        </w:tc>
      </w:tr>
      <w:tr>
        <w:tc>
          <w:tcPr>
            <w:tcW w:type="dxa" w:w="2880"/>
          </w:tcPr>
          <w:p>
            <w:r>
              <w:t>33</w:t>
            </w:r>
          </w:p>
        </w:tc>
        <w:tc>
          <w:tcPr>
            <w:tcW w:type="dxa" w:w="2880"/>
          </w:tcPr>
          <w:p>
            <w:r>
              <w:t>Выполнена открытая репозиция нестабильного T-образного перелома мыщелков через задний доступ с восстановлением анатомической конгруэнтности суставной поверхности.</w:t>
            </w:r>
          </w:p>
        </w:tc>
        <w:tc>
          <w:tcPr>
            <w:tcW w:type="dxa" w:w="2880"/>
          </w:tcPr>
          <w:p>
            <w:r>
              <w:t>Да/Нет</w:t>
            </w:r>
          </w:p>
        </w:tc>
      </w:tr>
      <w:tr>
        <w:tc>
          <w:tcPr>
            <w:tcW w:type="dxa" w:w="2880"/>
          </w:tcPr>
          <w:p>
            <w:r>
              <w:t>34</w:t>
            </w:r>
          </w:p>
        </w:tc>
        <w:tc>
          <w:tcPr>
            <w:tcW w:type="dxa" w:w="2880"/>
          </w:tcPr>
          <w:p>
            <w:r>
              <w:t>Проведена однократная блокада плечевого сплетения в периоперационном периоде</w:t>
            </w:r>
          </w:p>
        </w:tc>
        <w:tc>
          <w:tcPr>
            <w:tcW w:type="dxa" w:w="2880"/>
          </w:tcPr>
          <w:p>
            <w:r>
              <w:t>Да/Нет</w:t>
            </w:r>
          </w:p>
        </w:tc>
      </w:tr>
      <w:tr>
        <w:tc>
          <w:tcPr>
            <w:tcW w:type="dxa" w:w="2880"/>
          </w:tcPr>
          <w:p>
            <w:r>
              <w:t>35</w:t>
            </w:r>
          </w:p>
        </w:tc>
        <w:tc>
          <w:tcPr>
            <w:tcW w:type="dxa" w:w="2880"/>
          </w:tcPr>
          <w:p>
            <w:r>
              <w:t>Введено внутривенное железо в послеоперационном периоде в документированной дозе</w:t>
            </w:r>
          </w:p>
        </w:tc>
        <w:tc>
          <w:tcPr>
            <w:tcW w:type="dxa" w:w="2880"/>
          </w:tcPr>
          <w:p>
            <w:r>
              <w:t>Да/Нет</w:t>
            </w:r>
          </w:p>
        </w:tc>
      </w:tr>
      <w:tr>
        <w:tc>
          <w:tcPr>
            <w:tcW w:type="dxa" w:w="2880"/>
          </w:tcPr>
          <w:p>
            <w:r>
              <w:t>36</w:t>
            </w:r>
          </w:p>
        </w:tc>
        <w:tc>
          <w:tcPr>
            <w:tcW w:type="dxa" w:w="2880"/>
          </w:tcPr>
          <w:p>
            <w:r>
              <w:t>Пальцы зафиксированы лейкопластырем и размещены в пальцевых ловушках при редукции переломов</w:t>
            </w:r>
          </w:p>
        </w:tc>
        <w:tc>
          <w:tcPr>
            <w:tcW w:type="dxa" w:w="2880"/>
          </w:tcPr>
          <w:p>
            <w:r>
              <w:t>Да/Нет</w:t>
            </w:r>
          </w:p>
        </w:tc>
      </w:tr>
      <w:tr>
        <w:tc>
          <w:tcPr>
            <w:tcW w:type="dxa" w:w="2880"/>
          </w:tcPr>
          <w:p>
            <w:r>
              <w:t>37</w:t>
            </w:r>
          </w:p>
        </w:tc>
        <w:tc>
          <w:tcPr>
            <w:tcW w:type="dxa" w:w="2880"/>
          </w:tcPr>
          <w:p>
            <w:r>
              <w:t>Кисть позиционирована в нейтральное или слегка супинированное положение при гипсовании переломов предплечья в средней трети</w:t>
            </w:r>
          </w:p>
        </w:tc>
        <w:tc>
          <w:tcPr>
            <w:tcW w:type="dxa" w:w="2880"/>
          </w:tcPr>
          <w:p>
            <w:r>
              <w:t>Да/Нет</w:t>
            </w:r>
          </w:p>
        </w:tc>
      </w:tr>
      <w:tr>
        <w:tc>
          <w:tcPr>
            <w:tcW w:type="dxa" w:w="2880"/>
          </w:tcPr>
          <w:p>
            <w:r>
              <w:t>38</w:t>
            </w:r>
          </w:p>
        </w:tc>
        <w:tc>
          <w:tcPr>
            <w:tcW w:type="dxa" w:w="2880"/>
          </w:tcPr>
          <w:p>
            <w:r>
              <w:t>Выполнена гипсовая иммобилизация без репозиции переломов дистального метафиза лучевой кости с минимальной угловой деформацией; при контрольном осмотре в конце периода иммобилизации отсутствует клиническая деформация запястья и функциональные нарушения.</w:t>
            </w:r>
          </w:p>
        </w:tc>
        <w:tc>
          <w:tcPr>
            <w:tcW w:type="dxa" w:w="2880"/>
          </w:tcPr>
          <w:p>
            <w:r>
              <w:t>Да/Нет</w:t>
            </w:r>
          </w:p>
        </w:tc>
      </w:tr>
      <w:tr>
        <w:tc>
          <w:tcPr>
            <w:tcW w:type="dxa" w:w="2880"/>
          </w:tcPr>
          <w:p>
            <w:r>
              <w:t>39</w:t>
            </w:r>
          </w:p>
        </w:tc>
        <w:tc>
          <w:tcPr>
            <w:tcW w:type="dxa" w:w="2880"/>
          </w:tcPr>
          <w:p>
            <w:r>
              <w:t>Проведена региональная блокада; в случае недостаточного анальгетического эффекта назначены дополнительные анальгетики; достигнут адекватный контроль боли.</w:t>
            </w:r>
          </w:p>
        </w:tc>
        <w:tc>
          <w:tcPr>
            <w:tcW w:type="dxa" w:w="2880"/>
          </w:tcPr>
          <w:p>
            <w:r>
              <w:t>Да/Нет</w:t>
            </w:r>
          </w:p>
        </w:tc>
      </w:tr>
      <w:tr>
        <w:tc>
          <w:tcPr>
            <w:tcW w:type="dxa" w:w="2880"/>
          </w:tcPr>
          <w:p>
            <w:r>
              <w:t>40</w:t>
            </w:r>
          </w:p>
        </w:tc>
        <w:tc>
          <w:tcPr>
            <w:tcW w:type="dxa" w:w="2880"/>
          </w:tcPr>
          <w:p>
            <w:r>
              <w:t>Выполнена гипсовая иммобилизация полных переломов костей предплечья в нейтральном положении или при лёгкой супинации; гипс удалён при достижении 6–8 недель или при наличии рентгенологических признаков заживления; при контрольной рентгенографии реугловой деформации нет.</w:t>
            </w:r>
          </w:p>
        </w:tc>
        <w:tc>
          <w:tcPr>
            <w:tcW w:type="dxa" w:w="2880"/>
          </w:tcPr>
          <w:p>
            <w:r>
              <w:t>Да/Нет</w:t>
            </w:r>
          </w:p>
        </w:tc>
      </w:tr>
      <w:tr>
        <w:tc>
          <w:tcPr>
            <w:tcW w:type="dxa" w:w="2880"/>
          </w:tcPr>
          <w:p>
            <w:r>
              <w:t>41</w:t>
            </w:r>
          </w:p>
        </w:tc>
        <w:tc>
          <w:tcPr>
            <w:tcW w:type="dxa" w:w="2880"/>
          </w:tcPr>
          <w:p>
            <w:r>
              <w:t>Выполнена отсроченная открытая репозиция закрытого перелома с тяжёлым повреждением мягких тканей; достигнута адекватная репозиция перелома; в послеоперационном периоде достигнуто заживление мягких тканей и консолидация перелома.</w:t>
            </w:r>
          </w:p>
        </w:tc>
        <w:tc>
          <w:tcPr>
            <w:tcW w:type="dxa" w:w="2880"/>
          </w:tcPr>
          <w:p>
            <w:r>
              <w:t>Да/Нет</w:t>
            </w:r>
          </w:p>
        </w:tc>
      </w:tr>
      <w:tr>
        <w:tc>
          <w:tcPr>
            <w:tcW w:type="dxa" w:w="2880"/>
          </w:tcPr>
          <w:p>
            <w:r>
              <w:t>42</w:t>
            </w:r>
          </w:p>
        </w:tc>
        <w:tc>
          <w:tcPr>
            <w:tcW w:type="dxa" w:w="2880"/>
          </w:tcPr>
          <w:p>
            <w:r>
              <w:t>Назначены опиоиды немедленного действия в минимальной эффективной дозе с документированием периода приёма</w:t>
            </w:r>
          </w:p>
        </w:tc>
        <w:tc>
          <w:tcPr>
            <w:tcW w:type="dxa" w:w="2880"/>
          </w:tcPr>
          <w:p>
            <w:r>
              <w:t>Да/Нет</w:t>
            </w:r>
          </w:p>
        </w:tc>
      </w:tr>
      <w:tr>
        <w:tc>
          <w:tcPr>
            <w:tcW w:type="dxa" w:w="2880"/>
          </w:tcPr>
          <w:p>
            <w:r>
              <w:t>43</w:t>
            </w:r>
          </w:p>
        </w:tc>
        <w:tc>
          <w:tcPr>
            <w:tcW w:type="dxa" w:w="2880"/>
          </w:tcPr>
          <w:p>
            <w:r>
              <w:t>Проведена седация закисью азота и кислородом при репозиции перелома с документированием переносимости и осложнений</w:t>
            </w:r>
          </w:p>
        </w:tc>
        <w:tc>
          <w:tcPr>
            <w:tcW w:type="dxa" w:w="2880"/>
          </w:tcPr>
          <w:p>
            <w:r>
              <w:t>Да/Нет</w:t>
            </w:r>
          </w:p>
        </w:tc>
      </w:tr>
      <w:tr>
        <w:tc>
          <w:tcPr>
            <w:tcW w:type="dxa" w:w="2880"/>
          </w:tcPr>
          <w:p>
            <w:r>
              <w:t>44</w:t>
            </w:r>
          </w:p>
        </w:tc>
        <w:tc>
          <w:tcPr>
            <w:tcW w:type="dxa" w:w="2880"/>
          </w:tcPr>
          <w:p>
            <w:r>
              <w:t>Выполнена репозиция перелома с использованием тракции и манипуляции, достигнуто адекватное стояние отломков по контрольной рентгенографии</w:t>
            </w:r>
          </w:p>
        </w:tc>
        <w:tc>
          <w:tcPr>
            <w:tcW w:type="dxa" w:w="2880"/>
          </w:tcPr>
          <w:p>
            <w:r>
              <w:t>Да/Нет</w:t>
            </w:r>
          </w:p>
        </w:tc>
      </w:tr>
      <w:tr>
        <w:tc>
          <w:tcPr>
            <w:tcW w:type="dxa" w:w="2880"/>
          </w:tcPr>
          <w:p>
            <w:r>
              <w:t>45</w:t>
            </w:r>
          </w:p>
        </w:tc>
        <w:tc>
          <w:tcPr>
            <w:tcW w:type="dxa" w:w="2880"/>
          </w:tcPr>
          <w:p>
            <w:r>
              <w:t>Применён чрескожный интрамедуллярный остеосинтез, достигнута стабильная фиксация без открытого доступа</w:t>
            </w:r>
          </w:p>
        </w:tc>
        <w:tc>
          <w:tcPr>
            <w:tcW w:type="dxa" w:w="2880"/>
          </w:tcPr>
          <w:p>
            <w:r>
              <w:t>Да/Нет</w:t>
            </w:r>
          </w:p>
        </w:tc>
      </w:tr>
      <w:tr>
        <w:tc>
          <w:tcPr>
            <w:tcW w:type="dxa" w:w="2880"/>
          </w:tcPr>
          <w:p>
            <w:r>
              <w:t>46</w:t>
            </w:r>
          </w:p>
        </w:tc>
        <w:tc>
          <w:tcPr>
            <w:tcW w:type="dxa" w:w="2880"/>
          </w:tcPr>
          <w:p>
            <w:r>
              <w:t>В анамнезе проверено наличие лечения налтрексоном; при его наличии опиоиды не назначены или заменены на альтернативные методы анальгезии</w:t>
            </w:r>
          </w:p>
        </w:tc>
        <w:tc>
          <w:tcPr>
            <w:tcW w:type="dxa" w:w="2880"/>
          </w:tcPr>
          <w:p>
            <w:r>
              <w:t>Да/Нет</w:t>
            </w:r>
          </w:p>
        </w:tc>
      </w:tr>
      <w:tr>
        <w:tc>
          <w:tcPr>
            <w:tcW w:type="dxa" w:w="2880"/>
          </w:tcPr>
          <w:p>
            <w:r>
              <w:t>47</w:t>
            </w:r>
          </w:p>
        </w:tc>
        <w:tc>
          <w:tcPr>
            <w:tcW w:type="dxa" w:w="2880"/>
          </w:tcPr>
          <w:p>
            <w:r>
              <w:t>Переманипуляция при вторичном смещении переломов ростовой пластинки не проводилась</w:t>
            </w:r>
          </w:p>
        </w:tc>
        <w:tc>
          <w:tcPr>
            <w:tcW w:type="dxa" w:w="2880"/>
          </w:tcPr>
          <w:p>
            <w:r>
              <w:t>Да/Нет</w:t>
            </w:r>
          </w:p>
        </w:tc>
      </w:tr>
      <w:tr>
        <w:tc>
          <w:tcPr>
            <w:tcW w:type="dxa" w:w="2880"/>
          </w:tcPr>
          <w:p>
            <w:r>
              <w:t>48</w:t>
            </w:r>
          </w:p>
        </w:tc>
        <w:tc>
          <w:tcPr>
            <w:tcW w:type="dxa" w:w="2880"/>
          </w:tcPr>
          <w:p>
            <w:r>
              <w:t>Проведена иммобилизация гипсовой повязкой; достигнуто срастание перелома при контрольной рентгенографии</w:t>
            </w:r>
          </w:p>
        </w:tc>
        <w:tc>
          <w:tcPr>
            <w:tcW w:type="dxa" w:w="2880"/>
          </w:tcPr>
          <w:p>
            <w:r>
              <w:t>Да/Нет</w:t>
            </w:r>
          </w:p>
        </w:tc>
      </w:tr>
      <w:tr>
        <w:tc>
          <w:tcPr>
            <w:tcW w:type="dxa" w:w="2880"/>
          </w:tcPr>
          <w:p>
            <w:r>
              <w:t>49</w:t>
            </w:r>
          </w:p>
        </w:tc>
        <w:tc>
          <w:tcPr>
            <w:tcW w:type="dxa" w:w="2880"/>
          </w:tcPr>
          <w:p>
            <w:r>
              <w:t>Выполнена закрытая репозиция с перкутанной фиксацией спицами Киршнера</w:t>
            </w:r>
          </w:p>
        </w:tc>
        <w:tc>
          <w:tcPr>
            <w:tcW w:type="dxa" w:w="2880"/>
          </w:tcPr>
          <w:p>
            <w:r>
              <w:t>Да/Нет</w:t>
            </w:r>
          </w:p>
        </w:tc>
      </w:tr>
      <w:tr>
        <w:tc>
          <w:tcPr>
            <w:tcW w:type="dxa" w:w="2880"/>
          </w:tcPr>
          <w:p>
            <w:r>
              <w:t>50</w:t>
            </w:r>
          </w:p>
        </w:tc>
        <w:tc>
          <w:tcPr>
            <w:tcW w:type="dxa" w:w="2880"/>
          </w:tcPr>
          <w:p>
            <w:r>
              <w:t>Зафиксировано предплечье в положении супинации при иммобилизации</w:t>
            </w:r>
          </w:p>
        </w:tc>
        <w:tc>
          <w:tcPr>
            <w:tcW w:type="dxa" w:w="2880"/>
          </w:tcPr>
          <w:p>
            <w:r>
              <w:t>Да/Нет</w:t>
            </w:r>
          </w:p>
        </w:tc>
      </w:tr>
      <w:tr>
        <w:tc>
          <w:tcPr>
            <w:tcW w:type="dxa" w:w="2880"/>
          </w:tcPr>
          <w:p>
            <w:r>
              <w:t>51</w:t>
            </w:r>
          </w:p>
        </w:tc>
        <w:tc>
          <w:tcPr>
            <w:tcW w:type="dxa" w:w="2880"/>
          </w:tcPr>
          <w:p>
            <w:r>
              <w:t>В назначениях отсутствует комбинация бензодиазепинов с опиоидами</w:t>
            </w:r>
          </w:p>
        </w:tc>
        <w:tc>
          <w:tcPr>
            <w:tcW w:type="dxa" w:w="2880"/>
          </w:tcPr>
          <w:p>
            <w:r>
              <w:t>Да/Нет</w:t>
            </w:r>
          </w:p>
        </w:tc>
      </w:tr>
      <w:tr>
        <w:tc>
          <w:tcPr>
            <w:tcW w:type="dxa" w:w="2880"/>
          </w:tcPr>
          <w:p>
            <w:r>
              <w:t>52</w:t>
            </w:r>
          </w:p>
        </w:tc>
        <w:tc>
          <w:tcPr>
            <w:tcW w:type="dxa" w:w="2880"/>
          </w:tcPr>
          <w:p>
            <w:r>
              <w:t>Отсутствие рецидива углового смещения при контрольных рентгенограммах в ходе лечения</w:t>
            </w:r>
          </w:p>
        </w:tc>
        <w:tc>
          <w:tcPr>
            <w:tcW w:type="dxa" w:w="2880"/>
          </w:tcPr>
          <w:p>
            <w:r>
              <w:t>Да/Нет</w:t>
            </w:r>
          </w:p>
        </w:tc>
      </w:tr>
      <w:tr>
        <w:tc>
          <w:tcPr>
            <w:tcW w:type="dxa" w:w="2880"/>
          </w:tcPr>
          <w:p>
            <w:r>
              <w:t>53</w:t>
            </w:r>
          </w:p>
        </w:tc>
        <w:tc>
          <w:tcPr>
            <w:tcW w:type="dxa" w:w="2880"/>
          </w:tcPr>
          <w:p>
            <w:r>
              <w:t>Применена длинная гипсовая или стеклопластиковая повязка на предплечье и плечо с локтем в положении 90 градусов</w:t>
            </w:r>
          </w:p>
        </w:tc>
        <w:tc>
          <w:tcPr>
            <w:tcW w:type="dxa" w:w="2880"/>
          </w:tcPr>
          <w:p>
            <w:r>
              <w:t>Да/Нет</w:t>
            </w:r>
          </w:p>
        </w:tc>
      </w:tr>
      <w:tr>
        <w:tc>
          <w:tcPr>
            <w:tcW w:type="dxa" w:w="2880"/>
          </w:tcPr>
          <w:p>
            <w:r>
              <w:t>54</w:t>
            </w:r>
          </w:p>
        </w:tc>
        <w:tc>
          <w:tcPr>
            <w:tcW w:type="dxa" w:w="2880"/>
          </w:tcPr>
          <w:p>
            <w:r>
              <w:t>Применена поддерживающая повязка после подтверждения стабильной репозиции</w:t>
            </w:r>
          </w:p>
        </w:tc>
        <w:tc>
          <w:tcPr>
            <w:tcW w:type="dxa" w:w="2880"/>
          </w:tcPr>
          <w:p>
            <w:r>
              <w:t>Да/Нет</w:t>
            </w:r>
          </w:p>
        </w:tc>
      </w:tr>
      <w:tr>
        <w:tc>
          <w:tcPr>
            <w:tcW w:type="dxa" w:w="2880"/>
          </w:tcPr>
          <w:p>
            <w:r>
              <w:t>55</w:t>
            </w:r>
          </w:p>
        </w:tc>
        <w:tc>
          <w:tcPr>
            <w:tcW w:type="dxa" w:w="2880"/>
          </w:tcPr>
          <w:p>
            <w:r>
              <w:t>Введена внутривенная железотерапия в послеоперационный период; документирована потребность пациента в гемотрансфузии и объём перелитых эритроцитов</w:t>
            </w:r>
          </w:p>
        </w:tc>
        <w:tc>
          <w:tcPr>
            <w:tcW w:type="dxa" w:w="2880"/>
          </w:tcPr>
          <w:p>
            <w:r>
              <w:t>Да/Нет</w:t>
            </w:r>
          </w:p>
        </w:tc>
      </w:tr>
      <w:tr>
        <w:tc>
          <w:tcPr>
            <w:tcW w:type="dxa" w:w="2880"/>
          </w:tcPr>
          <w:p>
            <w:r>
              <w:t>56</w:t>
            </w:r>
          </w:p>
        </w:tc>
        <w:tc>
          <w:tcPr>
            <w:tcW w:type="dxa" w:w="2880"/>
          </w:tcPr>
          <w:p>
            <w:r>
              <w:t>Назначены и применены НПВС как часть комплексного плана анальгезии; документирована переносимость и отсутствие побочных эффектов</w:t>
            </w:r>
          </w:p>
        </w:tc>
        <w:tc>
          <w:tcPr>
            <w:tcW w:type="dxa" w:w="2880"/>
          </w:tcPr>
          <w:p>
            <w:r>
              <w:t>Да/Нет</w:t>
            </w:r>
          </w:p>
        </w:tc>
      </w:tr>
      <w:tr>
        <w:tc>
          <w:tcPr>
            <w:tcW w:type="dxa" w:w="2880"/>
          </w:tcPr>
          <w:p>
            <w:r>
              <w:t>57</w:t>
            </w:r>
          </w:p>
        </w:tc>
        <w:tc>
          <w:tcPr>
            <w:tcW w:type="dxa" w:w="2880"/>
          </w:tcPr>
          <w:p>
            <w:r>
              <w:t>Назначена и применена схема мультимодального послеоперационного обезболивания; документированы показатели боли, потребление опиоидов, удовлетворённость пациента и прогресс физиотерапии</w:t>
            </w:r>
          </w:p>
        </w:tc>
        <w:tc>
          <w:tcPr>
            <w:tcW w:type="dxa" w:w="2880"/>
          </w:tcPr>
          <w:p>
            <w:r>
              <w:t>Да/Нет</w:t>
            </w:r>
          </w:p>
        </w:tc>
      </w:tr>
      <w:tr>
        <w:tc>
          <w:tcPr>
            <w:tcW w:type="dxa" w:w="2880"/>
          </w:tcPr>
          <w:p>
            <w:r>
              <w:t>58</w:t>
            </w:r>
          </w:p>
        </w:tc>
        <w:tc>
          <w:tcPr>
            <w:tcW w:type="dxa" w:w="2880"/>
          </w:tcPr>
          <w:p>
            <w:r>
              <w:t>Выполнено закрытое интрамедуллярное блокирование диафизарного перелома; документирована консолидация перелома при контрольной рентгенографии</w:t>
            </w:r>
          </w:p>
        </w:tc>
        <w:tc>
          <w:tcPr>
            <w:tcW w:type="dxa" w:w="2880"/>
          </w:tcPr>
          <w:p>
            <w:r>
              <w:t>Да/Нет</w:t>
            </w:r>
          </w:p>
        </w:tc>
      </w:tr>
      <w:tr>
        <w:tc>
          <w:tcPr>
            <w:tcW w:type="dxa" w:w="2880"/>
          </w:tcPr>
          <w:p>
            <w:r>
              <w:t>59</w:t>
            </w:r>
          </w:p>
        </w:tc>
        <w:tc>
          <w:tcPr>
            <w:tcW w:type="dxa" w:w="2880"/>
          </w:tcPr>
          <w:p>
            <w:r>
              <w:t>Пациент сохраняет функциональность большого пальца без ограничений хвата и противопоставления</w:t>
            </w:r>
          </w:p>
        </w:tc>
        <w:tc>
          <w:tcPr>
            <w:tcW w:type="dxa" w:w="2880"/>
          </w:tcPr>
          <w:p>
            <w:r>
              <w:t>Да/Нет</w:t>
            </w:r>
          </w:p>
        </w:tc>
      </w:tr>
      <w:tr>
        <w:tc>
          <w:tcPr>
            <w:tcW w:type="dxa" w:w="2880"/>
          </w:tcPr>
          <w:p>
            <w:r>
              <w:t>60</w:t>
            </w:r>
          </w:p>
        </w:tc>
        <w:tc>
          <w:tcPr>
            <w:tcW w:type="dxa" w:w="2880"/>
          </w:tcPr>
          <w:p>
            <w:r>
              <w:t>Достигнута стабильность перелома без признаков повторного смещения на контрольных рентгенограммах</w:t>
            </w:r>
          </w:p>
        </w:tc>
        <w:tc>
          <w:tcPr>
            <w:tcW w:type="dxa" w:w="2880"/>
          </w:tcPr>
          <w:p>
            <w:r>
              <w:t>Да/Нет</w:t>
            </w:r>
          </w:p>
        </w:tc>
      </w:tr>
      <w:tr>
        <w:tc>
          <w:tcPr>
            <w:tcW w:type="dxa" w:w="2880"/>
          </w:tcPr>
          <w:p>
            <w:r>
              <w:t>61</w:t>
            </w:r>
          </w:p>
        </w:tc>
        <w:tc>
          <w:tcPr>
            <w:tcW w:type="dxa" w:w="2880"/>
          </w:tcPr>
          <w:p>
            <w:r>
              <w:t>Достигнуто удовлетворительное положение отломков при закрытой репозиции с использованием спицы-манипулятора</w:t>
            </w:r>
          </w:p>
        </w:tc>
        <w:tc>
          <w:tcPr>
            <w:tcW w:type="dxa" w:w="2880"/>
          </w:tcPr>
          <w:p>
            <w:r>
              <w:t>Да/Нет</w:t>
            </w:r>
          </w:p>
        </w:tc>
      </w:tr>
      <w:tr>
        <w:tc>
          <w:tcPr>
            <w:tcW w:type="dxa" w:w="2880"/>
          </w:tcPr>
          <w:p>
            <w:r>
              <w:t>62</w:t>
            </w:r>
          </w:p>
        </w:tc>
        <w:tc>
          <w:tcPr>
            <w:tcW w:type="dxa" w:w="2880"/>
          </w:tcPr>
          <w:p>
            <w:r>
              <w:t>Пациенту наложена предплечевая гипсовая повязка без её продления выше локтя</w:t>
            </w:r>
          </w:p>
        </w:tc>
        <w:tc>
          <w:tcPr>
            <w:tcW w:type="dxa" w:w="2880"/>
          </w:tcPr>
          <w:p>
            <w:r>
              <w:t>Да/Нет</w:t>
            </w:r>
          </w:p>
        </w:tc>
      </w:tr>
      <w:tr>
        <w:tc>
          <w:tcPr>
            <w:tcW w:type="dxa" w:w="2880"/>
          </w:tcPr>
          <w:p>
            <w:r>
              <w:t>63</w:t>
            </w:r>
          </w:p>
        </w:tc>
        <w:tc>
          <w:tcPr>
            <w:tcW w:type="dxa" w:w="2880"/>
          </w:tcPr>
          <w:p>
            <w:r>
              <w:t>Пациент продолжал приём базового опиоидного препарата утром в день операции и в послеоперационном периоде</w:t>
            </w:r>
          </w:p>
        </w:tc>
        <w:tc>
          <w:tcPr>
            <w:tcW w:type="dxa" w:w="2880"/>
          </w:tcPr>
          <w:p>
            <w:r>
              <w:t>Да/Нет</w:t>
            </w:r>
          </w:p>
        </w:tc>
      </w:tr>
      <w:tr>
        <w:tc>
          <w:tcPr>
            <w:tcW w:type="dxa" w:w="2880"/>
          </w:tcPr>
          <w:p>
            <w:r>
              <w:t>64</w:t>
            </w:r>
          </w:p>
        </w:tc>
        <w:tc>
          <w:tcPr>
            <w:tcW w:type="dxa" w:w="2880"/>
          </w:tcPr>
          <w:p>
            <w:r>
              <w:t>Выполнена закрытая редукция и наложена иммобилизирующая гипсовая повязка</w:t>
            </w:r>
          </w:p>
        </w:tc>
        <w:tc>
          <w:tcPr>
            <w:tcW w:type="dxa" w:w="2880"/>
          </w:tcPr>
          <w:p>
            <w:r>
              <w:t>Да/Нет</w:t>
            </w:r>
          </w:p>
        </w:tc>
      </w:tr>
      <w:tr>
        <w:tc>
          <w:tcPr>
            <w:tcW w:type="dxa" w:w="2880"/>
          </w:tcPr>
          <w:p>
            <w:r>
              <w:t>65</w:t>
            </w:r>
          </w:p>
        </w:tc>
        <w:tc>
          <w:tcPr>
            <w:tcW w:type="dxa" w:w="2880"/>
          </w:tcPr>
          <w:p>
            <w:r>
              <w:t>Проведено консервативное лечение (иммобилизация, репозиция при необходимости без избыточной травматизации) в ранние сроки после повреждения</w:t>
            </w:r>
          </w:p>
        </w:tc>
        <w:tc>
          <w:tcPr>
            <w:tcW w:type="dxa" w:w="2880"/>
          </w:tcPr>
          <w:p>
            <w:r>
              <w:t>Да/Нет</w:t>
            </w:r>
          </w:p>
        </w:tc>
      </w:tr>
      <w:tr>
        <w:tc>
          <w:tcPr>
            <w:tcW w:type="dxa" w:w="2880"/>
          </w:tcPr>
          <w:p>
            <w:r>
              <w:t>66</w:t>
            </w:r>
          </w:p>
        </w:tc>
        <w:tc>
          <w:tcPr>
            <w:tcW w:type="dxa" w:w="2880"/>
          </w:tcPr>
          <w:p>
            <w:r>
              <w:t>Выполнена иммобилизация гипсом на период 4 недель (или 6 недель при прогрессировании ангуляции); пациент не требовал манипуляции после первичного осмотра</w:t>
            </w:r>
          </w:p>
        </w:tc>
        <w:tc>
          <w:tcPr>
            <w:tcW w:type="dxa" w:w="2880"/>
          </w:tcPr>
          <w:p>
            <w:r>
              <w:t>Да/Нет</w:t>
            </w:r>
          </w:p>
        </w:tc>
      </w:tr>
      <w:tr>
        <w:tc>
          <w:tcPr>
            <w:tcW w:type="dxa" w:w="2880"/>
          </w:tcPr>
          <w:p>
            <w:r>
              <w:t>67</w:t>
            </w:r>
          </w:p>
        </w:tc>
        <w:tc>
          <w:tcPr>
            <w:tcW w:type="dxa" w:w="2880"/>
          </w:tcPr>
          <w:p>
            <w:r>
              <w:t>Манипуляция при поступлении не выполнена; пациент иммобилизирован без предварительной попытки репозиции</w:t>
            </w:r>
          </w:p>
        </w:tc>
        <w:tc>
          <w:tcPr>
            <w:tcW w:type="dxa" w:w="2880"/>
          </w:tcPr>
          <w:p>
            <w:r>
              <w:t>Да/Нет</w:t>
            </w:r>
          </w:p>
        </w:tc>
      </w:tr>
      <w:tr>
        <w:tc>
          <w:tcPr>
            <w:tcW w:type="dxa" w:w="2880"/>
          </w:tcPr>
          <w:p>
            <w:r>
              <w:t>68</w:t>
            </w:r>
          </w:p>
        </w:tc>
        <w:tc>
          <w:tcPr>
            <w:tcW w:type="dxa" w:w="2880"/>
          </w:tcPr>
          <w:p>
            <w:r>
              <w:t>Рентгенограммы в процессе лечения соответствуют критериям приемлемости для возрастной группы; консервативное лечение продолжено без перевода на оперативное</w:t>
            </w:r>
          </w:p>
        </w:tc>
        <w:tc>
          <w:tcPr>
            <w:tcW w:type="dxa" w:w="2880"/>
          </w:tcPr>
          <w:p>
            <w:r>
              <w:t>Да/Нет</w:t>
            </w:r>
          </w:p>
        </w:tc>
      </w:tr>
      <w:tr>
        <w:tc>
          <w:tcPr>
            <w:tcW w:type="dxa" w:w="2880"/>
          </w:tcPr>
          <w:p>
            <w:r>
              <w:t>69</w:t>
            </w:r>
          </w:p>
        </w:tc>
        <w:tc>
          <w:tcPr>
            <w:tcW w:type="dxa" w:w="2880"/>
          </w:tcPr>
          <w:p>
            <w:r>
              <w:t>Гипсовая повязка наложена; период иммобилизации составил 30–89 дней; произошло сращение без потребности в оперативном лечении</w:t>
            </w:r>
          </w:p>
        </w:tc>
        <w:tc>
          <w:tcPr>
            <w:tcW w:type="dxa" w:w="2880"/>
          </w:tcPr>
          <w:p>
            <w:r>
              <w:t>Да/Нет</w:t>
            </w:r>
          </w:p>
        </w:tc>
      </w:tr>
      <w:tr>
        <w:tc>
          <w:tcPr>
            <w:tcW w:type="dxa" w:w="2880"/>
          </w:tcPr>
          <w:p>
            <w:r>
              <w:t>70</w:t>
            </w:r>
          </w:p>
        </w:tc>
        <w:tc>
          <w:tcPr>
            <w:tcW w:type="dxa" w:w="2880"/>
          </w:tcPr>
          <w:p>
            <w:r>
              <w:t>Произведена рентгенография дистального отдела предплечья; оценены остаточная ангуляция и укорочение; проведено физикальное обследование для выявления функционального дефицита</w:t>
            </w:r>
          </w:p>
        </w:tc>
        <w:tc>
          <w:tcPr>
            <w:tcW w:type="dxa" w:w="2880"/>
          </w:tcPr>
          <w:p>
            <w:r>
              <w:t>Да/Нет</w:t>
            </w:r>
          </w:p>
        </w:tc>
      </w:tr>
      <w:tr>
        <w:tc>
          <w:tcPr>
            <w:tcW w:type="dxa" w:w="2880"/>
          </w:tcPr>
          <w:p>
            <w:r>
              <w:t>71</w:t>
            </w:r>
          </w:p>
        </w:tc>
        <w:tc>
          <w:tcPr>
            <w:tcW w:type="dxa" w:w="2880"/>
          </w:tcPr>
          <w:p>
            <w:r>
              <w:t>Проведена оценка функции верхней конечности по шкалам активности повседневной жизни или клиническое обследование</w:t>
            </w:r>
          </w:p>
        </w:tc>
        <w:tc>
          <w:tcPr>
            <w:tcW w:type="dxa" w:w="2880"/>
          </w:tcPr>
          <w:p>
            <w:r>
              <w:t>Да/Нет</w:t>
            </w:r>
          </w:p>
        </w:tc>
      </w:tr>
      <w:tr>
        <w:tc>
          <w:tcPr>
            <w:tcW w:type="dxa" w:w="2880"/>
          </w:tcPr>
          <w:p>
            <w:r>
              <w:t>72</w:t>
            </w:r>
          </w:p>
        </w:tc>
        <w:tc>
          <w:tcPr>
            <w:tcW w:type="dxa" w:w="2880"/>
          </w:tcPr>
          <w:p>
            <w:r>
              <w:t>Произведена рентгенография дистального отдела предплечья для оценки репозиции; проведена оценка клинических результатов по соответствующим шкалам</w:t>
            </w:r>
          </w:p>
        </w:tc>
        <w:tc>
          <w:tcPr>
            <w:tcW w:type="dxa" w:w="2880"/>
          </w:tcPr>
          <w:p>
            <w:r>
              <w:t>Да/Нет</w:t>
            </w:r>
          </w:p>
        </w:tc>
      </w:tr>
      <w:tr>
        <w:tc>
          <w:tcPr>
            <w:tcW w:type="dxa" w:w="2880"/>
          </w:tcPr>
          <w:p>
            <w:r>
              <w:t>73</w:t>
            </w:r>
          </w:p>
        </w:tc>
        <w:tc>
          <w:tcPr>
            <w:tcW w:type="dxa" w:w="2880"/>
          </w:tcPr>
          <w:p>
            <w:r>
              <w:t>Пациентам с функциональным дефицитом железа перед плановой ортопедической операцией проведена периоперационная внутривенная железотерапия</w:t>
            </w:r>
          </w:p>
        </w:tc>
        <w:tc>
          <w:tcPr>
            <w:tcW w:type="dxa" w:w="2880"/>
          </w:tcPr>
          <w:p>
            <w:r>
              <w:t>Да/Нет</w:t>
            </w:r>
          </w:p>
        </w:tc>
      </w:tr>
      <w:tr>
        <w:tc>
          <w:tcPr>
            <w:tcW w:type="dxa" w:w="2880"/>
          </w:tcPr>
          <w:p>
            <w:r>
              <w:t>74</w:t>
            </w:r>
          </w:p>
        </w:tc>
        <w:tc>
          <w:tcPr>
            <w:tcW w:type="dxa" w:w="2880"/>
          </w:tcPr>
          <w:p>
            <w:r>
              <w:t>Проведены динамические рентгенологические исследования, подтверждающие полное ремоделирование переломов дистального отдела костей предплечья с восстановлением анатомических параметров</w:t>
            </w:r>
          </w:p>
        </w:tc>
        <w:tc>
          <w:tcPr>
            <w:tcW w:type="dxa" w:w="2880"/>
          </w:tcPr>
          <w:p>
            <w:r>
              <w:t>Да/Нет</w:t>
            </w:r>
          </w:p>
        </w:tc>
      </w:tr>
      <w:tr>
        <w:tc>
          <w:tcPr>
            <w:tcW w:type="dxa" w:w="2880"/>
          </w:tcPr>
          <w:p>
            <w:r>
              <w:t>75</w:t>
            </w:r>
          </w:p>
        </w:tc>
        <w:tc>
          <w:tcPr>
            <w:tcW w:type="dxa" w:w="2880"/>
          </w:tcPr>
          <w:p>
            <w:r>
              <w:t>В послеоперационном периоде пациентам проводилось функциональное лечение без гипсовой иммобилизации; при необходимости применялась анальгетическая шина</w:t>
            </w:r>
          </w:p>
        </w:tc>
        <w:tc>
          <w:tcPr>
            <w:tcW w:type="dxa" w:w="2880"/>
          </w:tcPr>
          <w:p>
            <w:r>
              <w:t>Да/Нет</w:t>
            </w:r>
          </w:p>
        </w:tc>
      </w:tr>
      <w:tr>
        <w:tc>
          <w:tcPr>
            <w:tcW w:type="dxa" w:w="2880"/>
          </w:tcPr>
          <w:p>
            <w:r>
              <w:t>76</w:t>
            </w:r>
          </w:p>
        </w:tc>
        <w:tc>
          <w:tcPr>
            <w:tcW w:type="dxa" w:w="2880"/>
          </w:tcPr>
          <w:p>
            <w:r>
              <w:t>При решении об удалении имплантата была подтверждена полная консолидация перелома; удаление проведено в сроки 6–12 месяцев после первичной операции</w:t>
            </w:r>
          </w:p>
        </w:tc>
        <w:tc>
          <w:tcPr>
            <w:tcW w:type="dxa" w:w="2880"/>
          </w:tcPr>
          <w:p>
            <w:r>
              <w:t>Да/Нет</w:t>
            </w:r>
          </w:p>
        </w:tc>
      </w:tr>
      <w:tr>
        <w:tc>
          <w:tcPr>
            <w:tcW w:type="dxa" w:w="2880"/>
          </w:tcPr>
          <w:p>
            <w:r>
              <w:t>77</w:t>
            </w:r>
          </w:p>
        </w:tc>
        <w:tc>
          <w:tcPr>
            <w:tcW w:type="dxa" w:w="2880"/>
          </w:tcPr>
          <w:p>
            <w:r>
              <w:t>Зафиксировано применение периартикулярного коктейля, содержащего ропивакаин и кеторолак, в протоколе хирургического вмешательства</w:t>
            </w:r>
          </w:p>
        </w:tc>
        <w:tc>
          <w:tcPr>
            <w:tcW w:type="dxa" w:w="2880"/>
          </w:tcPr>
          <w:p>
            <w:r>
              <w:t>Да/Нет</w:t>
            </w:r>
          </w:p>
        </w:tc>
      </w:tr>
      <w:tr>
        <w:tc>
          <w:tcPr>
            <w:tcW w:type="dxa" w:w="2880"/>
          </w:tcPr>
          <w:p>
            <w:r>
              <w:t>78</w:t>
            </w:r>
          </w:p>
        </w:tc>
        <w:tc>
          <w:tcPr>
            <w:tcW w:type="dxa" w:w="2880"/>
          </w:tcPr>
          <w:p>
            <w:r>
              <w:t>Зафиксирована исходная оценка дорсальной оскольчатости, укорочения и наклона; отсутствие повторного смещения в послеоперационном периоде</w:t>
            </w:r>
          </w:p>
        </w:tc>
        <w:tc>
          <w:tcPr>
            <w:tcW w:type="dxa" w:w="2880"/>
          </w:tcPr>
          <w:p>
            <w:r>
              <w:t>Да/Нет</w:t>
            </w:r>
          </w:p>
        </w:tc>
      </w:tr>
      <w:tr>
        <w:tc>
          <w:tcPr>
            <w:tcW w:type="dxa" w:w="2880"/>
          </w:tcPr>
          <w:p>
            <w:r>
              <w:t>79</w:t>
            </w:r>
          </w:p>
        </w:tc>
        <w:tc>
          <w:tcPr>
            <w:tcW w:type="dxa" w:w="2880"/>
          </w:tcPr>
          <w:p>
            <w:r>
              <w:t>Зафиксированы назначения всех компонентов мультимодального протокола (ацетаминофен, НПВС, габапентаноид) в послеоперационном периоде</w:t>
            </w:r>
          </w:p>
        </w:tc>
        <w:tc>
          <w:tcPr>
            <w:tcW w:type="dxa" w:w="2880"/>
          </w:tcPr>
          <w:p>
            <w:r>
              <w:t>Да/Нет</w:t>
            </w:r>
          </w:p>
        </w:tc>
      </w:tr>
      <w:tr>
        <w:tc>
          <w:tcPr>
            <w:tcW w:type="dxa" w:w="2880"/>
          </w:tcPr>
          <w:p>
            <w:r>
              <w:t>80</w:t>
            </w:r>
          </w:p>
        </w:tc>
        <w:tc>
          <w:tcPr>
            <w:tcW w:type="dxa" w:w="2880"/>
          </w:tcPr>
          <w:p>
            <w:r>
              <w:t>Зафиксирован тип вмешательства (безкровная репозиция); отсутствие назначения периоперационных антибиотиков; отсутствие инфекционных осложнений в наблюдательном периоде</w:t>
            </w:r>
          </w:p>
        </w:tc>
        <w:tc>
          <w:tcPr>
            <w:tcW w:type="dxa" w:w="2880"/>
          </w:tcPr>
          <w:p>
            <w:r>
              <w:t>Да/Нет</w:t>
            </w:r>
          </w:p>
        </w:tc>
      </w:tr>
      <w:tr>
        <w:tc>
          <w:tcPr>
            <w:tcW w:type="dxa" w:w="2880"/>
          </w:tcPr>
          <w:p>
            <w:r>
              <w:t>81</w:t>
            </w:r>
          </w:p>
        </w:tc>
        <w:tc>
          <w:tcPr>
            <w:tcW w:type="dxa" w:w="2880"/>
          </w:tcPr>
          <w:p>
            <w:r>
              <w:t>Зафиксирована оценка адекватности исходной репозиции; задокументировано проведение малоинвазивного остеосинтеза</w:t>
            </w:r>
          </w:p>
        </w:tc>
        <w:tc>
          <w:tcPr>
            <w:tcW w:type="dxa" w:w="2880"/>
          </w:tcPr>
          <w:p>
            <w:r>
              <w:t>Да/Нет</w:t>
            </w:r>
          </w:p>
        </w:tc>
      </w:tr>
      <w:tr>
        <w:tc>
          <w:tcPr>
            <w:tcW w:type="dxa" w:w="2880"/>
          </w:tcPr>
          <w:p>
            <w:r>
              <w:t>82</w:t>
            </w:r>
          </w:p>
        </w:tc>
        <w:tc>
          <w:tcPr>
            <w:tcW w:type="dxa" w:w="2880"/>
          </w:tcPr>
          <w:p>
            <w:r>
              <w:t>Зафиксирован тип переломного линии (метафизарный); документировано проведение манипуляции; подтверждено применение гипсовой иммобилизации; отсутствие показаний к оперативному лечению</w:t>
            </w:r>
          </w:p>
        </w:tc>
        <w:tc>
          <w:tcPr>
            <w:tcW w:type="dxa" w:w="2880"/>
          </w:tcPr>
          <w:p>
            <w:r>
              <w:t>Да/Нет</w:t>
            </w:r>
          </w:p>
        </w:tc>
      </w:tr>
      <w:tr>
        <w:tc>
          <w:tcPr>
            <w:tcW w:type="dxa" w:w="2880"/>
          </w:tcPr>
          <w:p>
            <w:r>
              <w:t>83</w:t>
            </w:r>
          </w:p>
        </w:tc>
        <w:tc>
          <w:tcPr>
            <w:tcW w:type="dxa" w:w="2880"/>
          </w:tcPr>
          <w:p>
            <w:r>
              <w:t>Не применено закрытое вправление в качестве первичного метода при смещённом внутрисуставном переломе, выполнена переоценка и выбран альтернативный метод лечения</w:t>
            </w:r>
          </w:p>
        </w:tc>
        <w:tc>
          <w:tcPr>
            <w:tcW w:type="dxa" w:w="2880"/>
          </w:tcPr>
          <w:p>
            <w:r>
              <w:t>Да/Нет</w:t>
            </w:r>
          </w:p>
        </w:tc>
      </w:tr>
      <w:tr>
        <w:tc>
          <w:tcPr>
            <w:tcW w:type="dxa" w:w="2880"/>
          </w:tcPr>
          <w:p>
            <w:r>
              <w:t>84</w:t>
            </w:r>
          </w:p>
        </w:tc>
        <w:tc>
          <w:tcPr>
            <w:tcW w:type="dxa" w:w="2880"/>
          </w:tcPr>
          <w:p>
            <w:r>
              <w:t>Переломы заживлены и перестроены с достижением анатомического положения; угловая деформация уменьшена менее чем на 15°, укорочение менее 1 см сохраняется или уменьшается</w:t>
            </w:r>
          </w:p>
        </w:tc>
        <w:tc>
          <w:tcPr>
            <w:tcW w:type="dxa" w:w="2880"/>
          </w:tcPr>
          <w:p>
            <w:r>
              <w:t>Да/Нет</w:t>
            </w:r>
          </w:p>
        </w:tc>
      </w:tr>
      <w:tr>
        <w:tc>
          <w:tcPr>
            <w:tcW w:type="dxa" w:w="2880"/>
          </w:tcPr>
          <w:p>
            <w:r>
              <w:t>85</w:t>
            </w:r>
          </w:p>
        </w:tc>
        <w:tc>
          <w:tcPr>
            <w:tcW w:type="dxa" w:w="2880"/>
          </w:tcPr>
          <w:p>
            <w:r>
              <w:t>Применён префабрикованный функциональный бандаж; достигнуты сопоставимые с гипсом клинические и рентгенологические результаты лечения</w:t>
            </w:r>
          </w:p>
        </w:tc>
        <w:tc>
          <w:tcPr>
            <w:tcW w:type="dxa" w:w="2880"/>
          </w:tcPr>
          <w:p>
            <w:r>
              <w:t>Да/Нет</w:t>
            </w:r>
          </w:p>
        </w:tc>
      </w:tr>
      <w:tr>
        <w:tc>
          <w:tcPr>
            <w:tcW w:type="dxa" w:w="2880"/>
          </w:tcPr>
          <w:p>
            <w:r>
              <w:t>86</w:t>
            </w:r>
          </w:p>
        </w:tc>
        <w:tc>
          <w:tcPr>
            <w:tcW w:type="dxa" w:w="2880"/>
          </w:tcPr>
          <w:p>
            <w:r>
              <w:t>Неполный перелом зелёной ветви консолидирован без манипуляций по завершению; отсутствуют рефрактуры в период наблюдения</w:t>
            </w:r>
          </w:p>
        </w:tc>
        <w:tc>
          <w:tcPr>
            <w:tcW w:type="dxa" w:w="2880"/>
          </w:tcPr>
          <w:p>
            <w:r>
              <w:t>Да/Нет</w:t>
            </w:r>
          </w:p>
        </w:tc>
      </w:tr>
      <w:tr>
        <w:tc>
          <w:tcPr>
            <w:tcW w:type="dxa" w:w="2880"/>
          </w:tcPr>
          <w:p>
            <w:r>
              <w:t>87</w:t>
            </w:r>
          </w:p>
        </w:tc>
        <w:tc>
          <w:tcPr>
            <w:tcW w:type="dxa" w:w="2880"/>
          </w:tcPr>
          <w:p>
            <w:r>
              <w:t>Выполнена открытая репозиция и внутренняя фиксация титановыми имплантатами; переломы консолидированы без вторичного смещения; отсутствуют поверхностная и глубокая инфекция; восстановлена функция суставов</w:t>
            </w:r>
          </w:p>
        </w:tc>
        <w:tc>
          <w:tcPr>
            <w:tcW w:type="dxa" w:w="2880"/>
          </w:tcPr>
          <w:p>
            <w:r>
              <w:t>Да/Нет</w:t>
            </w:r>
          </w:p>
        </w:tc>
      </w:tr>
      <w:tr>
        <w:tc>
          <w:tcPr>
            <w:tcW w:type="dxa" w:w="2880"/>
          </w:tcPr>
          <w:p>
            <w:r>
              <w:t>88</w:t>
            </w:r>
          </w:p>
        </w:tc>
        <w:tc>
          <w:tcPr>
            <w:tcW w:type="dxa" w:w="2880"/>
          </w:tcPr>
          <w:p>
            <w:r>
              <w:t>Выполнена иммобилизация в ниже-локтевой гипсовой повязке; сохранена репозиция перелома</w:t>
            </w:r>
          </w:p>
        </w:tc>
        <w:tc>
          <w:tcPr>
            <w:tcW w:type="dxa" w:w="2880"/>
          </w:tcPr>
          <w:p>
            <w:r>
              <w:t>Да/Нет</w:t>
            </w:r>
          </w:p>
        </w:tc>
      </w:tr>
      <w:tr>
        <w:tc>
          <w:tcPr>
            <w:tcW w:type="dxa" w:w="2880"/>
          </w:tcPr>
          <w:p>
            <w:r>
              <w:t>89</w:t>
            </w:r>
          </w:p>
        </w:tc>
        <w:tc>
          <w:tcPr>
            <w:tcW w:type="dxa" w:w="2880"/>
          </w:tcPr>
          <w:p>
            <w:r>
              <w:t>Не применены длительнодействующие опиоиды в острый период</w:t>
            </w:r>
          </w:p>
        </w:tc>
        <w:tc>
          <w:tcPr>
            <w:tcW w:type="dxa" w:w="2880"/>
          </w:tcPr>
          <w:p>
            <w:r>
              <w:t>Да/Нет</w:t>
            </w:r>
          </w:p>
        </w:tc>
      </w:tr>
      <w:tr>
        <w:tc>
          <w:tcPr>
            <w:tcW w:type="dxa" w:w="2880"/>
          </w:tcPr>
          <w:p>
            <w:r>
              <w:t>90</w:t>
            </w:r>
          </w:p>
        </w:tc>
        <w:tc>
          <w:tcPr>
            <w:tcW w:type="dxa" w:w="2880"/>
          </w:tcPr>
          <w:p>
            <w:r>
              <w:t>Достигнуто хорошее заживление перелома без осложнений при контроле по рентгенограммам</w:t>
            </w:r>
          </w:p>
        </w:tc>
        <w:tc>
          <w:tcPr>
            <w:tcW w:type="dxa" w:w="2880"/>
          </w:tcPr>
          <w:p>
            <w:r>
              <w:t>Да/Нет</w:t>
            </w:r>
          </w:p>
        </w:tc>
      </w:tr>
      <w:tr>
        <w:tc>
          <w:tcPr>
            <w:tcW w:type="dxa" w:w="2880"/>
          </w:tcPr>
          <w:p>
            <w:r>
              <w:t>91</w:t>
            </w:r>
          </w:p>
        </w:tc>
        <w:tc>
          <w:tcPr>
            <w:tcW w:type="dxa" w:w="2880"/>
          </w:tcPr>
          <w:p>
            <w:r>
              <w:t>Применена региональная анестезия или аналгетические методы, документировано в интраоперационной анкете</w:t>
            </w:r>
          </w:p>
        </w:tc>
        <w:tc>
          <w:tcPr>
            <w:tcW w:type="dxa" w:w="2880"/>
          </w:tcPr>
          <w:p>
            <w:r>
              <w:t>Да/Нет</w:t>
            </w:r>
          </w:p>
        </w:tc>
      </w:tr>
      <w:tr>
        <w:tc>
          <w:tcPr>
            <w:tcW w:type="dxa" w:w="2880"/>
          </w:tcPr>
          <w:p>
            <w:r>
              <w:t>92</w:t>
            </w:r>
          </w:p>
        </w:tc>
        <w:tc>
          <w:tcPr>
            <w:tcW w:type="dxa" w:w="2880"/>
          </w:tcPr>
          <w:p>
            <w:r>
              <w:t>Проведена репозиция в отделении неотложной помощи в течение указанного срока с документированием времени от поступления до начала процедуры</w:t>
            </w:r>
          </w:p>
        </w:tc>
        <w:tc>
          <w:tcPr>
            <w:tcW w:type="dxa" w:w="2880"/>
          </w:tcPr>
          <w:p>
            <w:r>
              <w:t>Да/Нет</w:t>
            </w:r>
          </w:p>
        </w:tc>
      </w:tr>
      <w:tr>
        <w:tc>
          <w:tcPr>
            <w:tcW w:type="dxa" w:w="2880"/>
          </w:tcPr>
          <w:p>
            <w:r>
              <w:t>93</w:t>
            </w:r>
          </w:p>
        </w:tc>
        <w:tc>
          <w:tcPr>
            <w:tcW w:type="dxa" w:w="2880"/>
          </w:tcPr>
          <w:p>
            <w:r>
              <w:t>Проведена репозиция переломов в срочном порядке при документировании признаков сосудистого или неврологического дефицита</w:t>
            </w:r>
          </w:p>
        </w:tc>
        <w:tc>
          <w:tcPr>
            <w:tcW w:type="dxa" w:w="2880"/>
          </w:tcPr>
          <w:p>
            <w:r>
              <w:t>Да/Нет</w:t>
            </w:r>
          </w:p>
        </w:tc>
      </w:tr>
      <w:tr>
        <w:tc>
          <w:tcPr>
            <w:tcW w:type="dxa" w:w="2880"/>
          </w:tcPr>
          <w:p>
            <w:r>
              <w:t>94</w:t>
            </w:r>
          </w:p>
        </w:tc>
        <w:tc>
          <w:tcPr>
            <w:tcW w:type="dxa" w:w="2880"/>
          </w:tcPr>
          <w:p>
            <w:r>
              <w:t>Проведены контрольные рентгенограммы в установленные сроки для выявления смещения перелома</w:t>
            </w:r>
          </w:p>
        </w:tc>
        <w:tc>
          <w:tcPr>
            <w:tcW w:type="dxa" w:w="2880"/>
          </w:tcPr>
          <w:p>
            <w:r>
              <w:t>Да/Нет</w:t>
            </w:r>
          </w:p>
        </w:tc>
      </w:tr>
      <w:tr>
        <w:tc>
          <w:tcPr>
            <w:tcW w:type="dxa" w:w="2880"/>
          </w:tcPr>
          <w:p>
            <w:r>
              <w:t>95</w:t>
            </w:r>
          </w:p>
        </w:tc>
        <w:tc>
          <w:tcPr>
            <w:tcW w:type="dxa" w:w="2880"/>
          </w:tcPr>
          <w:p>
            <w:r>
              <w:t>Применена продолжительная продольная тракция с пальцевыми ловушками; достигнута репозиция переломов</w:t>
            </w:r>
          </w:p>
        </w:tc>
        <w:tc>
          <w:tcPr>
            <w:tcW w:type="dxa" w:w="2880"/>
          </w:tcPr>
          <w:p>
            <w:r>
              <w:t>Да/Нет</w:t>
            </w:r>
          </w:p>
        </w:tc>
      </w:tr>
      <w:tr>
        <w:tc>
          <w:tcPr>
            <w:tcW w:type="dxa" w:w="2880"/>
          </w:tcPr>
          <w:p>
            <w:r>
              <w:t>96</w:t>
            </w:r>
          </w:p>
        </w:tc>
        <w:tc>
          <w:tcPr>
            <w:tcW w:type="dxa" w:w="2880"/>
          </w:tcPr>
          <w:p>
            <w:r>
              <w:t>Выполнена репозиция поднадкостничного перелома путём ротации предплечья; восстановлено анатомическое положение</w:t>
            </w:r>
          </w:p>
        </w:tc>
        <w:tc>
          <w:tcPr>
            <w:tcW w:type="dxa" w:w="2880"/>
          </w:tcPr>
          <w:p>
            <w:r>
              <w:t>Да/Нет</w:t>
            </w:r>
          </w:p>
        </w:tc>
      </w:tr>
      <w:tr>
        <w:tc>
          <w:tcPr>
            <w:tcW w:type="dxa" w:w="2880"/>
          </w:tcPr>
          <w:p>
            <w:r>
              <w:t>97</w:t>
            </w:r>
          </w:p>
        </w:tc>
        <w:tc>
          <w:tcPr>
            <w:tcW w:type="dxa" w:w="2880"/>
          </w:tcPr>
          <w:p>
            <w:r>
              <w:t>Применено консервативное немаипулятивное лечение; достигнуты благоприятные клинические исходы</w:t>
            </w:r>
          </w:p>
        </w:tc>
        <w:tc>
          <w:tcPr>
            <w:tcW w:type="dxa" w:w="2880"/>
          </w:tcPr>
          <w:p>
            <w:r>
              <w:t>Да/Нет</w:t>
            </w:r>
          </w:p>
        </w:tc>
      </w:tr>
      <w:tr>
        <w:tc>
          <w:tcPr>
            <w:tcW w:type="dxa" w:w="2880"/>
          </w:tcPr>
          <w:p>
            <w:r>
              <w:t>98</w:t>
            </w:r>
          </w:p>
        </w:tc>
        <w:tc>
          <w:tcPr>
            <w:tcW w:type="dxa" w:w="2880"/>
          </w:tcPr>
          <w:p>
            <w:r>
              <w:t>Применена противотракция грузом 10-15 фунтов над дистальным отделом плечевой кости; достигнуто адекватное растяжение при репозиции</w:t>
            </w:r>
          </w:p>
        </w:tc>
        <w:tc>
          <w:tcPr>
            <w:tcW w:type="dxa" w:w="2880"/>
          </w:tcPr>
          <w:p>
            <w:r>
              <w:t>Да/Нет</w:t>
            </w:r>
          </w:p>
        </w:tc>
      </w:tr>
      <w:tr>
        <w:tc>
          <w:tcPr>
            <w:tcW w:type="dxa" w:w="2880"/>
          </w:tcPr>
          <w:p>
            <w:r>
              <w:t>99</w:t>
            </w:r>
          </w:p>
        </w:tc>
        <w:tc>
          <w:tcPr>
            <w:tcW w:type="dxa" w:w="2880"/>
          </w:tcPr>
          <w:p>
            <w:r>
              <w:t>В медицинской документации зафиксировано применение многокомпонентной анальгезии с использованием наименьшей эффективной дозы опиоидов кратчайший период; количество использованных опиоидов в стационаре и после выписки</w:t>
            </w:r>
          </w:p>
        </w:tc>
        <w:tc>
          <w:tcPr>
            <w:tcW w:type="dxa" w:w="2880"/>
          </w:tcPr>
          <w:p>
            <w:r>
              <w:t>Да/Нет</w:t>
            </w:r>
          </w:p>
        </w:tc>
      </w:tr>
      <w:tr>
        <w:tc>
          <w:tcPr>
            <w:tcW w:type="dxa" w:w="2880"/>
          </w:tcPr>
          <w:p>
            <w:r>
              <w:t>100</w:t>
            </w:r>
          </w:p>
        </w:tc>
        <w:tc>
          <w:tcPr>
            <w:tcW w:type="dxa" w:w="2880"/>
          </w:tcPr>
          <w:p>
            <w:r>
              <w:t>Выполнена закрытая репозиция с чрескожной фиксацией спицами; при контрольном осмотре через 3 месяца отсутствие признаков потери репозиции; отсутствие повторных процедур</w:t>
            </w:r>
          </w:p>
        </w:tc>
        <w:tc>
          <w:tcPr>
            <w:tcW w:type="dxa" w:w="2880"/>
          </w:tcPr>
          <w:p>
            <w:r>
              <w:t>Да/Нет</w:t>
            </w:r>
          </w:p>
        </w:tc>
      </w:tr>
      <w:tr>
        <w:tc>
          <w:tcPr>
            <w:tcW w:type="dxa" w:w="2880"/>
          </w:tcPr>
          <w:p>
            <w:r>
              <w:t>101</w:t>
            </w:r>
          </w:p>
        </w:tc>
        <w:tc>
          <w:tcPr>
            <w:tcW w:type="dxa" w:w="2880"/>
          </w:tcPr>
          <w:p>
            <w:r>
              <w:t>В медицинской документации зафиксировано применение иммобилизации, местного охлаждения и возвышения конечности; оценена динамика болевого синдрома</w:t>
            </w:r>
          </w:p>
        </w:tc>
        <w:tc>
          <w:tcPr>
            <w:tcW w:type="dxa" w:w="2880"/>
          </w:tcPr>
          <w:p>
            <w:r>
              <w:t>Да/Нет</w:t>
            </w:r>
          </w:p>
        </w:tc>
      </w:tr>
      <w:tr>
        <w:tc>
          <w:tcPr>
            <w:tcW w:type="dxa" w:w="2880"/>
          </w:tcPr>
          <w:p>
            <w:r>
              <w:t>102</w:t>
            </w:r>
          </w:p>
        </w:tc>
        <w:tc>
          <w:tcPr>
            <w:tcW w:type="dxa" w:w="2880"/>
          </w:tcPr>
          <w:p>
            <w:r>
              <w:t>Оценена стабильность перелома при первичной репозиции; при нестабильности назначено оперативное лечение</w:t>
            </w:r>
          </w:p>
        </w:tc>
        <w:tc>
          <w:tcPr>
            <w:tcW w:type="dxa" w:w="2880"/>
          </w:tcPr>
          <w:p>
            <w:r>
              <w:t>Да/Нет</w:t>
            </w:r>
          </w:p>
        </w:tc>
      </w:tr>
      <w:tr>
        <w:tc>
          <w:tcPr>
            <w:tcW w:type="dxa" w:w="2880"/>
          </w:tcPr>
          <w:p>
            <w:r>
              <w:t>103</w:t>
            </w:r>
          </w:p>
        </w:tc>
        <w:tc>
          <w:tcPr>
            <w:tcW w:type="dxa" w:w="2880"/>
          </w:tcPr>
          <w:p>
            <w:r>
              <w:t>Назначена антикоагулянтная терапия нефракционированным гепарином, низкомолекулярным гепарином или варфарином</w:t>
            </w:r>
          </w:p>
        </w:tc>
        <w:tc>
          <w:tcPr>
            <w:tcW w:type="dxa" w:w="2880"/>
          </w:tcPr>
          <w:p>
            <w:r>
              <w:t>Да/Нет</w:t>
            </w:r>
          </w:p>
        </w:tc>
      </w:tr>
      <w:tr>
        <w:tc>
          <w:tcPr>
            <w:tcW w:type="dxa" w:w="2880"/>
          </w:tcPr>
          <w:p>
            <w:r>
              <w:t>104</w:t>
            </w:r>
          </w:p>
        </w:tc>
        <w:tc>
          <w:tcPr>
            <w:tcW w:type="dxa" w:w="2880"/>
          </w:tcPr>
          <w:p>
            <w:r>
              <w:t>Консервативно пролечен перелом дистального отдела лучевой кости с полной штыковидной апозицией при ангуляции не более 20 градусов у ребёнка с остатком роста не менее 2 лет</w:t>
            </w:r>
          </w:p>
        </w:tc>
        <w:tc>
          <w:tcPr>
            <w:tcW w:type="dxa" w:w="2880"/>
          </w:tcPr>
          <w:p>
            <w:r>
              <w:t>Да/Нет</w:t>
            </w:r>
          </w:p>
        </w:tc>
      </w:tr>
      <w:tr>
        <w:tc>
          <w:tcPr>
            <w:tcW w:type="dxa" w:w="2880"/>
          </w:tcPr>
          <w:p>
            <w:r>
              <w:t>105</w:t>
            </w:r>
          </w:p>
        </w:tc>
        <w:tc>
          <w:tcPr>
            <w:tcW w:type="dxa" w:w="2880"/>
          </w:tcPr>
          <w:p>
            <w:r>
              <w:t>Перелом дистального лучевого отдела иммобилизован в положении пронации или супинации, соответствующем направлению углового смещения</w:t>
            </w:r>
          </w:p>
        </w:tc>
        <w:tc>
          <w:tcPr>
            <w:tcW w:type="dxa" w:w="2880"/>
          </w:tcPr>
          <w:p>
            <w:r>
              <w:t>Да/Нет</w:t>
            </w:r>
          </w:p>
        </w:tc>
      </w:tr>
      <w:tr>
        <w:tc>
          <w:tcPr>
            <w:tcW w:type="dxa" w:w="2880"/>
          </w:tcPr>
          <w:p>
            <w:r>
              <w:t>106</w:t>
            </w:r>
          </w:p>
        </w:tc>
        <w:tc>
          <w:tcPr>
            <w:tcW w:type="dxa" w:w="2880"/>
          </w:tcPr>
          <w:p>
            <w:r>
              <w:t>Выполнено подтягивание повязки или осуществлена замена на гипсовую повязку на сроке 2–3 дней после иммобилизации</w:t>
            </w:r>
          </w:p>
        </w:tc>
        <w:tc>
          <w:tcPr>
            <w:tcW w:type="dxa" w:w="2880"/>
          </w:tcPr>
          <w:p>
            <w:r>
              <w:t>Да/Нет</w:t>
            </w:r>
          </w:p>
        </w:tc>
      </w:tr>
      <w:tr>
        <w:tc>
          <w:tcPr>
            <w:tcW w:type="dxa" w:w="2880"/>
          </w:tcPr>
          <w:p>
            <w:r>
              <w:t>107</w:t>
            </w:r>
          </w:p>
        </w:tc>
        <w:tc>
          <w:tcPr>
            <w:tcW w:type="dxa" w:w="2880"/>
          </w:tcPr>
          <w:p>
            <w:r>
              <w:t>Восстановлены внесуставные углы и конгруентность суставной поверхности при контрольной рентгенографии</w:t>
            </w:r>
          </w:p>
        </w:tc>
        <w:tc>
          <w:tcPr>
            <w:tcW w:type="dxa" w:w="2880"/>
          </w:tcPr>
          <w:p>
            <w:r>
              <w:t>Да/Нет</w:t>
            </w:r>
          </w:p>
        </w:tc>
      </w:tr>
      <w:tr>
        <w:tc>
          <w:tcPr>
            <w:tcW w:type="dxa" w:w="2880"/>
          </w:tcPr>
          <w:p>
            <w:r>
              <w:t>108</w:t>
            </w:r>
          </w:p>
        </w:tc>
        <w:tc>
          <w:tcPr>
            <w:tcW w:type="dxa" w:w="2880"/>
          </w:tcPr>
          <w:p>
            <w:r>
              <w:t>Осуществлена реконструкция суставной поверхности; начат ранний функциональный режим в послеоперационном периоде</w:t>
            </w:r>
          </w:p>
        </w:tc>
        <w:tc>
          <w:tcPr>
            <w:tcW w:type="dxa" w:w="2880"/>
          </w:tcPr>
          <w:p>
            <w:r>
              <w:t>Да/Нет</w:t>
            </w:r>
          </w:p>
        </w:tc>
      </w:tr>
      <w:tr>
        <w:tc>
          <w:tcPr>
            <w:tcW w:type="dxa" w:w="2880"/>
          </w:tcPr>
          <w:p>
            <w:r>
              <w:t>109</w:t>
            </w:r>
          </w:p>
        </w:tc>
        <w:tc>
          <w:tcPr>
            <w:tcW w:type="dxa" w:w="2880"/>
          </w:tcPr>
          <w:p>
            <w:r>
              <w:t>В медицинской документации зафиксировано применение карбоксимальтоза железа в периоперационный период</w:t>
            </w:r>
          </w:p>
        </w:tc>
        <w:tc>
          <w:tcPr>
            <w:tcW w:type="dxa" w:w="2880"/>
          </w:tcPr>
          <w:p>
            <w:r>
              <w:t>Да/Нет</w:t>
            </w:r>
          </w:p>
        </w:tc>
      </w:tr>
      <w:tr>
        <w:tc>
          <w:tcPr>
            <w:tcW w:type="dxa" w:w="2880"/>
          </w:tcPr>
          <w:p>
            <w:r>
              <w:t>110</w:t>
            </w:r>
          </w:p>
        </w:tc>
        <w:tc>
          <w:tcPr>
            <w:tcW w:type="dxa" w:w="2880"/>
          </w:tcPr>
          <w:p>
            <w:r>
              <w:t>В медицинской документации зафиксировано применение непрерывной периферической блокады нерва и объём потребления морфина в послеоперационный период</w:t>
            </w:r>
          </w:p>
        </w:tc>
        <w:tc>
          <w:tcPr>
            <w:tcW w:type="dxa" w:w="2880"/>
          </w:tcPr>
          <w:p>
            <w:r>
              <w:t>Да/Нет</w:t>
            </w:r>
          </w:p>
        </w:tc>
      </w:tr>
      <w:tr>
        <w:tc>
          <w:tcPr>
            <w:tcW w:type="dxa" w:w="2880"/>
          </w:tcPr>
          <w:p>
            <w:r>
              <w:t>111</w:t>
            </w:r>
          </w:p>
        </w:tc>
        <w:tc>
          <w:tcPr>
            <w:tcW w:type="dxa" w:w="2880"/>
          </w:tcPr>
          <w:p>
            <w:r>
              <w:t>В медицинской документации зафиксировано применение сахаростержневой шины для иммобилизации переломов дистального радиуса</w:t>
            </w:r>
          </w:p>
        </w:tc>
        <w:tc>
          <w:tcPr>
            <w:tcW w:type="dxa" w:w="2880"/>
          </w:tcPr>
          <w:p>
            <w:r>
              <w:t>Да/Нет</w:t>
            </w:r>
          </w:p>
        </w:tc>
      </w:tr>
      <w:tr>
        <w:tc>
          <w:tcPr>
            <w:tcW w:type="dxa" w:w="2880"/>
          </w:tcPr>
          <w:p>
            <w:r>
              <w:t>112</w:t>
            </w:r>
          </w:p>
        </w:tc>
        <w:tc>
          <w:tcPr>
            <w:tcW w:type="dxa" w:w="2880"/>
          </w:tcPr>
          <w:p>
            <w:r>
              <w:t>В медицинской документации зафиксировано выполнение внесуставной и внутрисуставной редукции переломов дистального отдела предплечья</w:t>
            </w:r>
          </w:p>
        </w:tc>
        <w:tc>
          <w:tcPr>
            <w:tcW w:type="dxa" w:w="2880"/>
          </w:tcPr>
          <w:p>
            <w:r>
              <w:t>Да/Нет</w:t>
            </w:r>
          </w:p>
        </w:tc>
      </w:tr>
      <w:tr>
        <w:tc>
          <w:tcPr>
            <w:tcW w:type="dxa" w:w="2880"/>
          </w:tcPr>
          <w:p>
            <w:r>
              <w:t>113</w:t>
            </w:r>
          </w:p>
        </w:tc>
        <w:tc>
          <w:tcPr>
            <w:tcW w:type="dxa" w:w="2880"/>
          </w:tcPr>
          <w:p>
            <w:r>
              <w:t>В медицинской документации зафиксировано проведение репозиции при переломах дистального отдела костей предплечья у детей</w:t>
            </w:r>
          </w:p>
        </w:tc>
        <w:tc>
          <w:tcPr>
            <w:tcW w:type="dxa" w:w="2880"/>
          </w:tcPr>
          <w:p>
            <w:r>
              <w:t>Да/Нет</w:t>
            </w:r>
          </w:p>
        </w:tc>
      </w:tr>
      <w:tr>
        <w:tc>
          <w:tcPr>
            <w:tcW w:type="dxa" w:w="2880"/>
          </w:tcPr>
          <w:p>
            <w:r>
              <w:t>114</w:t>
            </w:r>
          </w:p>
        </w:tc>
        <w:tc>
          <w:tcPr>
            <w:tcW w:type="dxa" w:w="2880"/>
          </w:tcPr>
          <w:p>
            <w:r>
              <w:t>Применена непрерывная блокада бедренного нерва и блокада седалищного нерва</w:t>
            </w:r>
          </w:p>
        </w:tc>
        <w:tc>
          <w:tcPr>
            <w:tcW w:type="dxa" w:w="2880"/>
          </w:tcPr>
          <w:p>
            <w:r>
              <w:t>Да/Нет</w:t>
            </w:r>
          </w:p>
        </w:tc>
      </w:tr>
      <w:tr>
        <w:tc>
          <w:tcPr>
            <w:tcW w:type="dxa" w:w="2880"/>
          </w:tcPr>
          <w:p>
            <w:r>
              <w:t>115</w:t>
            </w:r>
          </w:p>
        </w:tc>
        <w:tc>
          <w:tcPr>
            <w:tcW w:type="dxa" w:w="2880"/>
          </w:tcPr>
          <w:p>
            <w:r>
              <w:t>Не применена гипсовая иммобилизация внутрисуставных переломов или применены альтернативные методы иммобилизации</w:t>
            </w:r>
          </w:p>
        </w:tc>
        <w:tc>
          <w:tcPr>
            <w:tcW w:type="dxa" w:w="2880"/>
          </w:tcPr>
          <w:p>
            <w:r>
              <w:t>Да/Нет</w:t>
            </w:r>
          </w:p>
        </w:tc>
      </w:tr>
      <w:tr>
        <w:tc>
          <w:tcPr>
            <w:tcW w:type="dxa" w:w="2880"/>
          </w:tcPr>
          <w:p>
            <w:r>
              <w:t>116</w:t>
            </w:r>
          </w:p>
        </w:tc>
        <w:tc>
          <w:tcPr>
            <w:tcW w:type="dxa" w:w="2880"/>
          </w:tcPr>
          <w:p>
            <w:r>
              <w:t>Выполнено тщательное гипсование по контрольным рентгенограммам без признаков реёбёрлокации</w:t>
            </w:r>
          </w:p>
        </w:tc>
        <w:tc>
          <w:tcPr>
            <w:tcW w:type="dxa" w:w="2880"/>
          </w:tcPr>
          <w:p>
            <w:r>
              <w:t>Да/Нет</w:t>
            </w:r>
          </w:p>
        </w:tc>
      </w:tr>
      <w:tr>
        <w:tc>
          <w:tcPr>
            <w:tcW w:type="dxa" w:w="2880"/>
          </w:tcPr>
          <w:p>
            <w:r>
              <w:t>117</w:t>
            </w:r>
          </w:p>
        </w:tc>
        <w:tc>
          <w:tcPr>
            <w:tcW w:type="dxa" w:w="2880"/>
          </w:tcPr>
          <w:p>
            <w:r>
              <w:t>В медицинской документации зафиксирована дата снятия гипсовой иммобилизации, обоснованная наличием отсутствия болезненности в месте перелома и рентгенологическими признаками образования мозоли</w:t>
            </w:r>
          </w:p>
        </w:tc>
        <w:tc>
          <w:tcPr>
            <w:tcW w:type="dxa" w:w="2880"/>
          </w:tcPr>
          <w:p>
            <w:r>
              <w:t>Да/Нет</w:t>
            </w:r>
          </w:p>
        </w:tc>
      </w:tr>
      <w:tr>
        <w:tc>
          <w:tcPr>
            <w:tcW w:type="dxa" w:w="2880"/>
          </w:tcPr>
          <w:p>
            <w:r>
              <w:t>118</w:t>
            </w:r>
          </w:p>
        </w:tc>
        <w:tc>
          <w:tcPr>
            <w:tcW w:type="dxa" w:w="2880"/>
          </w:tcPr>
          <w:p>
            <w:r>
              <w:t>В медицинской документации задокументированы результаты периодических рентгенологических обследований, свидетельствующие о наличии ремоделирования остаточной деформации</w:t>
            </w:r>
          </w:p>
        </w:tc>
        <w:tc>
          <w:tcPr>
            <w:tcW w:type="dxa" w:w="2880"/>
          </w:tcPr>
          <w:p>
            <w:r>
              <w:t>Да/Нет</w:t>
            </w:r>
          </w:p>
        </w:tc>
      </w:tr>
      <w:tr>
        <w:tc>
          <w:tcPr>
            <w:tcW w:type="dxa" w:w="2880"/>
          </w:tcPr>
          <w:p>
            <w:r>
              <w:t>119</w:t>
            </w:r>
          </w:p>
        </w:tc>
        <w:tc>
          <w:tcPr>
            <w:tcW w:type="dxa" w:w="2880"/>
          </w:tcPr>
          <w:p>
            <w:r>
              <w:t>Осуществлено спицирование дистального отдела лучевой кости; переломы достигли анатомической или приемлемой репозиции</w:t>
            </w:r>
          </w:p>
        </w:tc>
        <w:tc>
          <w:tcPr>
            <w:tcW w:type="dxa" w:w="2880"/>
          </w:tcPr>
          <w:p>
            <w:r>
              <w:t>Да/Нет</w:t>
            </w:r>
          </w:p>
        </w:tc>
      </w:tr>
      <w:tr>
        <w:tc>
          <w:tcPr>
            <w:tcW w:type="dxa" w:w="2880"/>
          </w:tcPr>
          <w:p>
            <w:r>
              <w:t>120</w:t>
            </w:r>
          </w:p>
        </w:tc>
        <w:tc>
          <w:tcPr>
            <w:tcW w:type="dxa" w:w="2880"/>
          </w:tcPr>
          <w:p>
            <w:r>
              <w:t>Достигнута апозиция типа штыка с ротационным смещением не более 30 градусов и ангуляцией в пределах допустимых (10° для проксимальных, 15° для дистальных переломов)</w:t>
            </w:r>
          </w:p>
        </w:tc>
        <w:tc>
          <w:tcPr>
            <w:tcW w:type="dxa" w:w="2880"/>
          </w:tcPr>
          <w:p>
            <w:r>
              <w:t>Да/Нет</w:t>
            </w:r>
          </w:p>
        </w:tc>
      </w:tr>
      <w:tr>
        <w:tc>
          <w:tcPr>
            <w:tcW w:type="dxa" w:w="2880"/>
          </w:tcPr>
          <w:p>
            <w:r>
              <w:t>121</w:t>
            </w:r>
          </w:p>
        </w:tc>
        <w:tc>
          <w:tcPr>
            <w:tcW w:type="dxa" w:w="2880"/>
          </w:tcPr>
          <w:p>
            <w:r>
              <w:t>Выполнена ротация предплечья для устранения остаточной ротационной деформации перед наложением гипса; переломы имеют приемлемую ротационную репозицию</w:t>
            </w:r>
          </w:p>
        </w:tc>
        <w:tc>
          <w:tcPr>
            <w:tcW w:type="dxa" w:w="2880"/>
          </w:tcPr>
          <w:p>
            <w:r>
              <w:t>Да/Нет</w:t>
            </w:r>
          </w:p>
        </w:tc>
      </w:tr>
      <w:tr>
        <w:tc>
          <w:tcPr>
            <w:tcW w:type="dxa" w:w="2880"/>
          </w:tcPr>
          <w:p>
            <w:r>
              <w:t>122</w:t>
            </w:r>
          </w:p>
        </w:tc>
        <w:tc>
          <w:tcPr>
            <w:tcW w:type="dxa" w:w="2880"/>
          </w:tcPr>
          <w:p>
            <w:r>
              <w:t>Выполнена репозиция с ограниченным доступом через точечные разрезы с использованием манипуляторов; переломы достигли приемлемого анатомического положения</w:t>
            </w:r>
          </w:p>
        </w:tc>
        <w:tc>
          <w:tcPr>
            <w:tcW w:type="dxa" w:w="2880"/>
          </w:tcPr>
          <w:p>
            <w:r>
              <w:t>Да/Нет</w:t>
            </w:r>
          </w:p>
        </w:tc>
      </w:tr>
      <w:tr>
        <w:tc>
          <w:tcPr>
            <w:tcW w:type="dxa" w:w="2880"/>
          </w:tcPr>
          <w:p>
            <w:r>
              <w:t>123</w:t>
            </w:r>
          </w:p>
        </w:tc>
        <w:tc>
          <w:tcPr>
            <w:tcW w:type="dxa" w:w="2880"/>
          </w:tcPr>
          <w:p>
            <w:r>
              <w:t>В медицинской документации отражена титрация опиоида и достигнут контроль боли</w:t>
            </w:r>
          </w:p>
        </w:tc>
        <w:tc>
          <w:tcPr>
            <w:tcW w:type="dxa" w:w="2880"/>
          </w:tcPr>
          <w:p>
            <w:r>
              <w:t>Да/Нет</w:t>
            </w:r>
          </w:p>
        </w:tc>
      </w:tr>
      <w:tr>
        <w:tc>
          <w:tcPr>
            <w:tcW w:type="dxa" w:w="2880"/>
          </w:tcPr>
          <w:p>
            <w:r>
              <w:t>124</w:t>
            </w:r>
          </w:p>
        </w:tc>
        <w:tc>
          <w:tcPr>
            <w:tcW w:type="dxa" w:w="2880"/>
          </w:tcPr>
          <w:p>
            <w:r>
              <w:t>Наложена гипсовая повязка с применением переднего и заднего давления над межкостной мембраной, вытяжение выполнено в течение 10–15 минут</w:t>
            </w:r>
          </w:p>
        </w:tc>
        <w:tc>
          <w:tcPr>
            <w:tcW w:type="dxa" w:w="2880"/>
          </w:tcPr>
          <w:p>
            <w:r>
              <w:t>Да/Нет</w:t>
            </w:r>
          </w:p>
        </w:tc>
      </w:tr>
      <w:tr>
        <w:tc>
          <w:tcPr>
            <w:tcW w:type="dxa" w:w="2880"/>
          </w:tcPr>
          <w:p>
            <w:r>
              <w:t>125</w:t>
            </w:r>
          </w:p>
        </w:tc>
        <w:tc>
          <w:tcPr>
            <w:tcW w:type="dxa" w:w="2880"/>
          </w:tcPr>
          <w:p>
            <w:r>
              <w:t>Преобразована доза метадона на внутривенное введение согласно таблице преобразования, препарат введен в 2–4 разделённых дозах</w:t>
            </w:r>
          </w:p>
        </w:tc>
        <w:tc>
          <w:tcPr>
            <w:tcW w:type="dxa" w:w="2880"/>
          </w:tcPr>
          <w:p>
            <w:r>
              <w:t>Да/Нет</w:t>
            </w:r>
          </w:p>
        </w:tc>
      </w:tr>
      <w:tr>
        <w:tc>
          <w:tcPr>
            <w:tcW w:type="dxa" w:w="2880"/>
          </w:tcPr>
          <w:p>
            <w:r>
              <w:t>126</w:t>
            </w:r>
          </w:p>
        </w:tc>
        <w:tc>
          <w:tcPr>
            <w:tcW w:type="dxa" w:w="2880"/>
          </w:tcPr>
          <w:p>
            <w:r>
              <w:t>Выполнена фиксация обоих суставных фрагментов спицами Киршнера</w:t>
            </w:r>
          </w:p>
        </w:tc>
        <w:tc>
          <w:tcPr>
            <w:tcW w:type="dxa" w:w="2880"/>
          </w:tcPr>
          <w:p>
            <w:r>
              <w:t>Да/Нет</w:t>
            </w:r>
          </w:p>
        </w:tc>
      </w:tr>
      <w:tr>
        <w:tc>
          <w:tcPr>
            <w:tcW w:type="dxa" w:w="2880"/>
          </w:tcPr>
          <w:p>
            <w:r>
              <w:t>127</w:t>
            </w:r>
          </w:p>
        </w:tc>
        <w:tc>
          <w:tcPr>
            <w:tcW w:type="dxa" w:w="2880"/>
          </w:tcPr>
          <w:p>
            <w:r>
              <w:t>Выполнена инфильтрация гематомы перелома местным анестетиком в асептических условиях перед репозицией</w:t>
            </w:r>
          </w:p>
        </w:tc>
        <w:tc>
          <w:tcPr>
            <w:tcW w:type="dxa" w:w="2880"/>
          </w:tcPr>
          <w:p>
            <w:r>
              <w:t>Да/Нет</w:t>
            </w:r>
          </w:p>
        </w:tc>
      </w:tr>
      <w:tr>
        <w:tc>
          <w:tcPr>
            <w:tcW w:type="dxa" w:w="2880"/>
          </w:tcPr>
          <w:p>
            <w:r>
              <w:t>128</w:t>
            </w:r>
          </w:p>
        </w:tc>
        <w:tc>
          <w:tcPr>
            <w:tcW w:type="dxa" w:w="2880"/>
          </w:tcPr>
          <w:p>
            <w:r>
              <w:t>Использован непрерывный катетер для проведения блокады при интраоперационном и послеоперационном обезболивании</w:t>
            </w:r>
          </w:p>
        </w:tc>
        <w:tc>
          <w:tcPr>
            <w:tcW w:type="dxa" w:w="2880"/>
          </w:tcPr>
          <w:p>
            <w:r>
              <w:t>Да/Нет</w:t>
            </w:r>
          </w:p>
        </w:tc>
      </w:tr>
      <w:tr>
        <w:tc>
          <w:tcPr>
            <w:tcW w:type="dxa" w:w="2880"/>
          </w:tcPr>
          <w:p>
            <w:r>
              <w:t>129</w:t>
            </w:r>
          </w:p>
        </w:tc>
        <w:tc>
          <w:tcPr>
            <w:tcW w:type="dxa" w:w="2880"/>
          </w:tcPr>
          <w:p>
            <w:r>
              <w:t>Проведено консервативное лечение перелома дистального метафиза лучевой кости с начальной ангуляцией ≤15° без хирургической коррекции</w:t>
            </w:r>
          </w:p>
        </w:tc>
        <w:tc>
          <w:tcPr>
            <w:tcW w:type="dxa" w:w="2880"/>
          </w:tcPr>
          <w:p>
            <w:r>
              <w:t>Да/Нет</w:t>
            </w:r>
          </w:p>
        </w:tc>
      </w:tr>
      <w:tr>
        <w:tc>
          <w:tcPr>
            <w:tcW w:type="dxa" w:w="2880"/>
          </w:tcPr>
          <w:p>
            <w:r>
              <w:t>130</w:t>
            </w:r>
          </w:p>
        </w:tc>
        <w:tc>
          <w:tcPr>
            <w:tcW w:type="dxa" w:w="2880"/>
          </w:tcPr>
          <w:p>
            <w:r>
              <w:t>Снята гипсовая повязка через 6 недель; рентгенологически подтверждена консолидация перелома</w:t>
            </w:r>
          </w:p>
        </w:tc>
        <w:tc>
          <w:tcPr>
            <w:tcW w:type="dxa" w:w="2880"/>
          </w:tcPr>
          <w:p>
            <w:r>
              <w:t>Да/Нет</w:t>
            </w:r>
          </w:p>
        </w:tc>
      </w:tr>
      <w:tr>
        <w:tc>
          <w:tcPr>
            <w:tcW w:type="dxa" w:w="2880"/>
          </w:tcPr>
          <w:p>
            <w:r>
              <w:t>131</w:t>
            </w:r>
          </w:p>
        </w:tc>
        <w:tc>
          <w:tcPr>
            <w:tcW w:type="dxa" w:w="2880"/>
          </w:tcPr>
          <w:p>
            <w:r>
              <w:t>Перед наложением гипсовой повязки наложено 2–3 слоя трубчатой прокладочной повязки</w:t>
            </w:r>
          </w:p>
        </w:tc>
        <w:tc>
          <w:tcPr>
            <w:tcW w:type="dxa" w:w="2880"/>
          </w:tcPr>
          <w:p>
            <w:r>
              <w:t>Да/Нет</w:t>
            </w:r>
          </w:p>
        </w:tc>
      </w:tr>
      <w:tr>
        <w:tc>
          <w:tcPr>
            <w:tcW w:type="dxa" w:w="2880"/>
          </w:tcPr>
          <w:p>
            <w:r>
              <w:t>132</w:t>
            </w:r>
          </w:p>
        </w:tc>
        <w:tc>
          <w:tcPr>
            <w:tcW w:type="dxa" w:w="2880"/>
          </w:tcPr>
          <w:p>
            <w:r>
              <w:t>Проведено консервативное лечение смещённого перелома дистального отдела лучевой кости без редукции; при окончательном осмотре достигнута ангуляция ≤10° в сагиттальной плоскости и ≤5° во фронтальной плоскости</w:t>
            </w:r>
          </w:p>
        </w:tc>
        <w:tc>
          <w:tcPr>
            <w:tcW w:type="dxa" w:w="2880"/>
          </w:tcPr>
          <w:p>
            <w:r>
              <w:t>Да/Нет</w:t>
            </w:r>
          </w:p>
        </w:tc>
      </w:tr>
      <w:tr>
        <w:tc>
          <w:tcPr>
            <w:tcW w:type="dxa" w:w="2880"/>
          </w:tcPr>
          <w:p>
            <w:r>
              <w:t>133</w:t>
            </w:r>
          </w:p>
        </w:tc>
        <w:tc>
          <w:tcPr>
            <w:tcW w:type="dxa" w:w="2880"/>
          </w:tcPr>
          <w:p>
            <w:r>
              <w:t>Выполнена петельная тракция и манипуляция при полном переломе костей предплечья</w:t>
            </w:r>
          </w:p>
        </w:tc>
        <w:tc>
          <w:tcPr>
            <w:tcW w:type="dxa" w:w="2880"/>
          </w:tcPr>
          <w:p>
            <w:r>
              <w:t>Да/Нет</w:t>
            </w:r>
          </w:p>
        </w:tc>
      </w:tr>
      <w:tr>
        <w:tc>
          <w:tcPr>
            <w:tcW w:type="dxa" w:w="2880"/>
          </w:tcPr>
          <w:p>
            <w:r>
              <w:t>134</w:t>
            </w:r>
          </w:p>
        </w:tc>
        <w:tc>
          <w:tcPr>
            <w:tcW w:type="dxa" w:w="2880"/>
          </w:tcPr>
          <w:p>
            <w:r>
              <w:t>Наложена гипсовая повязка при переломе дистального отдела предплечья с иммобилизацией в позиции пронации, 20° сгибания запястья и локтевого отклонения</w:t>
            </w:r>
          </w:p>
        </w:tc>
        <w:tc>
          <w:tcPr>
            <w:tcW w:type="dxa" w:w="2880"/>
          </w:tcPr>
          <w:p>
            <w:r>
              <w:t>Да/Нет</w:t>
            </w:r>
          </w:p>
        </w:tc>
      </w:tr>
      <w:tr>
        <w:tc>
          <w:tcPr>
            <w:tcW w:type="dxa" w:w="2880"/>
          </w:tcPr>
          <w:p>
            <w:r>
              <w:t>135</w:t>
            </w:r>
          </w:p>
        </w:tc>
        <w:tc>
          <w:tcPr>
            <w:tcW w:type="dxa" w:w="2880"/>
          </w:tcPr>
          <w:p>
            <w:r>
              <w:t>Проведена закрытая репозиция и наложена гипсовая повязка при зелёном переломе локтевой кости в положении супинации</w:t>
            </w:r>
          </w:p>
        </w:tc>
        <w:tc>
          <w:tcPr>
            <w:tcW w:type="dxa" w:w="2880"/>
          </w:tcPr>
          <w:p>
            <w:r>
              <w:t>Да/Нет</w:t>
            </w:r>
          </w:p>
        </w:tc>
      </w:tr>
      <w:tr>
        <w:tc>
          <w:tcPr>
            <w:tcW w:type="dxa" w:w="2880"/>
          </w:tcPr>
          <w:p>
            <w:r>
              <w:t>136</w:t>
            </w:r>
          </w:p>
        </w:tc>
        <w:tc>
          <w:tcPr>
            <w:tcW w:type="dxa" w:w="2880"/>
          </w:tcPr>
          <w:p>
            <w:r>
              <w:t>Применены криотерапевтические аппараты для пациента с острой болью при травме</w:t>
            </w:r>
          </w:p>
        </w:tc>
        <w:tc>
          <w:tcPr>
            <w:tcW w:type="dxa" w:w="2880"/>
          </w:tcPr>
          <w:p>
            <w:r>
              <w:t>Да/Нет</w:t>
            </w:r>
          </w:p>
        </w:tc>
      </w:tr>
      <w:tr>
        <w:tc>
          <w:tcPr>
            <w:tcW w:type="dxa" w:w="2880"/>
          </w:tcPr>
          <w:p>
            <w:r>
              <w:t>137</w:t>
            </w:r>
          </w:p>
        </w:tc>
        <w:tc>
          <w:tcPr>
            <w:tcW w:type="dxa" w:w="2880"/>
          </w:tcPr>
          <w:p>
            <w:r>
              <w:t>Пациент не подвергнут открытому вправлению с последующей длительной внешней иммобилизацией</w:t>
            </w:r>
          </w:p>
        </w:tc>
        <w:tc>
          <w:tcPr>
            <w:tcW w:type="dxa" w:w="2880"/>
          </w:tcPr>
          <w:p>
            <w:r>
              <w:t>Да/Нет</w:t>
            </w:r>
          </w:p>
        </w:tc>
      </w:tr>
      <w:tr>
        <w:tc>
          <w:tcPr>
            <w:tcW w:type="dxa" w:w="2880"/>
          </w:tcPr>
          <w:p>
            <w:r>
              <w:t>138</w:t>
            </w:r>
          </w:p>
        </w:tc>
        <w:tc>
          <w:tcPr>
            <w:tcW w:type="dxa" w:w="2880"/>
          </w:tcPr>
          <w:p>
            <w:r>
              <w:t>Выполнена репозиция с применением ротации в направлении, противоположном деформирующей силе</w:t>
            </w:r>
          </w:p>
        </w:tc>
        <w:tc>
          <w:tcPr>
            <w:tcW w:type="dxa" w:w="2880"/>
          </w:tcPr>
          <w:p>
            <w:r>
              <w:t>Да/Нет</w:t>
            </w:r>
          </w:p>
        </w:tc>
      </w:tr>
      <w:tr>
        <w:tc>
          <w:tcPr>
            <w:tcW w:type="dxa" w:w="2880"/>
          </w:tcPr>
          <w:p>
            <w:r>
              <w:t>139</w:t>
            </w:r>
          </w:p>
        </w:tc>
        <w:tc>
          <w:tcPr>
            <w:tcW w:type="dxa" w:w="2880"/>
          </w:tcPr>
          <w:p>
            <w:r>
              <w:t>Выполнено спицирование спицами Киршнера экстрафокальным чрескожным методом или методом интрафокального введения</w:t>
            </w:r>
          </w:p>
        </w:tc>
        <w:tc>
          <w:tcPr>
            <w:tcW w:type="dxa" w:w="2880"/>
          </w:tcPr>
          <w:p>
            <w:r>
              <w:t>Да/Нет</w:t>
            </w:r>
          </w:p>
        </w:tc>
      </w:tr>
      <w:tr>
        <w:tc>
          <w:tcPr>
            <w:tcW w:type="dxa" w:w="2880"/>
          </w:tcPr>
          <w:p>
            <w:r>
              <w:t>140</w:t>
            </w:r>
          </w:p>
        </w:tc>
        <w:tc>
          <w:tcPr>
            <w:tcW w:type="dxa" w:w="2880"/>
          </w:tcPr>
          <w:p>
            <w:r>
              <w:t>Применена внешняя фиксация в режиме промежуточного остеосинтеза сустава</w:t>
            </w:r>
          </w:p>
        </w:tc>
        <w:tc>
          <w:tcPr>
            <w:tcW w:type="dxa" w:w="2880"/>
          </w:tcPr>
          <w:p>
            <w:r>
              <w:t>Да/Нет</w:t>
            </w:r>
          </w:p>
        </w:tc>
      </w:tr>
      <w:tr>
        <w:tc>
          <w:tcPr>
            <w:tcW w:type="dxa" w:w="2880"/>
          </w:tcPr>
          <w:p>
            <w:r>
              <w:t>141</w:t>
            </w:r>
          </w:p>
        </w:tc>
        <w:tc>
          <w:tcPr>
            <w:tcW w:type="dxa" w:w="2880"/>
          </w:tcPr>
          <w:p>
            <w:r>
              <w:t>Выполнена точная фиксация сустава и ростовой пластинки</w:t>
            </w:r>
          </w:p>
        </w:tc>
        <w:tc>
          <w:tcPr>
            <w:tcW w:type="dxa" w:w="2880"/>
          </w:tcPr>
          <w:p>
            <w:r>
              <w:t>Да/Нет</w:t>
            </w:r>
          </w:p>
        </w:tc>
      </w:tr>
      <w:tr>
        <w:tc>
          <w:tcPr>
            <w:tcW w:type="dxa" w:w="2880"/>
          </w:tcPr>
          <w:p>
            <w:r>
              <w:t>142</w:t>
            </w:r>
          </w:p>
        </w:tc>
        <w:tc>
          <w:tcPr>
            <w:tcW w:type="dxa" w:w="2880"/>
          </w:tcPr>
          <w:p>
            <w:r>
              <w:t>Применена внешняя фиксация перелому дистального отдела костей предплечья</w:t>
            </w:r>
          </w:p>
        </w:tc>
        <w:tc>
          <w:tcPr>
            <w:tcW w:type="dxa" w:w="2880"/>
          </w:tcPr>
          <w:p>
            <w:r>
              <w:t>Да/Нет</w:t>
            </w:r>
          </w:p>
        </w:tc>
      </w:tr>
      <w:tr>
        <w:tc>
          <w:tcPr>
            <w:tcW w:type="dxa" w:w="2880"/>
          </w:tcPr>
          <w:p>
            <w:r>
              <w:t>143</w:t>
            </w:r>
          </w:p>
        </w:tc>
        <w:tc>
          <w:tcPr>
            <w:tcW w:type="dxa" w:w="2880"/>
          </w:tcPr>
          <w:p>
            <w:r>
              <w:t>Применен минимально инвазивный остеосинтез пластиной с подмышечным расположением и винтами с запирающейся головкой</w:t>
            </w:r>
          </w:p>
        </w:tc>
        <w:tc>
          <w:tcPr>
            <w:tcW w:type="dxa" w:w="2880"/>
          </w:tcPr>
          <w:p>
            <w:r>
              <w:t>Да/Нет</w:t>
            </w:r>
          </w:p>
        </w:tc>
      </w:tr>
      <w:tr>
        <w:tc>
          <w:tcPr>
            <w:tcW w:type="dxa" w:w="2880"/>
          </w:tcPr>
          <w:p>
            <w:r>
              <w:t>144</w:t>
            </w:r>
          </w:p>
        </w:tc>
        <w:tc>
          <w:tcPr>
            <w:tcW w:type="dxa" w:w="2880"/>
          </w:tcPr>
          <w:p>
            <w:r>
              <w:t>Применена чрескожная манипуляция спицей K или выполнено открытое репонирование и внутренняя фиксация</w:t>
            </w:r>
          </w:p>
        </w:tc>
        <w:tc>
          <w:tcPr>
            <w:tcW w:type="dxa" w:w="2880"/>
          </w:tcPr>
          <w:p>
            <w:r>
              <w:t>Да/Нет</w:t>
            </w:r>
          </w:p>
        </w:tc>
      </w:tr>
      <w:tr>
        <w:tc>
          <w:tcPr>
            <w:tcW w:type="dxa" w:w="2880"/>
          </w:tcPr>
          <w:p>
            <w:r>
              <w:t>145</w:t>
            </w:r>
          </w:p>
        </w:tc>
        <w:tc>
          <w:tcPr>
            <w:tcW w:type="dxa" w:w="2880"/>
          </w:tcPr>
          <w:p>
            <w:r>
              <w:t>Достигнута анатомическая репозиция дорсоульнарного фрагмента при переломе дистального радиуса типа C1.1 (подтверждена рентгенологически)</w:t>
            </w:r>
          </w:p>
        </w:tc>
        <w:tc>
          <w:tcPr>
            <w:tcW w:type="dxa" w:w="2880"/>
          </w:tcPr>
          <w:p>
            <w:r>
              <w:t>Да/Нет</w:t>
            </w:r>
          </w:p>
        </w:tc>
      </w:tr>
      <w:tr>
        <w:tc>
          <w:tcPr>
            <w:tcW w:type="dxa" w:w="2880"/>
          </w:tcPr>
          <w:p>
            <w:r>
              <w:t>146</w:t>
            </w:r>
          </w:p>
        </w:tc>
        <w:tc>
          <w:tcPr>
            <w:tcW w:type="dxa" w:w="2880"/>
          </w:tcPr>
          <w:p>
            <w:r>
              <w:t>Достигнута точная репозиция радиальной головки у ребёнка с повреждением Монтеджи (подтверждена рентгенологически)</w:t>
            </w:r>
          </w:p>
        </w:tc>
        <w:tc>
          <w:tcPr>
            <w:tcW w:type="dxa" w:w="2880"/>
          </w:tcPr>
          <w:p>
            <w:r>
              <w:t>Да/Нет</w:t>
            </w:r>
          </w:p>
        </w:tc>
      </w:tr>
      <w:tr>
        <w:tc>
          <w:tcPr>
            <w:tcW w:type="dxa" w:w="2880"/>
          </w:tcPr>
          <w:p>
            <w:r>
              <w:t>147</w:t>
            </w:r>
          </w:p>
        </w:tc>
        <w:tc>
          <w:tcPr>
            <w:tcW w:type="dxa" w:w="2880"/>
          </w:tcPr>
          <w:p>
            <w:r>
              <w:t>Удалены все некротические участки при вторичной ревизии у пациента с хронической инфекцией после остеосинтеза (документировано в операционном отчёте)</w:t>
            </w:r>
          </w:p>
        </w:tc>
        <w:tc>
          <w:tcPr>
            <w:tcW w:type="dxa" w:w="2880"/>
          </w:tcPr>
          <w:p>
            <w:r>
              <w:t>Да/Нет</w:t>
            </w:r>
          </w:p>
        </w:tc>
      </w:tr>
      <w:tr>
        <w:tc>
          <w:tcPr>
            <w:tcW w:type="dxa" w:w="2880"/>
          </w:tcPr>
          <w:p>
            <w:r>
              <w:t>148</w:t>
            </w:r>
          </w:p>
        </w:tc>
        <w:tc>
          <w:tcPr>
            <w:tcW w:type="dxa" w:w="2880"/>
          </w:tcPr>
          <w:p>
            <w:r>
              <w:t>В медицинской документации отражено проведение обучения пациента тактике быстрого снижения дозы опиоидов</w:t>
            </w:r>
          </w:p>
        </w:tc>
        <w:tc>
          <w:tcPr>
            <w:tcW w:type="dxa" w:w="2880"/>
          </w:tcPr>
          <w:p>
            <w:r>
              <w:t>Да/Нет</w:t>
            </w:r>
          </w:p>
        </w:tc>
      </w:tr>
      <w:tr>
        <w:tc>
          <w:tcPr>
            <w:tcW w:type="dxa" w:w="2880"/>
          </w:tcPr>
          <w:p>
            <w:r>
              <w:t>149</w:t>
            </w:r>
          </w:p>
        </w:tc>
        <w:tc>
          <w:tcPr>
            <w:tcW w:type="dxa" w:w="2880"/>
          </w:tcPr>
          <w:p>
            <w:r>
              <w:t>Применена блокада бедренного нерва при артроскопии тазобедренного сустава с документированием показателей боли и потребления опиоидов в первые 48 часов</w:t>
            </w:r>
          </w:p>
        </w:tc>
        <w:tc>
          <w:tcPr>
            <w:tcW w:type="dxa" w:w="2880"/>
          </w:tcPr>
          <w:p>
            <w:r>
              <w:t>Да/Нет</w:t>
            </w:r>
          </w:p>
        </w:tc>
      </w:tr>
      <w:tr>
        <w:tc>
          <w:tcPr>
            <w:tcW w:type="dxa" w:w="2880"/>
          </w:tcPr>
          <w:p>
            <w:r>
              <w:t>150</w:t>
            </w:r>
          </w:p>
        </w:tc>
        <w:tc>
          <w:tcPr>
            <w:tcW w:type="dxa" w:w="2880"/>
          </w:tcPr>
          <w:p>
            <w:r>
              <w:t>При вдавленных артикулярных фрагментах не предпринимались попытки закрытой манипуляции и вытяжения, рассмотрено оперативное лечение</w:t>
            </w:r>
          </w:p>
        </w:tc>
        <w:tc>
          <w:tcPr>
            <w:tcW w:type="dxa" w:w="2880"/>
          </w:tcPr>
          <w:p>
            <w:r>
              <w:t>Да/Нет</w:t>
            </w:r>
          </w:p>
        </w:tc>
      </w:tr>
      <w:tr>
        <w:tc>
          <w:tcPr>
            <w:tcW w:type="dxa" w:w="2880"/>
          </w:tcPr>
          <w:p>
            <w:r>
              <w:t>151</w:t>
            </w:r>
          </w:p>
        </w:tc>
        <w:tc>
          <w:tcPr>
            <w:tcW w:type="dxa" w:w="2880"/>
          </w:tcPr>
          <w:p>
            <w:r>
              <w:t>Выполнена анатомическая реконструкция локтевой кости при нестабильном повреждении Монтеджи с документированием репозиции радиальной головки</w:t>
            </w:r>
          </w:p>
        </w:tc>
        <w:tc>
          <w:tcPr>
            <w:tcW w:type="dxa" w:w="2880"/>
          </w:tcPr>
          <w:p>
            <w:r>
              <w:t>Да/Нет</w:t>
            </w:r>
          </w:p>
        </w:tc>
      </w:tr>
      <w:tr>
        <w:tc>
          <w:tcPr>
            <w:tcW w:type="dxa" w:w="2880"/>
          </w:tcPr>
          <w:p>
            <w:r>
              <w:t>152</w:t>
            </w:r>
          </w:p>
        </w:tc>
        <w:tc>
          <w:tcPr>
            <w:tcW w:type="dxa" w:w="2880"/>
          </w:tcPr>
          <w:p>
            <w:r>
              <w:t>Выполнено устранение смещения при повреждении физарной зоны с достижением анатомически правильного положения отломков, документировано в рентгенологическом заключении</w:t>
            </w:r>
          </w:p>
        </w:tc>
        <w:tc>
          <w:tcPr>
            <w:tcW w:type="dxa" w:w="2880"/>
          </w:tcPr>
          <w:p>
            <w:r>
              <w:t>Да/Нет</w:t>
            </w:r>
          </w:p>
        </w:tc>
      </w:tr>
      <w:tr>
        <w:tc>
          <w:tcPr>
            <w:tcW w:type="dxa" w:w="2880"/>
          </w:tcPr>
          <w:p>
            <w:r>
              <w:t>153</w:t>
            </w:r>
          </w:p>
        </w:tc>
        <w:tc>
          <w:tcPr>
            <w:tcW w:type="dxa" w:w="2880"/>
          </w:tcPr>
          <w:p>
            <w:r>
              <w:t>Выполнена открытая репозиция и внутренняя фиксация внутрисуставного перелома</w:t>
            </w:r>
          </w:p>
        </w:tc>
        <w:tc>
          <w:tcPr>
            <w:tcW w:type="dxa" w:w="2880"/>
          </w:tcPr>
          <w:p>
            <w:r>
              <w:t>Да/Нет</w:t>
            </w:r>
          </w:p>
        </w:tc>
      </w:tr>
      <w:tr>
        <w:tc>
          <w:tcPr>
            <w:tcW w:type="dxa" w:w="2880"/>
          </w:tcPr>
          <w:p>
            <w:r>
              <w:t>154</w:t>
            </w:r>
          </w:p>
        </w:tc>
        <w:tc>
          <w:tcPr>
            <w:tcW w:type="dxa" w:w="2880"/>
          </w:tcPr>
          <w:p>
            <w:r>
              <w:t>Выполнен дорсальный продольный разрез при доступе к перелому пальца</w:t>
            </w:r>
          </w:p>
        </w:tc>
        <w:tc>
          <w:tcPr>
            <w:tcW w:type="dxa" w:w="2880"/>
          </w:tcPr>
          <w:p>
            <w:r>
              <w:t>Да/Нет</w:t>
            </w:r>
          </w:p>
        </w:tc>
      </w:tr>
      <w:tr>
        <w:tc>
          <w:tcPr>
            <w:tcW w:type="dxa" w:w="2880"/>
          </w:tcPr>
          <w:p>
            <w:r>
              <w:t>155</w:t>
            </w:r>
          </w:p>
        </w:tc>
        <w:tc>
          <w:tcPr>
            <w:tcW w:type="dxa" w:w="2880"/>
          </w:tcPr>
          <w:p>
            <w:r>
              <w:t>Спицы размещены на расстоянии от зоны мягкотканного повреждения и планируемого окончательного вмешательства</w:t>
            </w:r>
          </w:p>
        </w:tc>
        <w:tc>
          <w:tcPr>
            <w:tcW w:type="dxa" w:w="2880"/>
          </w:tcPr>
          <w:p>
            <w:r>
              <w:t>Да/Нет</w:t>
            </w:r>
          </w:p>
        </w:tc>
      </w:tr>
      <w:tr>
        <w:tc>
          <w:tcPr>
            <w:tcW w:type="dxa" w:w="2880"/>
          </w:tcPr>
          <w:p>
            <w:r>
              <w:t>156</w:t>
            </w:r>
          </w:p>
        </w:tc>
        <w:tc>
          <w:tcPr>
            <w:tcW w:type="dxa" w:w="2880"/>
          </w:tcPr>
          <w:p>
            <w:r>
              <w:t>Выполнено разделение экстензорных сухожилий и/или боковых связок для доступа к месту перелома</w:t>
            </w:r>
          </w:p>
        </w:tc>
        <w:tc>
          <w:tcPr>
            <w:tcW w:type="dxa" w:w="2880"/>
          </w:tcPr>
          <w:p>
            <w:r>
              <w:t>Да/Нет</w:t>
            </w:r>
          </w:p>
        </w:tc>
      </w:tr>
      <w:tr>
        <w:tc>
          <w:tcPr>
            <w:tcW w:type="dxa" w:w="2880"/>
          </w:tcPr>
          <w:p>
            <w:r>
              <w:t>157</w:t>
            </w:r>
          </w:p>
        </w:tc>
        <w:tc>
          <w:tcPr>
            <w:tcW w:type="dxa" w:w="2880"/>
          </w:tcPr>
          <w:p>
            <w:r>
              <w:t>В истории болезни отмечено применение интрамедуллярного остеосинтеза диафизарного переломого костей предплечья</w:t>
            </w:r>
          </w:p>
        </w:tc>
        <w:tc>
          <w:tcPr>
            <w:tcW w:type="dxa" w:w="2880"/>
          </w:tcPr>
          <w:p>
            <w:r>
              <w:t>Да/Нет</w:t>
            </w:r>
          </w:p>
        </w:tc>
      </w:tr>
      <w:tr>
        <w:tc>
          <w:tcPr>
            <w:tcW w:type="dxa" w:w="2880"/>
          </w:tcPr>
          <w:p>
            <w:r>
              <w:t>158</w:t>
            </w:r>
          </w:p>
        </w:tc>
        <w:tc>
          <w:tcPr>
            <w:tcW w:type="dxa" w:w="2880"/>
          </w:tcPr>
          <w:p>
            <w:r>
              <w:t>Проведено клиническое обследование раны в сроки после операции с документированием отсутствия или наличия признаков инфекции</w:t>
            </w:r>
          </w:p>
        </w:tc>
        <w:tc>
          <w:tcPr>
            <w:tcW w:type="dxa" w:w="2880"/>
          </w:tcPr>
          <w:p>
            <w:r>
              <w:t>Да/Нет</w:t>
            </w:r>
          </w:p>
        </w:tc>
      </w:tr>
      <w:tr>
        <w:tc>
          <w:tcPr>
            <w:tcW w:type="dxa" w:w="2880"/>
          </w:tcPr>
          <w:p>
            <w:r>
              <w:t>159</w:t>
            </w:r>
          </w:p>
        </w:tc>
        <w:tc>
          <w:tcPr>
            <w:tcW w:type="dxa" w:w="2880"/>
          </w:tcPr>
          <w:p>
            <w:r>
              <w:t>В отчёте об оперативном вмешательстве отмечено применение техники интрамедуллярного остеосинтеза без расширения костномозгового канала</w:t>
            </w:r>
          </w:p>
        </w:tc>
        <w:tc>
          <w:tcPr>
            <w:tcW w:type="dxa" w:w="2880"/>
          </w:tcPr>
          <w:p>
            <w:r>
              <w:t>Да/Нет</w:t>
            </w:r>
          </w:p>
        </w:tc>
      </w:tr>
      <w:tr>
        <w:tc>
          <w:tcPr>
            <w:tcW w:type="dxa" w:w="2880"/>
          </w:tcPr>
          <w:p>
            <w:r>
              <w:t>160</w:t>
            </w:r>
          </w:p>
        </w:tc>
        <w:tc>
          <w:tcPr>
            <w:tcW w:type="dxa" w:w="2880"/>
          </w:tcPr>
          <w:p>
            <w:r>
              <w:t>В истории болезни задокументированы показания к оперативному лечению (неудача закрытой репозиции, множественные переломы, открытые повреждения, тяжёлые повреждения мягких тканей или необходимость реплантации) и выполнено соответствующее хирургическое вмешательство</w:t>
            </w:r>
          </w:p>
        </w:tc>
        <w:tc>
          <w:tcPr>
            <w:tcW w:type="dxa" w:w="2880"/>
          </w:tcPr>
          <w:p>
            <w:r>
              <w:t>Да/Нет</w:t>
            </w:r>
          </w:p>
        </w:tc>
      </w:tr>
      <w:tr>
        <w:tc>
          <w:tcPr>
            <w:tcW w:type="dxa" w:w="2880"/>
          </w:tcPr>
          <w:p>
            <w:r>
              <w:t>161</w:t>
            </w:r>
          </w:p>
        </w:tc>
        <w:tc>
          <w:tcPr>
            <w:tcW w:type="dxa" w:w="2880"/>
          </w:tcPr>
          <w:p>
            <w:r>
              <w:t>Применён комбинированный остеосинтез с документацией в истории болезни способов внешней и внутренней фиксации при открытом переломе костей предплечья</w:t>
            </w:r>
          </w:p>
        </w:tc>
        <w:tc>
          <w:tcPr>
            <w:tcW w:type="dxa" w:w="2880"/>
          </w:tcPr>
          <w:p>
            <w:r>
              <w:t>Да/Нет</w:t>
            </w:r>
          </w:p>
        </w:tc>
      </w:tr>
      <w:tr>
        <w:tc>
          <w:tcPr>
            <w:tcW w:type="dxa" w:w="2880"/>
          </w:tcPr>
          <w:p>
            <w:r>
              <w:t>162</w:t>
            </w:r>
          </w:p>
        </w:tc>
        <w:tc>
          <w:tcPr>
            <w:tcW w:type="dxa" w:w="2880"/>
          </w:tcPr>
          <w:p>
            <w:r>
              <w:t>В отчёте об оперативном вмешательстве задокументирована техника сверления при введении спиц Киршнера с указанием использования методов профилактики термического повреждения</w:t>
            </w:r>
          </w:p>
        </w:tc>
        <w:tc>
          <w:tcPr>
            <w:tcW w:type="dxa" w:w="2880"/>
          </w:tcPr>
          <w:p>
            <w:r>
              <w:t>Да/Нет</w:t>
            </w:r>
          </w:p>
        </w:tc>
      </w:tr>
      <w:tr>
        <w:tc>
          <w:tcPr>
            <w:tcW w:type="dxa" w:w="2880"/>
          </w:tcPr>
          <w:p>
            <w:r>
              <w:t>163</w:t>
            </w:r>
          </w:p>
        </w:tc>
        <w:tc>
          <w:tcPr>
            <w:tcW w:type="dxa" w:w="2880"/>
          </w:tcPr>
          <w:p>
            <w:r>
              <w:t>Выполнено хирургическое лечение переломов костей предплечья при наличии одного из показаний (открытый перелом, перелом перед скелетной зрелостью, неправимый перелом, нестабильный перелом, перелом Монтеджа с нестабильностью)</w:t>
            </w:r>
          </w:p>
        </w:tc>
        <w:tc>
          <w:tcPr>
            <w:tcW w:type="dxa" w:w="2880"/>
          </w:tcPr>
          <w:p>
            <w:r>
              <w:t>Да/Нет</w:t>
            </w:r>
          </w:p>
        </w:tc>
      </w:tr>
      <w:tr>
        <w:tc>
          <w:tcPr>
            <w:tcW w:type="dxa" w:w="2880"/>
          </w:tcPr>
          <w:p>
            <w:r>
              <w:t>164</w:t>
            </w:r>
          </w:p>
        </w:tc>
        <w:tc>
          <w:tcPr>
            <w:tcW w:type="dxa" w:w="2880"/>
          </w:tcPr>
          <w:p>
            <w:r>
              <w:t>Выполнен интрамедуллярный остеосинтез с расширением при закрытом переломе диафиза костей предплечья</w:t>
            </w:r>
          </w:p>
        </w:tc>
        <w:tc>
          <w:tcPr>
            <w:tcW w:type="dxa" w:w="2880"/>
          </w:tcPr>
          <w:p>
            <w:r>
              <w:t>Да/Нет</w:t>
            </w:r>
          </w:p>
        </w:tc>
      </w:tr>
      <w:tr>
        <w:tc>
          <w:tcPr>
            <w:tcW w:type="dxa" w:w="2880"/>
          </w:tcPr>
          <w:p>
            <w:r>
              <w:t>165</w:t>
            </w:r>
          </w:p>
        </w:tc>
        <w:tc>
          <w:tcPr>
            <w:tcW w:type="dxa" w:w="2880"/>
          </w:tcPr>
          <w:p>
            <w:r>
              <w:t>При простом диафизарном переломе типа A не применена мостовидная техника остеосинтеза; выбран метод с абсолютной стабильностью</w:t>
            </w:r>
          </w:p>
        </w:tc>
        <w:tc>
          <w:tcPr>
            <w:tcW w:type="dxa" w:w="2880"/>
          </w:tcPr>
          <w:p>
            <w:r>
              <w:t>Да/Нет</w:t>
            </w:r>
          </w:p>
        </w:tc>
      </w:tr>
      <w:tr>
        <w:tc>
          <w:tcPr>
            <w:tcW w:type="dxa" w:w="2880"/>
          </w:tcPr>
          <w:p>
            <w:r>
              <w:t>166</w:t>
            </w:r>
          </w:p>
        </w:tc>
        <w:tc>
          <w:tcPr>
            <w:tcW w:type="dxa" w:w="2880"/>
          </w:tcPr>
          <w:p>
            <w:r>
              <w:t>При политравме с угрозой жизни выполнена внешняя фиксация переломов костей предплечья в первичном вмешательстве</w:t>
            </w:r>
          </w:p>
        </w:tc>
        <w:tc>
          <w:tcPr>
            <w:tcW w:type="dxa" w:w="2880"/>
          </w:tcPr>
          <w:p>
            <w:r>
              <w:t>Да/Нет</w:t>
            </w:r>
          </w:p>
        </w:tc>
      </w:tr>
      <w:tr>
        <w:tc>
          <w:tcPr>
            <w:tcW w:type="dxa" w:w="2880"/>
          </w:tcPr>
          <w:p>
            <w:r>
              <w:t>167</w:t>
            </w:r>
          </w:p>
        </w:tc>
        <w:tc>
          <w:tcPr>
            <w:tcW w:type="dxa" w:w="2880"/>
          </w:tcPr>
          <w:p>
            <w:r>
              <w:t>При сомнениях в стабильности лучевой кости выполнена интрамедуллярная фиксация спицей с изгибом 15–25 градусов</w:t>
            </w:r>
          </w:p>
        </w:tc>
        <w:tc>
          <w:tcPr>
            <w:tcW w:type="dxa" w:w="2880"/>
          </w:tcPr>
          <w:p>
            <w:r>
              <w:t>Да/Нет</w:t>
            </w:r>
          </w:p>
        </w:tc>
      </w:tr>
      <w:tr>
        <w:tc>
          <w:tcPr>
            <w:tcW w:type="dxa" w:w="2880"/>
          </w:tcPr>
          <w:p>
            <w:r>
              <w:t>168</w:t>
            </w:r>
          </w:p>
        </w:tc>
        <w:tc>
          <w:tcPr>
            <w:tcW w:type="dxa" w:w="2880"/>
          </w:tcPr>
          <w:p>
            <w:r>
              <w:t>При значительном отеке мягких тканей рана оставлена открытой и закрыта спустя 48 часов одним из методов (вторичное закрытие, вакуумное уплотнение, кожная пластика)</w:t>
            </w:r>
          </w:p>
        </w:tc>
        <w:tc>
          <w:tcPr>
            <w:tcW w:type="dxa" w:w="2880"/>
          </w:tcPr>
          <w:p>
            <w:r>
              <w:t>Да/Нет</w:t>
            </w:r>
          </w:p>
        </w:tc>
      </w:tr>
      <w:tr>
        <w:tc>
          <w:tcPr>
            <w:tcW w:type="dxa" w:w="2880"/>
          </w:tcPr>
          <w:p>
            <w:r>
              <w:t>169</w:t>
            </w:r>
          </w:p>
        </w:tc>
        <w:tc>
          <w:tcPr>
            <w:tcW w:type="dxa" w:w="2880"/>
          </w:tcPr>
          <w:p>
            <w:r>
              <w:t>Документирована попытка лечения асептического несращения методом внешней фиксации; при неудаче проведена смена метода остеосинтеза</w:t>
            </w:r>
          </w:p>
        </w:tc>
        <w:tc>
          <w:tcPr>
            <w:tcW w:type="dxa" w:w="2880"/>
          </w:tcPr>
          <w:p>
            <w:r>
              <w:t>Да/Нет</w:t>
            </w:r>
          </w:p>
        </w:tc>
      </w:tr>
      <w:tr>
        <w:tc>
          <w:tcPr>
            <w:tcW w:type="dxa" w:w="2880"/>
          </w:tcPr>
          <w:p>
            <w:r>
              <w:t>170</w:t>
            </w:r>
          </w:p>
        </w:tc>
        <w:tc>
          <w:tcPr>
            <w:tcW w:type="dxa" w:w="2880"/>
          </w:tcPr>
          <w:p>
            <w:r>
              <w:t>Документирована последовательность методов: начало лечения внешней фиксацией, последующий переход на пластинчатую фиксацию; при необходимости проведена костная пластика</w:t>
            </w:r>
          </w:p>
        </w:tc>
        <w:tc>
          <w:tcPr>
            <w:tcW w:type="dxa" w:w="2880"/>
          </w:tcPr>
          <w:p>
            <w:r>
              <w:t>Да/Нет</w:t>
            </w:r>
          </w:p>
        </w:tc>
      </w:tr>
      <w:tr>
        <w:tc>
          <w:tcPr>
            <w:tcW w:type="dxa" w:w="2880"/>
          </w:tcPr>
          <w:p>
            <w:r>
              <w:t>171</w:t>
            </w:r>
          </w:p>
        </w:tc>
        <w:tc>
          <w:tcPr>
            <w:tcW w:type="dxa" w:w="2880"/>
          </w:tcPr>
          <w:p>
            <w:r>
              <w:t>Использована абсолютно стабильная система фиксации (например, пластины с винтами); начато движение в суставе в раннем послеоперационном периоде; документирован хороший рентгенологический результат</w:t>
            </w:r>
          </w:p>
        </w:tc>
        <w:tc>
          <w:tcPr>
            <w:tcW w:type="dxa" w:w="2880"/>
          </w:tcPr>
          <w:p>
            <w:r>
              <w:t>Да/Нет</w:t>
            </w:r>
          </w:p>
        </w:tc>
      </w:tr>
      <w:tr>
        <w:tc>
          <w:tcPr>
            <w:tcW w:type="dxa" w:w="2880"/>
          </w:tcPr>
          <w:p>
            <w:r>
              <w:t>172</w:t>
            </w:r>
          </w:p>
        </w:tc>
        <w:tc>
          <w:tcPr>
            <w:tcW w:type="dxa" w:w="2880"/>
          </w:tcPr>
          <w:p>
            <w:r>
              <w:t>Штифты размещены в предусмотренных анатомических безопасных зонах; отсутствуют осложнения в виде повреждения нервов, сосудов или сухожилий</w:t>
            </w:r>
          </w:p>
        </w:tc>
        <w:tc>
          <w:tcPr>
            <w:tcW w:type="dxa" w:w="2880"/>
          </w:tcPr>
          <w:p>
            <w:r>
              <w:t>Да/Нет</w:t>
            </w:r>
          </w:p>
        </w:tc>
      </w:tr>
      <w:tr>
        <w:tc>
          <w:tcPr>
            <w:tcW w:type="dxa" w:w="2880"/>
          </w:tcPr>
          <w:p>
            <w:r>
              <w:t>173</w:t>
            </w:r>
          </w:p>
        </w:tc>
        <w:tc>
          <w:tcPr>
            <w:tcW w:type="dxa" w:w="2880"/>
          </w:tcPr>
          <w:p>
            <w:r>
              <w:t>Выполнена интрамедуллярная фиксация без предварительного расширения канала; отсутствуют повторные операции, поверхностные инфекции; документирована консолидация без задержки</w:t>
            </w:r>
          </w:p>
        </w:tc>
        <w:tc>
          <w:tcPr>
            <w:tcW w:type="dxa" w:w="2880"/>
          </w:tcPr>
          <w:p>
            <w:r>
              <w:t>Да/Нет</w:t>
            </w:r>
          </w:p>
        </w:tc>
      </w:tr>
      <w:tr>
        <w:tc>
          <w:tcPr>
            <w:tcW w:type="dxa" w:w="2880"/>
          </w:tcPr>
          <w:p>
            <w:r>
              <w:t>174</w:t>
            </w:r>
          </w:p>
        </w:tc>
        <w:tc>
          <w:tcPr>
            <w:tcW w:type="dxa" w:w="2880"/>
          </w:tcPr>
          <w:p>
            <w:r>
              <w:t>Выполнена закрытая репозиция перелома; установлена чрескожная спица Киршнера; контроль положения фрагментов на рентгеновском снимке; отсутствует повторное смещение или укорочение</w:t>
            </w:r>
          </w:p>
        </w:tc>
        <w:tc>
          <w:tcPr>
            <w:tcW w:type="dxa" w:w="2880"/>
          </w:tcPr>
          <w:p>
            <w:r>
              <w:t>Да/Нет</w:t>
            </w:r>
          </w:p>
        </w:tc>
      </w:tr>
      <w:tr>
        <w:tc>
          <w:tcPr>
            <w:tcW w:type="dxa" w:w="2880"/>
          </w:tcPr>
          <w:p>
            <w:r>
              <w:t>175</w:t>
            </w:r>
          </w:p>
        </w:tc>
        <w:tc>
          <w:tcPr>
            <w:tcW w:type="dxa" w:w="2880"/>
          </w:tcPr>
          <w:p>
            <w:r>
              <w:t>В медицинской документации отражено размещение губчатого костного трансплантата между пластиной и костью при операции у пациентов с несращением</w:t>
            </w:r>
          </w:p>
        </w:tc>
        <w:tc>
          <w:tcPr>
            <w:tcW w:type="dxa" w:w="2880"/>
          </w:tcPr>
          <w:p>
            <w:r>
              <w:t>Да/Нет</w:t>
            </w:r>
          </w:p>
        </w:tc>
      </w:tr>
      <w:tr>
        <w:tc>
          <w:tcPr>
            <w:tcW w:type="dxa" w:w="2880"/>
          </w:tcPr>
          <w:p>
            <w:r>
              <w:t>176</w:t>
            </w:r>
          </w:p>
        </w:tc>
        <w:tc>
          <w:tcPr>
            <w:tcW w:type="dxa" w:w="2880"/>
          </w:tcPr>
          <w:p>
            <w:r>
              <w:t>В медицинской документации отмечена дата удаления интрамедуллярных спиц (не ранее чем через 3 месяца после первичной операции)</w:t>
            </w:r>
          </w:p>
        </w:tc>
        <w:tc>
          <w:tcPr>
            <w:tcW w:type="dxa" w:w="2880"/>
          </w:tcPr>
          <w:p>
            <w:r>
              <w:t>Да/Нет</w:t>
            </w:r>
          </w:p>
        </w:tc>
      </w:tr>
      <w:tr>
        <w:tc>
          <w:tcPr>
            <w:tcW w:type="dxa" w:w="2880"/>
          </w:tcPr>
          <w:p>
            <w:r>
              <w:t>177</w:t>
            </w:r>
          </w:p>
        </w:tc>
        <w:tc>
          <w:tcPr>
            <w:tcW w:type="dxa" w:w="2880"/>
          </w:tcPr>
          <w:p>
            <w:r>
              <w:t>В операционном отчёте указано расстояние введения спиц относительно линии перелома (максимально близко без вхождения в гематому)</w:t>
            </w:r>
          </w:p>
        </w:tc>
        <w:tc>
          <w:tcPr>
            <w:tcW w:type="dxa" w:w="2880"/>
          </w:tcPr>
          <w:p>
            <w:r>
              <w:t>Да/Нет</w:t>
            </w:r>
          </w:p>
        </w:tc>
      </w:tr>
      <w:tr>
        <w:tc>
          <w:tcPr>
            <w:tcW w:type="dxa" w:w="2880"/>
          </w:tcPr>
          <w:p>
            <w:r>
              <w:t>178</w:t>
            </w:r>
          </w:p>
        </w:tc>
        <w:tc>
          <w:tcPr>
            <w:tcW w:type="dxa" w:w="2880"/>
          </w:tcPr>
          <w:p>
            <w:r>
              <w:t>В операционном отчёте и медицинской документации отмечены открытая репозиция, внутренняя фиксация, размер и количество использованных винтов</w:t>
            </w:r>
          </w:p>
        </w:tc>
        <w:tc>
          <w:tcPr>
            <w:tcW w:type="dxa" w:w="2880"/>
          </w:tcPr>
          <w:p>
            <w:r>
              <w:t>Да/Нет</w:t>
            </w:r>
          </w:p>
        </w:tc>
      </w:tr>
      <w:tr>
        <w:tc>
          <w:tcPr>
            <w:tcW w:type="dxa" w:w="2880"/>
          </w:tcPr>
          <w:p>
            <w:r>
              <w:t>179</w:t>
            </w:r>
          </w:p>
        </w:tc>
        <w:tc>
          <w:tcPr>
            <w:tcW w:type="dxa" w:w="2880"/>
          </w:tcPr>
          <w:p>
            <w:r>
              <w:t>В операционном отчёте указан размер апекального угла Z-пластики (более 60°) и выполнение кожной пластики</w:t>
            </w:r>
          </w:p>
        </w:tc>
        <w:tc>
          <w:tcPr>
            <w:tcW w:type="dxa" w:w="2880"/>
          </w:tcPr>
          <w:p>
            <w:r>
              <w:t>Да/Нет</w:t>
            </w:r>
          </w:p>
        </w:tc>
      </w:tr>
      <w:tr>
        <w:tc>
          <w:tcPr>
            <w:tcW w:type="dxa" w:w="2880"/>
          </w:tcPr>
          <w:p>
            <w:r>
              <w:t>180</w:t>
            </w:r>
          </w:p>
        </w:tc>
        <w:tc>
          <w:tcPr>
            <w:tcW w:type="dxa" w:w="2880"/>
          </w:tcPr>
          <w:p>
            <w:r>
              <w:t>В операционном отчёте указано расположение соединительной трубки наружного фиксатора относительно костей (максимально близко)</w:t>
            </w:r>
          </w:p>
        </w:tc>
        <w:tc>
          <w:tcPr>
            <w:tcW w:type="dxa" w:w="2880"/>
          </w:tcPr>
          <w:p>
            <w:r>
              <w:t>Да/Нет</w:t>
            </w:r>
          </w:p>
        </w:tc>
      </w:tr>
      <w:tr>
        <w:tc>
          <w:tcPr>
            <w:tcW w:type="dxa" w:w="2880"/>
          </w:tcPr>
          <w:p>
            <w:r>
              <w:t>181</w:t>
            </w:r>
          </w:p>
        </w:tc>
        <w:tc>
          <w:tcPr>
            <w:tcW w:type="dxa" w:w="2880"/>
          </w:tcPr>
          <w:p>
            <w:r>
              <w:t>Выполнена фиксация переломов дистального отдела лучевой кости пластиной с угловой стабильностью через ладонный доступ.</w:t>
            </w:r>
          </w:p>
        </w:tc>
        <w:tc>
          <w:tcPr>
            <w:tcW w:type="dxa" w:w="2880"/>
          </w:tcPr>
          <w:p>
            <w:r>
              <w:t>Да/Нет</w:t>
            </w:r>
          </w:p>
        </w:tc>
      </w:tr>
      <w:tr>
        <w:tc>
          <w:tcPr>
            <w:tcW w:type="dxa" w:w="2880"/>
          </w:tcPr>
          <w:p>
            <w:r>
              <w:t>182</w:t>
            </w:r>
          </w:p>
        </w:tc>
        <w:tc>
          <w:tcPr>
            <w:tcW w:type="dxa" w:w="2880"/>
          </w:tcPr>
          <w:p>
            <w:r>
              <w:t>Проведена внутренняя фиксация переломов дистального отдела лучевой кости двумя титановыми пластинами 2,0 мм.</w:t>
            </w:r>
          </w:p>
        </w:tc>
        <w:tc>
          <w:tcPr>
            <w:tcW w:type="dxa" w:w="2880"/>
          </w:tcPr>
          <w:p>
            <w:r>
              <w:t>Да/Нет</w:t>
            </w:r>
          </w:p>
        </w:tc>
      </w:tr>
      <w:tr>
        <w:tc>
          <w:tcPr>
            <w:tcW w:type="dxa" w:w="2880"/>
          </w:tcPr>
          <w:p>
            <w:r>
              <w:t>183</w:t>
            </w:r>
          </w:p>
        </w:tc>
        <w:tc>
          <w:tcPr>
            <w:tcW w:type="dxa" w:w="2880"/>
          </w:tcPr>
          <w:p>
            <w:r>
              <w:t>Проведена оценка стабильности фиксации во время операции.</w:t>
            </w:r>
          </w:p>
        </w:tc>
        <w:tc>
          <w:tcPr>
            <w:tcW w:type="dxa" w:w="2880"/>
          </w:tcPr>
          <w:p>
            <w:r>
              <w:t>Да/Нет</w:t>
            </w:r>
          </w:p>
        </w:tc>
      </w:tr>
      <w:tr>
        <w:tc>
          <w:tcPr>
            <w:tcW w:type="dxa" w:w="2880"/>
          </w:tcPr>
          <w:p>
            <w:r>
              <w:t>184</w:t>
            </w:r>
          </w:p>
        </w:tc>
        <w:tc>
          <w:tcPr>
            <w:tcW w:type="dxa" w:w="2880"/>
          </w:tcPr>
          <w:p>
            <w:r>
              <w:t>Ладонный разрез при операции на пальцах закрыт Z-пластикой.</w:t>
            </w:r>
          </w:p>
        </w:tc>
        <w:tc>
          <w:tcPr>
            <w:tcW w:type="dxa" w:w="2880"/>
          </w:tcPr>
          <w:p>
            <w:r>
              <w:t>Да/Нет</w:t>
            </w:r>
          </w:p>
        </w:tc>
      </w:tr>
      <w:tr>
        <w:tc>
          <w:tcPr>
            <w:tcW w:type="dxa" w:w="2880"/>
          </w:tcPr>
          <w:p>
            <w:r>
              <w:t>185</w:t>
            </w:r>
          </w:p>
        </w:tc>
        <w:tc>
          <w:tcPr>
            <w:tcW w:type="dxa" w:w="2880"/>
          </w:tcPr>
          <w:p>
            <w:r>
              <w:t>При чрескостном остеосинтезе использована открытая техника введения спиц.</w:t>
            </w:r>
          </w:p>
        </w:tc>
        <w:tc>
          <w:tcPr>
            <w:tcW w:type="dxa" w:w="2880"/>
          </w:tcPr>
          <w:p>
            <w:r>
              <w:t>Да/Нет</w:t>
            </w:r>
          </w:p>
        </w:tc>
      </w:tr>
      <w:tr>
        <w:tc>
          <w:tcPr>
            <w:tcW w:type="dxa" w:w="2880"/>
          </w:tcPr>
          <w:p>
            <w:r>
              <w:t>186</w:t>
            </w:r>
          </w:p>
        </w:tc>
        <w:tc>
          <w:tcPr>
            <w:tcW w:type="dxa" w:w="2880"/>
          </w:tcPr>
          <w:p>
            <w:r>
              <w:t>Проведен интрамедуллярный остеосинтез спицей при переломах дистального отдела предплечья.</w:t>
            </w:r>
          </w:p>
        </w:tc>
        <w:tc>
          <w:tcPr>
            <w:tcW w:type="dxa" w:w="2880"/>
          </w:tcPr>
          <w:p>
            <w:r>
              <w:t>Да/Нет</w:t>
            </w:r>
          </w:p>
        </w:tc>
      </w:tr>
      <w:tr>
        <w:tc>
          <w:tcPr>
            <w:tcW w:type="dxa" w:w="2880"/>
          </w:tcPr>
          <w:p>
            <w:r>
              <w:t>187</w:t>
            </w:r>
          </w:p>
        </w:tc>
        <w:tc>
          <w:tcPr>
            <w:tcW w:type="dxa" w:w="2880"/>
          </w:tcPr>
          <w:p>
            <w:r>
              <w:t>Удалены интерфрагментарные винты</w:t>
            </w:r>
          </w:p>
        </w:tc>
        <w:tc>
          <w:tcPr>
            <w:tcW w:type="dxa" w:w="2880"/>
          </w:tcPr>
          <w:p>
            <w:r>
              <w:t>Да/Нет</w:t>
            </w:r>
          </w:p>
        </w:tc>
      </w:tr>
      <w:tr>
        <w:tc>
          <w:tcPr>
            <w:tcW w:type="dxa" w:w="2880"/>
          </w:tcPr>
          <w:p>
            <w:r>
              <w:t>188</w:t>
            </w:r>
          </w:p>
        </w:tc>
        <w:tc>
          <w:tcPr>
            <w:tcW w:type="dxa" w:w="2880"/>
          </w:tcPr>
          <w:p>
            <w:r>
              <w:t>Использовано дорсальное размещение пластин 2.0 с покрытием надкостничным лоскутом</w:t>
            </w:r>
          </w:p>
        </w:tc>
        <w:tc>
          <w:tcPr>
            <w:tcW w:type="dxa" w:w="2880"/>
          </w:tcPr>
          <w:p>
            <w:r>
              <w:t>Да/Нет</w:t>
            </w:r>
          </w:p>
        </w:tc>
      </w:tr>
      <w:tr>
        <w:tc>
          <w:tcPr>
            <w:tcW w:type="dxa" w:w="2880"/>
          </w:tcPr>
          <w:p>
            <w:r>
              <w:t>189</w:t>
            </w:r>
          </w:p>
        </w:tc>
        <w:tc>
          <w:tcPr>
            <w:tcW w:type="dxa" w:w="2880"/>
          </w:tcPr>
          <w:p>
            <w:r>
              <w:t>Применена временная фиксация диафиза спицами Киршнера при операции</w:t>
            </w:r>
          </w:p>
        </w:tc>
        <w:tc>
          <w:tcPr>
            <w:tcW w:type="dxa" w:w="2880"/>
          </w:tcPr>
          <w:p>
            <w:r>
              <w:t>Да/Нет</w:t>
            </w:r>
          </w:p>
        </w:tc>
      </w:tr>
      <w:tr>
        <w:tc>
          <w:tcPr>
            <w:tcW w:type="dxa" w:w="2880"/>
          </w:tcPr>
          <w:p>
            <w:r>
              <w:t>190</w:t>
            </w:r>
          </w:p>
        </w:tc>
        <w:tc>
          <w:tcPr>
            <w:tcW w:type="dxa" w:w="2880"/>
          </w:tcPr>
          <w:p>
            <w:r>
              <w:t>Сохранён дорсальный венозный отток при выполнении операции на кисти</w:t>
            </w:r>
          </w:p>
        </w:tc>
        <w:tc>
          <w:tcPr>
            <w:tcW w:type="dxa" w:w="2880"/>
          </w:tcPr>
          <w:p>
            <w:r>
              <w:t>Да/Нет</w:t>
            </w:r>
          </w:p>
        </w:tc>
      </w:tr>
      <w:tr>
        <w:tc>
          <w:tcPr>
            <w:tcW w:type="dxa" w:w="2880"/>
          </w:tcPr>
          <w:p>
            <w:r>
              <w:t>191</w:t>
            </w:r>
          </w:p>
        </w:tc>
        <w:tc>
          <w:tcPr>
            <w:tcW w:type="dxa" w:w="2880"/>
          </w:tcPr>
          <w:p>
            <w:r>
              <w:t>Выполнен интрамедуллярный остеосинтез с титановым эластичным гвоздём; в послеоперационном периоде достигнута ранняя функция конечности</w:t>
            </w:r>
          </w:p>
        </w:tc>
        <w:tc>
          <w:tcPr>
            <w:tcW w:type="dxa" w:w="2880"/>
          </w:tcPr>
          <w:p>
            <w:r>
              <w:t>Да/Нет</w:t>
            </w:r>
          </w:p>
        </w:tc>
      </w:tr>
      <w:tr>
        <w:tc>
          <w:tcPr>
            <w:tcW w:type="dxa" w:w="2880"/>
          </w:tcPr>
          <w:p>
            <w:r>
              <w:t>192</w:t>
            </w:r>
          </w:p>
        </w:tc>
        <w:tc>
          <w:tcPr>
            <w:tcW w:type="dxa" w:w="2880"/>
          </w:tcPr>
          <w:p>
            <w:r>
              <w:t>При наличии тяжёлого кожного ушиба не применён стандартный остеосинтез пластиной; избран альтернативный метод фиксации</w:t>
            </w:r>
          </w:p>
        </w:tc>
        <w:tc>
          <w:tcPr>
            <w:tcW w:type="dxa" w:w="2880"/>
          </w:tcPr>
          <w:p>
            <w:r>
              <w:t>Да/Нет</w:t>
            </w:r>
          </w:p>
        </w:tc>
      </w:tr>
      <w:tr>
        <w:tc>
          <w:tcPr>
            <w:tcW w:type="dxa" w:w="2880"/>
          </w:tcPr>
          <w:p>
            <w:r>
              <w:t>193</w:t>
            </w:r>
          </w:p>
        </w:tc>
        <w:tc>
          <w:tcPr>
            <w:tcW w:type="dxa" w:w="2880"/>
          </w:tcPr>
          <w:p>
            <w:r>
              <w:t>Выполнена внутренняя фиксация двумя титановыми пластинами AO 2.0, размещёнными на боковой и промежуточной колоннах под углом 50°–70°; достигнута анатомическая репозиция</w:t>
            </w:r>
          </w:p>
        </w:tc>
        <w:tc>
          <w:tcPr>
            <w:tcW w:type="dxa" w:w="2880"/>
          </w:tcPr>
          <w:p>
            <w:r>
              <w:t>Да/Нет</w:t>
            </w:r>
          </w:p>
        </w:tc>
      </w:tr>
      <w:tr>
        <w:tc>
          <w:tcPr>
            <w:tcW w:type="dxa" w:w="2880"/>
          </w:tcPr>
          <w:p>
            <w:r>
              <w:t>194</w:t>
            </w:r>
          </w:p>
        </w:tc>
        <w:tc>
          <w:tcPr>
            <w:tcW w:type="dxa" w:w="2880"/>
          </w:tcPr>
          <w:p>
            <w:r>
              <w:t>При выполнении наружной фиксации спицы введены вне линии перелома и гематомы; отсутствуют признаки инфицирования и нарушения консолидации</w:t>
            </w:r>
          </w:p>
        </w:tc>
        <w:tc>
          <w:tcPr>
            <w:tcW w:type="dxa" w:w="2880"/>
          </w:tcPr>
          <w:p>
            <w:r>
              <w:t>Да/Нет</w:t>
            </w:r>
          </w:p>
        </w:tc>
      </w:tr>
      <w:tr>
        <w:tc>
          <w:tcPr>
            <w:tcW w:type="dxa" w:w="2880"/>
          </w:tcPr>
          <w:p>
            <w:r>
              <w:t>195</w:t>
            </w:r>
          </w:p>
        </w:tc>
        <w:tc>
          <w:tcPr>
            <w:tcW w:type="dxa" w:w="2880"/>
          </w:tcPr>
          <w:p>
            <w:r>
              <w:t>Выполнено открытое вправление и внутренняя фиксация пластиной; достигнута анатомическая репозиция; в послеоперационном периоде разрешена ранняя функция конечности</w:t>
            </w:r>
          </w:p>
        </w:tc>
        <w:tc>
          <w:tcPr>
            <w:tcW w:type="dxa" w:w="2880"/>
          </w:tcPr>
          <w:p>
            <w:r>
              <w:t>Да/Нет</w:t>
            </w:r>
          </w:p>
        </w:tc>
      </w:tr>
      <w:tr>
        <w:tc>
          <w:tcPr>
            <w:tcW w:type="dxa" w:w="2880"/>
          </w:tcPr>
          <w:p>
            <w:r>
              <w:t>196</w:t>
            </w:r>
          </w:p>
        </w:tc>
        <w:tc>
          <w:tcPr>
            <w:tcW w:type="dxa" w:w="2880"/>
          </w:tcPr>
          <w:p>
            <w:r>
              <w:t>Выполнена фиксация перелома двухтитановой пластиной AO 2.0 с достижением анатомического восстановления. Оценены функциональные результаты (объём движений в лучезапястном суставе, сила мышц, отсутствие осложнений)</w:t>
            </w:r>
          </w:p>
        </w:tc>
        <w:tc>
          <w:tcPr>
            <w:tcW w:type="dxa" w:w="2880"/>
          </w:tcPr>
          <w:p>
            <w:r>
              <w:t>Да/Нет</w:t>
            </w:r>
          </w:p>
        </w:tc>
      </w:tr>
      <w:tr>
        <w:tc>
          <w:tcPr>
            <w:tcW w:type="dxa" w:w="2880"/>
          </w:tcPr>
          <w:p>
            <w:r>
              <w:t>197</w:t>
            </w:r>
          </w:p>
        </w:tc>
        <w:tc>
          <w:tcPr>
            <w:tcW w:type="dxa" w:w="2880"/>
          </w:tcPr>
          <w:p>
            <w:r>
              <w:t>Выполнена наружная иммобилизация в нейтрализирующем режиме. Проведено восстановление оторванных связок. Проверена суставная конгруэнтность. Оценены функциональные исходы (объём движений, стабильность сустава)</w:t>
            </w:r>
          </w:p>
        </w:tc>
        <w:tc>
          <w:tcPr>
            <w:tcW w:type="dxa" w:w="2880"/>
          </w:tcPr>
          <w:p>
            <w:r>
              <w:t>Да/Нет</w:t>
            </w:r>
          </w:p>
        </w:tc>
      </w:tr>
      <w:tr>
        <w:tc>
          <w:tcPr>
            <w:tcW w:type="dxa" w:w="2880"/>
          </w:tcPr>
          <w:p>
            <w:r>
              <w:t>198</w:t>
            </w:r>
          </w:p>
        </w:tc>
        <w:tc>
          <w:tcPr>
            <w:tcW w:type="dxa" w:w="2880"/>
          </w:tcPr>
          <w:p>
            <w:r>
              <w:t>Документировано развитие отёка мягких тканей и дата его разрешения. Проведена окончательная фиксация после стихания отёка. Оценены функциональные результаты</w:t>
            </w:r>
          </w:p>
        </w:tc>
        <w:tc>
          <w:tcPr>
            <w:tcW w:type="dxa" w:w="2880"/>
          </w:tcPr>
          <w:p>
            <w:r>
              <w:t>Да/Нет</w:t>
            </w:r>
          </w:p>
        </w:tc>
      </w:tr>
      <w:tr>
        <w:tc>
          <w:tcPr>
            <w:tcW w:type="dxa" w:w="2880"/>
          </w:tcPr>
          <w:p>
            <w:r>
              <w:t>199</w:t>
            </w:r>
          </w:p>
        </w:tc>
        <w:tc>
          <w:tcPr>
            <w:tcW w:type="dxa" w:w="2880"/>
          </w:tcPr>
          <w:p>
            <w:r>
              <w:t>Зафиксирована давность травмы и время обращения. Проведена ирригация раны объёмом и с выполнением хирургической обработки. Выполнена оперативная стабилизация перелома. Назначен цефазолин в указанной дозе и режиме. Оценены признаки инфекции (нагноения, остеомиелита)</w:t>
            </w:r>
          </w:p>
        </w:tc>
        <w:tc>
          <w:tcPr>
            <w:tcW w:type="dxa" w:w="2880"/>
          </w:tcPr>
          <w:p>
            <w:r>
              <w:t>Да/Нет</w:t>
            </w:r>
          </w:p>
        </w:tc>
      </w:tr>
      <w:tr>
        <w:tc>
          <w:tcPr>
            <w:tcW w:type="dxa" w:w="2880"/>
          </w:tcPr>
          <w:p>
            <w:r>
              <w:t>200</w:t>
            </w:r>
          </w:p>
        </w:tc>
        <w:tc>
          <w:tcPr>
            <w:tcW w:type="dxa" w:w="2880"/>
          </w:tcPr>
          <w:p>
            <w:r>
              <w:t>Выполнена открытая репозиция с фиксацией Т-пластиной 2.0 на дорсальной поверхности костей предплечья</w:t>
            </w:r>
          </w:p>
        </w:tc>
        <w:tc>
          <w:tcPr>
            <w:tcW w:type="dxa" w:w="2880"/>
          </w:tcPr>
          <w:p>
            <w:r>
              <w:t>Да/Нет</w:t>
            </w:r>
          </w:p>
        </w:tc>
      </w:tr>
      <w:tr>
        <w:tc>
          <w:tcPr>
            <w:tcW w:type="dxa" w:w="2880"/>
          </w:tcPr>
          <w:p>
            <w:r>
              <w:t>201</w:t>
            </w:r>
          </w:p>
        </w:tc>
        <w:tc>
          <w:tcPr>
            <w:tcW w:type="dxa" w:w="2880"/>
          </w:tcPr>
          <w:p>
            <w:r>
              <w:t>При хирургическом лечении перелома у ребёнка ростовая пластинка пересечена спицами Киршнера</w:t>
            </w:r>
          </w:p>
        </w:tc>
        <w:tc>
          <w:tcPr>
            <w:tcW w:type="dxa" w:w="2880"/>
          </w:tcPr>
          <w:p>
            <w:r>
              <w:t>Да/Нет</w:t>
            </w:r>
          </w:p>
        </w:tc>
      </w:tr>
      <w:tr>
        <w:tc>
          <w:tcPr>
            <w:tcW w:type="dxa" w:w="2880"/>
          </w:tcPr>
          <w:p>
            <w:r>
              <w:t>202</w:t>
            </w:r>
          </w:p>
        </w:tc>
        <w:tc>
          <w:tcPr>
            <w:tcW w:type="dxa" w:w="2880"/>
          </w:tcPr>
          <w:p>
            <w:r>
              <w:t>При хирургическом лечении соблюдены принципы бережного обращения с мягкими тканями, жизнеспособные структуры сохранены, некротизированные ткани иссечены</w:t>
            </w:r>
          </w:p>
        </w:tc>
        <w:tc>
          <w:tcPr>
            <w:tcW w:type="dxa" w:w="2880"/>
          </w:tcPr>
          <w:p>
            <w:r>
              <w:t>Да/Нет</w:t>
            </w:r>
          </w:p>
        </w:tc>
      </w:tr>
      <w:tr>
        <w:tc>
          <w:tcPr>
            <w:tcW w:type="dxa" w:w="2880"/>
          </w:tcPr>
          <w:p>
            <w:r>
              <w:t>203</w:t>
            </w:r>
          </w:p>
        </w:tc>
        <w:tc>
          <w:tcPr>
            <w:tcW w:type="dxa" w:w="2880"/>
          </w:tcPr>
          <w:p>
            <w:r>
              <w:t>При введении спиц Штейнмана или винтов Шанца избежано повреждения нервно-сосудистых пучков и сухожилий</w:t>
            </w:r>
          </w:p>
        </w:tc>
        <w:tc>
          <w:tcPr>
            <w:tcW w:type="dxa" w:w="2880"/>
          </w:tcPr>
          <w:p>
            <w:r>
              <w:t>Да/Нет</w:t>
            </w:r>
          </w:p>
        </w:tc>
      </w:tr>
      <w:tr>
        <w:tc>
          <w:tcPr>
            <w:tcW w:type="dxa" w:w="2880"/>
          </w:tcPr>
          <w:p>
            <w:r>
              <w:t>204</w:t>
            </w:r>
          </w:p>
        </w:tc>
        <w:tc>
          <w:tcPr>
            <w:tcW w:type="dxa" w:w="2880"/>
          </w:tcPr>
          <w:p>
            <w:r>
              <w:t>Выполнен остеосинтез интрамедуллярным стержнем, пластиной или внешней фиксацией при закрытом простом смещённом поперечном переломе большеберцовой кости</w:t>
            </w:r>
          </w:p>
        </w:tc>
        <w:tc>
          <w:tcPr>
            <w:tcW w:type="dxa" w:w="2880"/>
          </w:tcPr>
          <w:p>
            <w:r>
              <w:t>Да/Нет</w:t>
            </w:r>
          </w:p>
        </w:tc>
      </w:tr>
      <w:tr>
        <w:tc>
          <w:tcPr>
            <w:tcW w:type="dxa" w:w="2880"/>
          </w:tcPr>
          <w:p>
            <w:r>
              <w:t>205</w:t>
            </w:r>
          </w:p>
        </w:tc>
        <w:tc>
          <w:tcPr>
            <w:tcW w:type="dxa" w:w="2880"/>
          </w:tcPr>
          <w:p>
            <w:r>
              <w:t>Применена свободная васкуляризированная малоберцовая кость при костном дефекте более 5 см</w:t>
            </w:r>
          </w:p>
        </w:tc>
        <w:tc>
          <w:tcPr>
            <w:tcW w:type="dxa" w:w="2880"/>
          </w:tcPr>
          <w:p>
            <w:r>
              <w:t>Да/Нет</w:t>
            </w:r>
          </w:p>
        </w:tc>
      </w:tr>
      <w:tr>
        <w:tc>
          <w:tcPr>
            <w:tcW w:type="dxa" w:w="2880"/>
          </w:tcPr>
          <w:p>
            <w:r>
              <w:t>206</w:t>
            </w:r>
          </w:p>
        </w:tc>
        <w:tc>
          <w:tcPr>
            <w:tcW w:type="dxa" w:w="2880"/>
          </w:tcPr>
          <w:p>
            <w:r>
              <w:t>Проведено специальное лечение разрывов связок проксимального ряда костей запястья при переломе B3</w:t>
            </w:r>
          </w:p>
        </w:tc>
        <w:tc>
          <w:tcPr>
            <w:tcW w:type="dxa" w:w="2880"/>
          </w:tcPr>
          <w:p>
            <w:r>
              <w:t>Да/Нет</w:t>
            </w:r>
          </w:p>
        </w:tc>
      </w:tr>
      <w:tr>
        <w:tc>
          <w:tcPr>
            <w:tcW w:type="dxa" w:w="2880"/>
          </w:tcPr>
          <w:p>
            <w:r>
              <w:t>207</w:t>
            </w:r>
          </w:p>
        </w:tc>
        <w:tc>
          <w:tcPr>
            <w:tcW w:type="dxa" w:w="2880"/>
          </w:tcPr>
          <w:p>
            <w:r>
              <w:t>Применены микроваскулярные мышечные или фасциальные лоскуты при большом дефекте мягких тканей</w:t>
            </w:r>
          </w:p>
        </w:tc>
        <w:tc>
          <w:tcPr>
            <w:tcW w:type="dxa" w:w="2880"/>
          </w:tcPr>
          <w:p>
            <w:r>
              <w:t>Да/Нет</w:t>
            </w:r>
          </w:p>
        </w:tc>
      </w:tr>
      <w:tr>
        <w:tc>
          <w:tcPr>
            <w:tcW w:type="dxa" w:w="2880"/>
          </w:tcPr>
          <w:p>
            <w:r>
              <w:t>208</w:t>
            </w:r>
          </w:p>
        </w:tc>
        <w:tc>
          <w:tcPr>
            <w:tcW w:type="dxa" w:w="2880"/>
          </w:tcPr>
          <w:p>
            <w:r>
              <w:t>Применён хирургический подход, сохраняющий кровоснабжение при лечении перелома 11-C1</w:t>
            </w:r>
          </w:p>
        </w:tc>
        <w:tc>
          <w:tcPr>
            <w:tcW w:type="dxa" w:w="2880"/>
          </w:tcPr>
          <w:p>
            <w:r>
              <w:t>Да/Нет</w:t>
            </w:r>
          </w:p>
        </w:tc>
      </w:tr>
      <w:tr>
        <w:tc>
          <w:tcPr>
            <w:tcW w:type="dxa" w:w="2880"/>
          </w:tcPr>
          <w:p>
            <w:r>
              <w:t>209</w:t>
            </w:r>
          </w:p>
        </w:tc>
        <w:tc>
          <w:tcPr>
            <w:tcW w:type="dxa" w:w="2880"/>
          </w:tcPr>
          <w:p>
            <w:r>
              <w:t>Применена фиксация спицами Киршнера при неосложнённом переломе дистального отдела лучевой кости у ребёнка старше 10 лет после попытки закрытой репозиции</w:t>
            </w:r>
          </w:p>
        </w:tc>
        <w:tc>
          <w:tcPr>
            <w:tcW w:type="dxa" w:w="2880"/>
          </w:tcPr>
          <w:p>
            <w:r>
              <w:t>Да/Нет</w:t>
            </w:r>
          </w:p>
        </w:tc>
      </w:tr>
      <w:tr>
        <w:tc>
          <w:tcPr>
            <w:tcW w:type="dxa" w:w="2880"/>
          </w:tcPr>
          <w:p>
            <w:r>
              <w:t>210</w:t>
            </w:r>
          </w:p>
        </w:tc>
        <w:tc>
          <w:tcPr>
            <w:tcW w:type="dxa" w:w="2880"/>
          </w:tcPr>
          <w:p>
            <w:r>
              <w:t>Произведено открытое вправление перелома при неудачной попытке перкутанной репозиции</w:t>
            </w:r>
          </w:p>
        </w:tc>
        <w:tc>
          <w:tcPr>
            <w:tcW w:type="dxa" w:w="2880"/>
          </w:tcPr>
          <w:p>
            <w:r>
              <w:t>Да/Нет</w:t>
            </w:r>
          </w:p>
        </w:tc>
      </w:tr>
      <w:tr>
        <w:tc>
          <w:tcPr>
            <w:tcW w:type="dxa" w:w="2880"/>
          </w:tcPr>
          <w:p>
            <w:r>
              <w:t>211</w:t>
            </w:r>
          </w:p>
        </w:tc>
        <w:tc>
          <w:tcPr>
            <w:tcW w:type="dxa" w:w="2880"/>
          </w:tcPr>
          <w:p>
            <w:r>
              <w:t>Произведена фиксация перелома Беннета шурупами с запаздыванием размером 2.0 или 2.4 мм</w:t>
            </w:r>
          </w:p>
        </w:tc>
        <w:tc>
          <w:tcPr>
            <w:tcW w:type="dxa" w:w="2880"/>
          </w:tcPr>
          <w:p>
            <w:r>
              <w:t>Да/Нет</w:t>
            </w:r>
          </w:p>
        </w:tc>
      </w:tr>
      <w:tr>
        <w:tc>
          <w:tcPr>
            <w:tcW w:type="dxa" w:w="2880"/>
          </w:tcPr>
          <w:p>
            <w:r>
              <w:t>212</w:t>
            </w:r>
          </w:p>
        </w:tc>
        <w:tc>
          <w:tcPr>
            <w:tcW w:type="dxa" w:w="2880"/>
          </w:tcPr>
          <w:p>
            <w:r>
              <w:t>При хирургическом лечении перелома пальца не использованы разрезы через матрикс ногтевого ложа</w:t>
            </w:r>
          </w:p>
        </w:tc>
        <w:tc>
          <w:tcPr>
            <w:tcW w:type="dxa" w:w="2880"/>
          </w:tcPr>
          <w:p>
            <w:r>
              <w:t>Да/Нет</w:t>
            </w:r>
          </w:p>
        </w:tc>
      </w:tr>
      <w:tr>
        <w:tc>
          <w:tcPr>
            <w:tcW w:type="dxa" w:w="2880"/>
          </w:tcPr>
          <w:p>
            <w:r>
              <w:t>213</w:t>
            </w:r>
          </w:p>
        </w:tc>
        <w:tc>
          <w:tcPr>
            <w:tcW w:type="dxa" w:w="2880"/>
          </w:tcPr>
          <w:p>
            <w:r>
              <w:t>Произведено оперативное лечение (репозиция и стабилизация запястно-пястного сустава) при переломе Беннета</w:t>
            </w:r>
          </w:p>
        </w:tc>
        <w:tc>
          <w:tcPr>
            <w:tcW w:type="dxa" w:w="2880"/>
          </w:tcPr>
          <w:p>
            <w:r>
              <w:t>Да/Нет</w:t>
            </w:r>
          </w:p>
        </w:tc>
      </w:tr>
      <w:tr>
        <w:tc>
          <w:tcPr>
            <w:tcW w:type="dxa" w:w="2880"/>
          </w:tcPr>
          <w:p>
            <w:r>
              <w:t>214</w:t>
            </w:r>
          </w:p>
        </w:tc>
        <w:tc>
          <w:tcPr>
            <w:tcW w:type="dxa" w:w="2880"/>
          </w:tcPr>
          <w:p>
            <w:r>
              <w:t>В протоколе внешней фиксации отмечено выполнение предварительного сверления перед введением винтов Шанца или спиц Штейнманна</w:t>
            </w:r>
          </w:p>
        </w:tc>
        <w:tc>
          <w:tcPr>
            <w:tcW w:type="dxa" w:w="2880"/>
          </w:tcPr>
          <w:p>
            <w:r>
              <w:t>Да/Нет</w:t>
            </w:r>
          </w:p>
        </w:tc>
      </w:tr>
      <w:tr>
        <w:tc>
          <w:tcPr>
            <w:tcW w:type="dxa" w:w="2880"/>
          </w:tcPr>
          <w:p>
            <w:r>
              <w:t>215</w:t>
            </w:r>
          </w:p>
        </w:tc>
        <w:tc>
          <w:tcPr>
            <w:tcW w:type="dxa" w:w="2880"/>
          </w:tcPr>
          <w:p>
            <w:r>
              <w:t>В протоколе хирургического лечения использованы винты диаметром 2,0 мм для фиксации дистальных фрагментов</w:t>
            </w:r>
          </w:p>
        </w:tc>
        <w:tc>
          <w:tcPr>
            <w:tcW w:type="dxa" w:w="2880"/>
          </w:tcPr>
          <w:p>
            <w:r>
              <w:t>Да/Нет</w:t>
            </w:r>
          </w:p>
        </w:tc>
      </w:tr>
      <w:tr>
        <w:tc>
          <w:tcPr>
            <w:tcW w:type="dxa" w:w="2880"/>
          </w:tcPr>
          <w:p>
            <w:r>
              <w:t>216</w:t>
            </w:r>
          </w:p>
        </w:tc>
        <w:tc>
          <w:tcPr>
            <w:tcW w:type="dxa" w:w="2880"/>
          </w:tcPr>
          <w:p>
            <w:r>
              <w:t>В протоколе хирургического лечения использована фиксация шиловидного отростка винтом 2 мм или натяжным кольцом</w:t>
            </w:r>
          </w:p>
        </w:tc>
        <w:tc>
          <w:tcPr>
            <w:tcW w:type="dxa" w:w="2880"/>
          </w:tcPr>
          <w:p>
            <w:r>
              <w:t>Да/Нет</w:t>
            </w:r>
          </w:p>
        </w:tc>
      </w:tr>
      <w:tr>
        <w:tc>
          <w:tcPr>
            <w:tcW w:type="dxa" w:w="2880"/>
          </w:tcPr>
          <w:p>
            <w:r>
              <w:t>217</w:t>
            </w:r>
          </w:p>
        </w:tc>
        <w:tc>
          <w:tcPr>
            <w:tcW w:type="dxa" w:w="2880"/>
          </w:tcPr>
          <w:p>
            <w:r>
              <w:t>В протоколе хирургического лечения выбрана внешняя фиксация при наличии неблагоприятных условий мягких тканей или сложных деформаций</w:t>
            </w:r>
          </w:p>
        </w:tc>
        <w:tc>
          <w:tcPr>
            <w:tcW w:type="dxa" w:w="2880"/>
          </w:tcPr>
          <w:p>
            <w:r>
              <w:t>Да/Нет</w:t>
            </w:r>
          </w:p>
        </w:tc>
      </w:tr>
      <w:tr>
        <w:tc>
          <w:tcPr>
            <w:tcW w:type="dxa" w:w="2880"/>
          </w:tcPr>
          <w:p>
            <w:r>
              <w:t>218</w:t>
            </w:r>
          </w:p>
        </w:tc>
        <w:tc>
          <w:tcPr>
            <w:tcW w:type="dxa" w:w="2880"/>
          </w:tcPr>
          <w:p>
            <w:r>
              <w:t>Проведена хирургическая коррекция деформаций костей предплечья у ребёнка в течение 1 года после первичного перелома</w:t>
            </w:r>
          </w:p>
        </w:tc>
        <w:tc>
          <w:tcPr>
            <w:tcW w:type="dxa" w:w="2880"/>
          </w:tcPr>
          <w:p>
            <w:r>
              <w:t>Да/Нет</w:t>
            </w:r>
          </w:p>
        </w:tc>
      </w:tr>
      <w:tr>
        <w:tc>
          <w:tcPr>
            <w:tcW w:type="dxa" w:w="2880"/>
          </w:tcPr>
          <w:p>
            <w:r>
              <w:t>219</w:t>
            </w:r>
          </w:p>
        </w:tc>
        <w:tc>
          <w:tcPr>
            <w:tcW w:type="dxa" w:w="2880"/>
          </w:tcPr>
          <w:p>
            <w:r>
              <w:t>Спицы Киршнера установлены с дополнительной фиксацией повязкой; инфекционные осложнения в области введения спиц отсутствуют</w:t>
            </w:r>
          </w:p>
        </w:tc>
        <w:tc>
          <w:tcPr>
            <w:tcW w:type="dxa" w:w="2880"/>
          </w:tcPr>
          <w:p>
            <w:r>
              <w:t>Да/Нет</w:t>
            </w:r>
          </w:p>
        </w:tc>
      </w:tr>
      <w:tr>
        <w:tc>
          <w:tcPr>
            <w:tcW w:type="dxa" w:w="2880"/>
          </w:tcPr>
          <w:p>
            <w:r>
              <w:t>220</w:t>
            </w:r>
          </w:p>
        </w:tc>
        <w:tc>
          <w:tcPr>
            <w:tcW w:type="dxa" w:w="2880"/>
          </w:tcPr>
          <w:p>
            <w:r>
              <w:t>Выполнена закрытая интрамедуллярная фиксация костей предплечья; репозиция фрагментов достигнута; интрамедуллярный имплантат установлен корректно</w:t>
            </w:r>
          </w:p>
        </w:tc>
        <w:tc>
          <w:tcPr>
            <w:tcW w:type="dxa" w:w="2880"/>
          </w:tcPr>
          <w:p>
            <w:r>
              <w:t>Да/Нет</w:t>
            </w:r>
          </w:p>
        </w:tc>
      </w:tr>
      <w:tr>
        <w:tc>
          <w:tcPr>
            <w:tcW w:type="dxa" w:w="2880"/>
          </w:tcPr>
          <w:p>
            <w:r>
              <w:t>221</w:t>
            </w:r>
          </w:p>
        </w:tc>
        <w:tc>
          <w:tcPr>
            <w:tcW w:type="dxa" w:w="2880"/>
          </w:tcPr>
          <w:p>
            <w:r>
              <w:t>Выполнена репозиция обеих костей предплечья; внутренняя фиксация установлена; анатомия предплечья восстановлена; оценена функция в послеоперационном периоде</w:t>
            </w:r>
          </w:p>
        </w:tc>
        <w:tc>
          <w:tcPr>
            <w:tcW w:type="dxa" w:w="2880"/>
          </w:tcPr>
          <w:p>
            <w:r>
              <w:t>Да/Нет</w:t>
            </w:r>
          </w:p>
        </w:tc>
      </w:tr>
      <w:tr>
        <w:tc>
          <w:tcPr>
            <w:tcW w:type="dxa" w:w="2880"/>
          </w:tcPr>
          <w:p>
            <w:r>
              <w:t>222</w:t>
            </w:r>
          </w:p>
        </w:tc>
        <w:tc>
          <w:tcPr>
            <w:tcW w:type="dxa" w:w="2880"/>
          </w:tcPr>
          <w:p>
            <w:r>
              <w:t>Выполнена компрессионная фиксация пластиной дистального диафиза костей предплечья; достигнута консолидация переломов</w:t>
            </w:r>
          </w:p>
        </w:tc>
        <w:tc>
          <w:tcPr>
            <w:tcW w:type="dxa" w:w="2880"/>
          </w:tcPr>
          <w:p>
            <w:r>
              <w:t>Да/Нет</w:t>
            </w:r>
          </w:p>
        </w:tc>
      </w:tr>
      <w:tr>
        <w:tc>
          <w:tcPr>
            <w:tcW w:type="dxa" w:w="2880"/>
          </w:tcPr>
          <w:p>
            <w:r>
              <w:t>223</w:t>
            </w:r>
          </w:p>
        </w:tc>
        <w:tc>
          <w:tcPr>
            <w:tcW w:type="dxa" w:w="2880"/>
          </w:tcPr>
          <w:p>
            <w:r>
              <w:t>Выполнено обоснованное применение альтернативного метода фиксации вместо пластины при открытом переломе с потерей мягких тканей</w:t>
            </w:r>
          </w:p>
        </w:tc>
        <w:tc>
          <w:tcPr>
            <w:tcW w:type="dxa" w:w="2880"/>
          </w:tcPr>
          <w:p>
            <w:r>
              <w:t>Да/Нет</w:t>
            </w:r>
          </w:p>
        </w:tc>
      </w:tr>
      <w:tr>
        <w:tc>
          <w:tcPr>
            <w:tcW w:type="dxa" w:w="2880"/>
          </w:tcPr>
          <w:p>
            <w:r>
              <w:t>224</w:t>
            </w:r>
          </w:p>
        </w:tc>
        <w:tc>
          <w:tcPr>
            <w:tcW w:type="dxa" w:w="2880"/>
          </w:tcPr>
          <w:p>
            <w:r>
              <w:t>Выполнена фиксация пластиной LC-DCP 2.0 с компрессией переломов пястных костей</w:t>
            </w:r>
          </w:p>
        </w:tc>
        <w:tc>
          <w:tcPr>
            <w:tcW w:type="dxa" w:w="2880"/>
          </w:tcPr>
          <w:p>
            <w:r>
              <w:t>Да/Нет</w:t>
            </w:r>
          </w:p>
        </w:tc>
      </w:tr>
      <w:tr>
        <w:tc>
          <w:tcPr>
            <w:tcW w:type="dxa" w:w="2880"/>
          </w:tcPr>
          <w:p>
            <w:r>
              <w:t>225</w:t>
            </w:r>
          </w:p>
        </w:tc>
        <w:tc>
          <w:tcPr>
            <w:tcW w:type="dxa" w:w="2880"/>
          </w:tcPr>
          <w:p>
            <w:r>
              <w:t>Выполнена первичная хирургическая обработка открытого перелома с иссечением всей повреждённной и нежизнеспособной ткани</w:t>
            </w:r>
          </w:p>
        </w:tc>
        <w:tc>
          <w:tcPr>
            <w:tcW w:type="dxa" w:w="2880"/>
          </w:tcPr>
          <w:p>
            <w:r>
              <w:t>Да/Нет</w:t>
            </w:r>
          </w:p>
        </w:tc>
      </w:tr>
      <w:tr>
        <w:tc>
          <w:tcPr>
            <w:tcW w:type="dxa" w:w="2880"/>
          </w:tcPr>
          <w:p>
            <w:r>
              <w:t>226</w:t>
            </w:r>
          </w:p>
        </w:tc>
        <w:tc>
          <w:tcPr>
            <w:tcW w:type="dxa" w:w="2880"/>
          </w:tcPr>
          <w:p>
            <w:r>
              <w:t>Выполнена пластинчатая фиксация перелома плечевой кости; достигнута консолидация без осложнений или повторных вмешательств</w:t>
            </w:r>
          </w:p>
        </w:tc>
        <w:tc>
          <w:tcPr>
            <w:tcW w:type="dxa" w:w="2880"/>
          </w:tcPr>
          <w:p>
            <w:r>
              <w:t>Да/Нет</w:t>
            </w:r>
          </w:p>
        </w:tc>
      </w:tr>
      <w:tr>
        <w:tc>
          <w:tcPr>
            <w:tcW w:type="dxa" w:w="2880"/>
          </w:tcPr>
          <w:p>
            <w:r>
              <w:t>227</w:t>
            </w:r>
          </w:p>
        </w:tc>
        <w:tc>
          <w:tcPr>
            <w:tcW w:type="dxa" w:w="2880"/>
          </w:tcPr>
          <w:p>
            <w:r>
              <w:t>Применены правильные хирургические доступы без разрезов на локтевой стороне мизинца и лучевой стороне указательного пальца</w:t>
            </w:r>
          </w:p>
        </w:tc>
        <w:tc>
          <w:tcPr>
            <w:tcW w:type="dxa" w:w="2880"/>
          </w:tcPr>
          <w:p>
            <w:r>
              <w:t>Да/Нет</w:t>
            </w:r>
          </w:p>
        </w:tc>
      </w:tr>
      <w:tr>
        <w:tc>
          <w:tcPr>
            <w:tcW w:type="dxa" w:w="2880"/>
          </w:tcPr>
          <w:p>
            <w:r>
              <w:t>228</w:t>
            </w:r>
          </w:p>
        </w:tc>
        <w:tc>
          <w:tcPr>
            <w:tcW w:type="dxa" w:w="2880"/>
          </w:tcPr>
          <w:p>
            <w:r>
              <w:t>выполнен мостовидный остеосинтез пластиной со снижением отступа между концами основных фрагментов и пластиной; на контрольной рентгенографии определяется анатомическое положение главных фрагментов</w:t>
            </w:r>
          </w:p>
        </w:tc>
        <w:tc>
          <w:tcPr>
            <w:tcW w:type="dxa" w:w="2880"/>
          </w:tcPr>
          <w:p>
            <w:r>
              <w:t>Да/Нет</w:t>
            </w:r>
          </w:p>
        </w:tc>
      </w:tr>
      <w:tr>
        <w:tc>
          <w:tcPr>
            <w:tcW w:type="dxa" w:w="2880"/>
          </w:tcPr>
          <w:p>
            <w:r>
              <w:t>229</w:t>
            </w:r>
          </w:p>
        </w:tc>
        <w:tc>
          <w:tcPr>
            <w:tcW w:type="dxa" w:w="2880"/>
          </w:tcPr>
          <w:p>
            <w:r>
              <w:t>выполнено хирургическое лечение; на контрольной рентгенографии в периоде консолидации определяется анатомическое положение костных фрагментов</w:t>
            </w:r>
          </w:p>
        </w:tc>
        <w:tc>
          <w:tcPr>
            <w:tcW w:type="dxa" w:w="2880"/>
          </w:tcPr>
          <w:p>
            <w:r>
              <w:t>Да/Нет</w:t>
            </w:r>
          </w:p>
        </w:tc>
      </w:tr>
      <w:tr>
        <w:tc>
          <w:tcPr>
            <w:tcW w:type="dxa" w:w="2880"/>
          </w:tcPr>
          <w:p>
            <w:r>
              <w:t>230</w:t>
            </w:r>
          </w:p>
        </w:tc>
        <w:tc>
          <w:tcPr>
            <w:tcW w:type="dxa" w:w="2880"/>
          </w:tcPr>
          <w:p>
            <w:r>
              <w:t>выполнена закрытая репозиция; проведена чрескожная фиксация спицами или винтами; на рентгенографии определяется анатомическое положение фрагментов без угла между ними</w:t>
            </w:r>
          </w:p>
        </w:tc>
        <w:tc>
          <w:tcPr>
            <w:tcW w:type="dxa" w:w="2880"/>
          </w:tcPr>
          <w:p>
            <w:r>
              <w:t>Да/Нет</w:t>
            </w:r>
          </w:p>
        </w:tc>
      </w:tr>
      <w:tr>
        <w:tc>
          <w:tcPr>
            <w:tcW w:type="dxa" w:w="2880"/>
          </w:tcPr>
          <w:p>
            <w:r>
              <w:t>231</w:t>
            </w:r>
          </w:p>
        </w:tc>
        <w:tc>
          <w:tcPr>
            <w:tcW w:type="dxa" w:w="2880"/>
          </w:tcPr>
          <w:p>
            <w:r>
              <w:t>выполнена анатомическая репозиция фрагмента; проведена фиксация винтами или опорной пластиной; на рентгенографии определяется анатомическое положение фрагмента, восстановлена суставная поверхность</w:t>
            </w:r>
          </w:p>
        </w:tc>
        <w:tc>
          <w:tcPr>
            <w:tcW w:type="dxa" w:w="2880"/>
          </w:tcPr>
          <w:p>
            <w:r>
              <w:t>Да/Нет</w:t>
            </w:r>
          </w:p>
        </w:tc>
      </w:tr>
      <w:tr>
        <w:tc>
          <w:tcPr>
            <w:tcW w:type="dxa" w:w="2880"/>
          </w:tcPr>
          <w:p>
            <w:r>
              <w:t>232</w:t>
            </w:r>
          </w:p>
        </w:tc>
        <w:tc>
          <w:tcPr>
            <w:tcW w:type="dxa" w:w="2880"/>
          </w:tcPr>
          <w:p>
            <w:r>
              <w:t>выполнена чрескожная или внутренняя фиксация спицами или винтами; на рентгенографии определяется контакт фиксатора с противоположным корковым слоем; фиксатор не выступает чрезмерно за пределы кости</w:t>
            </w:r>
          </w:p>
        </w:tc>
        <w:tc>
          <w:tcPr>
            <w:tcW w:type="dxa" w:w="2880"/>
          </w:tcPr>
          <w:p>
            <w:r>
              <w:t>Да/Нет</w:t>
            </w:r>
          </w:p>
        </w:tc>
      </w:tr>
      <w:tr>
        <w:tc>
          <w:tcPr>
            <w:tcW w:type="dxa" w:w="2880"/>
          </w:tcPr>
          <w:p>
            <w:r>
              <w:t>233</w:t>
            </w:r>
          </w:p>
        </w:tc>
        <w:tc>
          <w:tcPr>
            <w:tcW w:type="dxa" w:w="2880"/>
          </w:tcPr>
          <w:p>
            <w:r>
              <w:t>Выполнена операция интрамедуллярного остеосинтеза расширенным гвоздём со статической блокировкой. На контрольных рентгенограммах отсутствуют признаки ангуляции, ротационного смещения, укорочения костных отломков.</w:t>
            </w:r>
          </w:p>
        </w:tc>
        <w:tc>
          <w:tcPr>
            <w:tcW w:type="dxa" w:w="2880"/>
          </w:tcPr>
          <w:p>
            <w:r>
              <w:t>Да/Нет</w:t>
            </w:r>
          </w:p>
        </w:tc>
      </w:tr>
      <w:tr>
        <w:tc>
          <w:tcPr>
            <w:tcW w:type="dxa" w:w="2880"/>
          </w:tcPr>
          <w:p>
            <w:r>
              <w:t>234</w:t>
            </w:r>
          </w:p>
        </w:tc>
        <w:tc>
          <w:tcPr>
            <w:tcW w:type="dxa" w:w="2880"/>
          </w:tcPr>
          <w:p>
            <w:r>
              <w:t>Выполнена открытая хирургическая обработка раны. Произведена стабилизация костных отломков посредством наружного фиксатора. Рана оставлена открытой для контроля. Зафиксирована дата планирования последующего пластического закрытия раны.</w:t>
            </w:r>
          </w:p>
        </w:tc>
        <w:tc>
          <w:tcPr>
            <w:tcW w:type="dxa" w:w="2880"/>
          </w:tcPr>
          <w:p>
            <w:r>
              <w:t>Да/Нет</w:t>
            </w:r>
          </w:p>
        </w:tc>
      </w:tr>
      <w:tr>
        <w:tc>
          <w:tcPr>
            <w:tcW w:type="dxa" w:w="2880"/>
          </w:tcPr>
          <w:p>
            <w:r>
              <w:t>235</w:t>
            </w:r>
          </w:p>
        </w:tc>
        <w:tc>
          <w:tcPr>
            <w:tcW w:type="dxa" w:w="2880"/>
          </w:tcPr>
          <w:p>
            <w:r>
              <w:t>Выполнена операция внутреннего остеосинтеза блокируемым фиксатором. На контрольных рентгенограммах визуализируется полная фиксация винтовых блокиращих элементов. Отсутствуют признаки первичной нестабильности фиксации.</w:t>
            </w:r>
          </w:p>
        </w:tc>
        <w:tc>
          <w:tcPr>
            <w:tcW w:type="dxa" w:w="2880"/>
          </w:tcPr>
          <w:p>
            <w:r>
              <w:t>Да/Нет</w:t>
            </w:r>
          </w:p>
        </w:tc>
      </w:tr>
      <w:tr>
        <w:tc>
          <w:tcPr>
            <w:tcW w:type="dxa" w:w="2880"/>
          </w:tcPr>
          <w:p>
            <w:r>
              <w:t>236</w:t>
            </w:r>
          </w:p>
        </w:tc>
        <w:tc>
          <w:tcPr>
            <w:tcW w:type="dxa" w:w="2880"/>
          </w:tcPr>
          <w:p>
            <w:r>
              <w:t>Выполнена операция интрамедуллярного остеосинтеза с расширением диафизарных переломов бедра. На контрольных рентгенограммах в динамике (на 4-6 недель и в отдалённом периоде) визуализируются признаки костного сращения в зоне перелома без признаков несращения.</w:t>
            </w:r>
          </w:p>
        </w:tc>
        <w:tc>
          <w:tcPr>
            <w:tcW w:type="dxa" w:w="2880"/>
          </w:tcPr>
          <w:p>
            <w:r>
              <w:t>Да/Нет</w:t>
            </w:r>
          </w:p>
        </w:tc>
      </w:tr>
      <w:tr>
        <w:tc>
          <w:tcPr>
            <w:tcW w:type="dxa" w:w="2880"/>
          </w:tcPr>
          <w:p>
            <w:r>
              <w:t>237</w:t>
            </w:r>
          </w:p>
        </w:tc>
        <w:tc>
          <w:tcPr>
            <w:tcW w:type="dxa" w:w="2880"/>
          </w:tcPr>
          <w:p>
            <w:r>
              <w:t>Наложена иммобилизирующая повязка или фиксация после хирургического лечения перелома</w:t>
            </w:r>
          </w:p>
        </w:tc>
        <w:tc>
          <w:tcPr>
            <w:tcW w:type="dxa" w:w="2880"/>
          </w:tcPr>
          <w:p>
            <w:r>
              <w:t>Да/Нет</w:t>
            </w:r>
          </w:p>
        </w:tc>
      </w:tr>
      <w:tr>
        <w:tc>
          <w:tcPr>
            <w:tcW w:type="dxa" w:w="2880"/>
          </w:tcPr>
          <w:p>
            <w:r>
              <w:t>238</w:t>
            </w:r>
          </w:p>
        </w:tc>
        <w:tc>
          <w:tcPr>
            <w:tcW w:type="dxa" w:w="2880"/>
          </w:tcPr>
          <w:p>
            <w:r>
              <w:t>В медицинской документации отсутствует упоминание о введении фиксирующих конструкций во внутрисуставное пространство</w:t>
            </w:r>
          </w:p>
        </w:tc>
        <w:tc>
          <w:tcPr>
            <w:tcW w:type="dxa" w:w="2880"/>
          </w:tcPr>
          <w:p>
            <w:r>
              <w:t>Да/Нет</w:t>
            </w:r>
          </w:p>
        </w:tc>
      </w:tr>
      <w:tr>
        <w:tc>
          <w:tcPr>
            <w:tcW w:type="dxa" w:w="2880"/>
          </w:tcPr>
          <w:p>
            <w:r>
              <w:t>239</w:t>
            </w:r>
          </w:p>
        </w:tc>
        <w:tc>
          <w:tcPr>
            <w:tcW w:type="dxa" w:w="2880"/>
          </w:tcPr>
          <w:p>
            <w:r>
              <w:t>Выполнена артропластика сустава при отсутствии возможности проведения остеосинтеза</w:t>
            </w:r>
          </w:p>
        </w:tc>
        <w:tc>
          <w:tcPr>
            <w:tcW w:type="dxa" w:w="2880"/>
          </w:tcPr>
          <w:p>
            <w:r>
              <w:t>Да/Нет</w:t>
            </w:r>
          </w:p>
        </w:tc>
      </w:tr>
      <w:tr>
        <w:tc>
          <w:tcPr>
            <w:tcW w:type="dxa" w:w="2880"/>
          </w:tcPr>
          <w:p>
            <w:r>
              <w:t>240</w:t>
            </w:r>
          </w:p>
        </w:tc>
        <w:tc>
          <w:tcPr>
            <w:tcW w:type="dxa" w:w="2880"/>
          </w:tcPr>
          <w:p>
            <w:r>
              <w:t>Выполнена остеотомия при неправильном заживлении перелома с документированием косметического результата</w:t>
            </w:r>
          </w:p>
        </w:tc>
        <w:tc>
          <w:tcPr>
            <w:tcW w:type="dxa" w:w="2880"/>
          </w:tcPr>
          <w:p>
            <w:r>
              <w:t>Да/Нет</w:t>
            </w:r>
          </w:p>
        </w:tc>
      </w:tr>
      <w:tr>
        <w:tc>
          <w:tcPr>
            <w:tcW w:type="dxa" w:w="2880"/>
          </w:tcPr>
          <w:p>
            <w:r>
              <w:t>241</w:t>
            </w:r>
          </w:p>
        </w:tc>
        <w:tc>
          <w:tcPr>
            <w:tcW w:type="dxa" w:w="2880"/>
          </w:tcPr>
          <w:p>
            <w:r>
              <w:t>В операционном протоколе документирована точность и характеристики используемых сверл и спиц при фиксации</w:t>
            </w:r>
          </w:p>
        </w:tc>
        <w:tc>
          <w:tcPr>
            <w:tcW w:type="dxa" w:w="2880"/>
          </w:tcPr>
          <w:p>
            <w:r>
              <w:t>Да/Нет</w:t>
            </w:r>
          </w:p>
        </w:tc>
      </w:tr>
      <w:tr>
        <w:tc>
          <w:tcPr>
            <w:tcW w:type="dxa" w:w="2880"/>
          </w:tcPr>
          <w:p>
            <w:r>
              <w:t>242</w:t>
            </w:r>
          </w:p>
        </w:tc>
        <w:tc>
          <w:tcPr>
            <w:tcW w:type="dxa" w:w="2880"/>
          </w:tcPr>
          <w:p>
            <w:r>
              <w:t>Выполнен открытый остеосинтез длинной мостовидной Т-пластиной с верификацией позиции конструкции на интраоперационных снимках</w:t>
            </w:r>
          </w:p>
        </w:tc>
        <w:tc>
          <w:tcPr>
            <w:tcW w:type="dxa" w:w="2880"/>
          </w:tcPr>
          <w:p>
            <w:r>
              <w:t>Да/Нет</w:t>
            </w:r>
          </w:p>
        </w:tc>
      </w:tr>
      <w:tr>
        <w:tc>
          <w:tcPr>
            <w:tcW w:type="dxa" w:w="2880"/>
          </w:tcPr>
          <w:p>
            <w:r>
              <w:t>243</w:t>
            </w:r>
          </w:p>
        </w:tc>
        <w:tc>
          <w:tcPr>
            <w:tcW w:type="dxa" w:w="2880"/>
          </w:tcPr>
          <w:p>
            <w:r>
              <w:t>В медицинской документации зафиксировано применение пальмарной опорной пластины при переломе B3</w:t>
            </w:r>
          </w:p>
        </w:tc>
        <w:tc>
          <w:tcPr>
            <w:tcW w:type="dxa" w:w="2880"/>
          </w:tcPr>
          <w:p>
            <w:r>
              <w:t>Да/Нет</w:t>
            </w:r>
          </w:p>
        </w:tc>
      </w:tr>
      <w:tr>
        <w:tc>
          <w:tcPr>
            <w:tcW w:type="dxa" w:w="2880"/>
          </w:tcPr>
          <w:p>
            <w:r>
              <w:t>244</w:t>
            </w:r>
          </w:p>
        </w:tc>
        <w:tc>
          <w:tcPr>
            <w:tcW w:type="dxa" w:w="2880"/>
          </w:tcPr>
          <w:p>
            <w:r>
              <w:t>В истории болезни документировано неэффективное закрытие попытки репозиции и проведено оперативное лечение</w:t>
            </w:r>
          </w:p>
        </w:tc>
        <w:tc>
          <w:tcPr>
            <w:tcW w:type="dxa" w:w="2880"/>
          </w:tcPr>
          <w:p>
            <w:r>
              <w:t>Да/Нет</w:t>
            </w:r>
          </w:p>
        </w:tc>
      </w:tr>
      <w:tr>
        <w:tc>
          <w:tcPr>
            <w:tcW w:type="dxa" w:w="2880"/>
          </w:tcPr>
          <w:p>
            <w:r>
              <w:t>245</w:t>
            </w:r>
          </w:p>
        </w:tc>
        <w:tc>
          <w:tcPr>
            <w:tcW w:type="dxa" w:w="2880"/>
          </w:tcPr>
          <w:p>
            <w:r>
              <w:t>В медицинской документации зафиксировано применение чрескожного введения спиц или интрамедуллярной фиксации при простом переломе пястной кости</w:t>
            </w:r>
          </w:p>
        </w:tc>
        <w:tc>
          <w:tcPr>
            <w:tcW w:type="dxa" w:w="2880"/>
          </w:tcPr>
          <w:p>
            <w:r>
              <w:t>Да/Нет</w:t>
            </w:r>
          </w:p>
        </w:tc>
      </w:tr>
      <w:tr>
        <w:tc>
          <w:tcPr>
            <w:tcW w:type="dxa" w:w="2880"/>
          </w:tcPr>
          <w:p>
            <w:r>
              <w:t>246</w:t>
            </w:r>
          </w:p>
        </w:tc>
        <w:tc>
          <w:tcPr>
            <w:tcW w:type="dxa" w:w="2880"/>
          </w:tcPr>
          <w:p>
            <w:r>
              <w:t>В операционном протоколе и медицинской документации указано использование легко разъемной конструкции наружного фиксатора</w:t>
            </w:r>
          </w:p>
        </w:tc>
        <w:tc>
          <w:tcPr>
            <w:tcW w:type="dxa" w:w="2880"/>
          </w:tcPr>
          <w:p>
            <w:r>
              <w:t>Да/Нет</w:t>
            </w:r>
          </w:p>
        </w:tc>
      </w:tr>
      <w:tr>
        <w:tc>
          <w:tcPr>
            <w:tcW w:type="dxa" w:w="2880"/>
          </w:tcPr>
          <w:p>
            <w:r>
              <w:t>247</w:t>
            </w:r>
          </w:p>
        </w:tc>
        <w:tc>
          <w:tcPr>
            <w:tcW w:type="dxa" w:w="2880"/>
          </w:tcPr>
          <w:p>
            <w:r>
              <w:t>Имплантаты у асимптомного пациента не удалены при отсутствии симптомов</w:t>
            </w:r>
          </w:p>
        </w:tc>
        <w:tc>
          <w:tcPr>
            <w:tcW w:type="dxa" w:w="2880"/>
          </w:tcPr>
          <w:p>
            <w:r>
              <w:t>Да/Нет</w:t>
            </w:r>
          </w:p>
        </w:tc>
      </w:tr>
      <w:tr>
        <w:tc>
          <w:tcPr>
            <w:tcW w:type="dxa" w:w="2880"/>
          </w:tcPr>
          <w:p>
            <w:r>
              <w:t>248</w:t>
            </w:r>
          </w:p>
        </w:tc>
        <w:tc>
          <w:tcPr>
            <w:tcW w:type="dxa" w:w="2880"/>
          </w:tcPr>
          <w:p>
            <w:r>
              <w:t>Выполнен компрессионно-дистракционный остеосинтез у ребёнка с переломом дистального отдела костей предплечья и обширным повреждением мягких тканей</w:t>
            </w:r>
          </w:p>
        </w:tc>
        <w:tc>
          <w:tcPr>
            <w:tcW w:type="dxa" w:w="2880"/>
          </w:tcPr>
          <w:p>
            <w:r>
              <w:t>Да/Нет</w:t>
            </w:r>
          </w:p>
        </w:tc>
      </w:tr>
      <w:tr>
        <w:tc>
          <w:tcPr>
            <w:tcW w:type="dxa" w:w="2880"/>
          </w:tcPr>
          <w:p>
            <w:r>
              <w:t>249</w:t>
            </w:r>
          </w:p>
        </w:tc>
        <w:tc>
          <w:tcPr>
            <w:tcW w:type="dxa" w:w="2880"/>
          </w:tcPr>
          <w:p>
            <w:r>
              <w:t>Корковый слой просверлен до установки спиц или винтов</w:t>
            </w:r>
          </w:p>
        </w:tc>
        <w:tc>
          <w:tcPr>
            <w:tcW w:type="dxa" w:w="2880"/>
          </w:tcPr>
          <w:p>
            <w:r>
              <w:t>Да/Нет</w:t>
            </w:r>
          </w:p>
        </w:tc>
      </w:tr>
      <w:tr>
        <w:tc>
          <w:tcPr>
            <w:tcW w:type="dxa" w:w="2880"/>
          </w:tcPr>
          <w:p>
            <w:r>
              <w:t>250</w:t>
            </w:r>
          </w:p>
        </w:tc>
        <w:tc>
          <w:tcPr>
            <w:tcW w:type="dxa" w:w="2880"/>
          </w:tcPr>
          <w:p>
            <w:r>
              <w:t>Выполнено оперативное лечение переломов B2.1 или B2.2 внешней фиксацией со спицами Киршнера или дорсальной пластиной</w:t>
            </w:r>
          </w:p>
        </w:tc>
        <w:tc>
          <w:tcPr>
            <w:tcW w:type="dxa" w:w="2880"/>
          </w:tcPr>
          <w:p>
            <w:r>
              <w:t>Да/Нет</w:t>
            </w:r>
          </w:p>
        </w:tc>
      </w:tr>
      <w:tr>
        <w:tc>
          <w:tcPr>
            <w:tcW w:type="dxa" w:w="2880"/>
          </w:tcPr>
          <w:p>
            <w:r>
              <w:t>251</w:t>
            </w:r>
          </w:p>
        </w:tc>
        <w:tc>
          <w:tcPr>
            <w:tcW w:type="dxa" w:w="2880"/>
          </w:tcPr>
          <w:p>
            <w:r>
              <w:t>Выполнена закрытая редукция и установлена внешняя фиксация с переходом на сустав у пациента с высокоэнергетическим переломом типа C дистального отдела костей предплечья</w:t>
            </w:r>
          </w:p>
        </w:tc>
        <w:tc>
          <w:tcPr>
            <w:tcW w:type="dxa" w:w="2880"/>
          </w:tcPr>
          <w:p>
            <w:r>
              <w:t>Да/Нет</w:t>
            </w:r>
          </w:p>
        </w:tc>
      </w:tr>
      <w:tr>
        <w:tc>
          <w:tcPr>
            <w:tcW w:type="dxa" w:w="2880"/>
          </w:tcPr>
          <w:p>
            <w:r>
              <w:t>252</w:t>
            </w:r>
          </w:p>
        </w:tc>
        <w:tc>
          <w:tcPr>
            <w:tcW w:type="dxa" w:w="2880"/>
          </w:tcPr>
          <w:p>
            <w:r>
              <w:t>Выполнено закрытое ушивание раны над локтевой спицей у пациента с переломом лучевой кости</w:t>
            </w:r>
          </w:p>
        </w:tc>
        <w:tc>
          <w:tcPr>
            <w:tcW w:type="dxa" w:w="2880"/>
          </w:tcPr>
          <w:p>
            <w:r>
              <w:t>Да/Нет</w:t>
            </w:r>
          </w:p>
        </w:tc>
      </w:tr>
      <w:tr>
        <w:tc>
          <w:tcPr>
            <w:tcW w:type="dxa" w:w="2880"/>
          </w:tcPr>
          <w:p>
            <w:r>
              <w:t>253</w:t>
            </w:r>
          </w:p>
        </w:tc>
        <w:tc>
          <w:tcPr>
            <w:tcW w:type="dxa" w:w="2880"/>
          </w:tcPr>
          <w:p>
            <w:r>
              <w:t>Флексорные сухожилия пальцев не разделены и не надрезаны при хирургическом лечении</w:t>
            </w:r>
          </w:p>
        </w:tc>
        <w:tc>
          <w:tcPr>
            <w:tcW w:type="dxa" w:w="2880"/>
          </w:tcPr>
          <w:p>
            <w:r>
              <w:t>Да/Нет</w:t>
            </w:r>
          </w:p>
        </w:tc>
      </w:tr>
      <w:tr>
        <w:tc>
          <w:tcPr>
            <w:tcW w:type="dxa" w:w="2880"/>
          </w:tcPr>
          <w:p>
            <w:r>
              <w:t>254</w:t>
            </w:r>
          </w:p>
        </w:tc>
        <w:tc>
          <w:tcPr>
            <w:tcW w:type="dxa" w:w="2880"/>
          </w:tcPr>
          <w:p>
            <w:r>
              <w:t>Пациент с признаками синдрома компартмента направлен в операционную для немедленного хирургического лечения</w:t>
            </w:r>
          </w:p>
        </w:tc>
        <w:tc>
          <w:tcPr>
            <w:tcW w:type="dxa" w:w="2880"/>
          </w:tcPr>
          <w:p>
            <w:r>
              <w:t>Да/Нет</w:t>
            </w:r>
          </w:p>
        </w:tc>
      </w:tr>
      <w:tr>
        <w:tc>
          <w:tcPr>
            <w:tcW w:type="dxa" w:w="2880"/>
          </w:tcPr>
          <w:p>
            <w:r>
              <w:t>255</w:t>
            </w:r>
          </w:p>
        </w:tc>
        <w:tc>
          <w:tcPr>
            <w:tcW w:type="dxa" w:w="2880"/>
          </w:tcPr>
          <w:p>
            <w:r>
              <w:t>Спицы введены открытым способом при внешней фиксации перелома лучевой кости</w:t>
            </w:r>
          </w:p>
        </w:tc>
        <w:tc>
          <w:tcPr>
            <w:tcW w:type="dxa" w:w="2880"/>
          </w:tcPr>
          <w:p>
            <w:r>
              <w:t>Да/Нет</w:t>
            </w:r>
          </w:p>
        </w:tc>
      </w:tr>
      <w:tr>
        <w:tc>
          <w:tcPr>
            <w:tcW w:type="dxa" w:w="2880"/>
          </w:tcPr>
          <w:p>
            <w:r>
              <w:t>256</w:t>
            </w:r>
          </w:p>
        </w:tc>
        <w:tc>
          <w:tcPr>
            <w:tcW w:type="dxa" w:w="2880"/>
          </w:tcPr>
          <w:p>
            <w:r>
              <w:t>В медицинской документации отражено проведение чрезкожной фиксации спицами Киршнера через запястно-пястное сочленение или между основаниями пястных костей</w:t>
            </w:r>
          </w:p>
        </w:tc>
        <w:tc>
          <w:tcPr>
            <w:tcW w:type="dxa" w:w="2880"/>
          </w:tcPr>
          <w:p>
            <w:r>
              <w:t>Да/Нет</w:t>
            </w:r>
          </w:p>
        </w:tc>
      </w:tr>
      <w:tr>
        <w:tc>
          <w:tcPr>
            <w:tcW w:type="dxa" w:w="2880"/>
          </w:tcPr>
          <w:p>
            <w:r>
              <w:t>257</w:t>
            </w:r>
          </w:p>
        </w:tc>
        <w:tc>
          <w:tcPr>
            <w:tcW w:type="dxa" w:w="2880"/>
          </w:tcPr>
          <w:p>
            <w:r>
              <w:t>В медицинской документации отражены применённые техники размещения спиц через ростовую пластинку с соблюдением принципов минимизации её повреждения (отсутствие повторного сверления, использование нескольких отдельных точек введения, избегание очень периферического введения)</w:t>
            </w:r>
          </w:p>
        </w:tc>
        <w:tc>
          <w:tcPr>
            <w:tcW w:type="dxa" w:w="2880"/>
          </w:tcPr>
          <w:p>
            <w:r>
              <w:t>Да/Нет</w:t>
            </w:r>
          </w:p>
        </w:tc>
      </w:tr>
      <w:tr>
        <w:tc>
          <w:tcPr>
            <w:tcW w:type="dxa" w:w="2880"/>
          </w:tcPr>
          <w:p>
            <w:r>
              <w:t>258</w:t>
            </w:r>
          </w:p>
        </w:tc>
        <w:tc>
          <w:tcPr>
            <w:tcW w:type="dxa" w:w="2880"/>
          </w:tcPr>
          <w:p>
            <w:r>
              <w:t>Проведены повторные ирригация и хирургическая обработка с интервалом 48 часов до закрытия раны.</w:t>
            </w:r>
          </w:p>
        </w:tc>
        <w:tc>
          <w:tcPr>
            <w:tcW w:type="dxa" w:w="2880"/>
          </w:tcPr>
          <w:p>
            <w:r>
              <w:t>Да/Нет</w:t>
            </w:r>
          </w:p>
        </w:tc>
      </w:tr>
      <w:tr>
        <w:tc>
          <w:tcPr>
            <w:tcW w:type="dxa" w:w="2880"/>
          </w:tcPr>
          <w:p>
            <w:r>
              <w:t>259</w:t>
            </w:r>
          </w:p>
        </w:tc>
        <w:tc>
          <w:tcPr>
            <w:tcW w:type="dxa" w:w="2880"/>
          </w:tcPr>
          <w:p>
            <w:r>
              <w:t>Удалены винты, пересекавшие ростовую пластинку.</w:t>
            </w:r>
          </w:p>
        </w:tc>
        <w:tc>
          <w:tcPr>
            <w:tcW w:type="dxa" w:w="2880"/>
          </w:tcPr>
          <w:p>
            <w:r>
              <w:t>Да/Нет</w:t>
            </w:r>
          </w:p>
        </w:tc>
      </w:tr>
      <w:tr>
        <w:tc>
          <w:tcPr>
            <w:tcW w:type="dxa" w:w="2880"/>
          </w:tcPr>
          <w:p>
            <w:r>
              <w:t>260</w:t>
            </w:r>
          </w:p>
        </w:tc>
        <w:tc>
          <w:tcPr>
            <w:tcW w:type="dxa" w:w="2880"/>
          </w:tcPr>
          <w:p>
            <w:r>
              <w:t>Выполнена корригирующая остеотомия в сроки, не превышающие 1 года с момента повреждения</w:t>
            </w:r>
          </w:p>
        </w:tc>
        <w:tc>
          <w:tcPr>
            <w:tcW w:type="dxa" w:w="2880"/>
          </w:tcPr>
          <w:p>
            <w:r>
              <w:t>Да/Нет</w:t>
            </w:r>
          </w:p>
        </w:tc>
      </w:tr>
      <w:tr>
        <w:tc>
          <w:tcPr>
            <w:tcW w:type="dxa" w:w="2880"/>
          </w:tcPr>
          <w:p>
            <w:r>
              <w:t>261</w:t>
            </w:r>
          </w:p>
        </w:tc>
        <w:tc>
          <w:tcPr>
            <w:tcW w:type="dxa" w:w="2880"/>
          </w:tcPr>
          <w:p>
            <w:r>
              <w:t>Использован винт Шанца адекватной длины согласно плану фиксации</w:t>
            </w:r>
          </w:p>
        </w:tc>
        <w:tc>
          <w:tcPr>
            <w:tcW w:type="dxa" w:w="2880"/>
          </w:tcPr>
          <w:p>
            <w:r>
              <w:t>Да/Нет</w:t>
            </w:r>
          </w:p>
        </w:tc>
      </w:tr>
      <w:tr>
        <w:tc>
          <w:tcPr>
            <w:tcW w:type="dxa" w:w="2880"/>
          </w:tcPr>
          <w:p>
            <w:r>
              <w:t>262</w:t>
            </w:r>
          </w:p>
        </w:tc>
        <w:tc>
          <w:tcPr>
            <w:tcW w:type="dxa" w:w="2880"/>
          </w:tcPr>
          <w:p>
            <w:r>
              <w:t>Сверление выполнено с использованием острого сверла при надлежащей скорости вращения</w:t>
            </w:r>
          </w:p>
        </w:tc>
        <w:tc>
          <w:tcPr>
            <w:tcW w:type="dxa" w:w="2880"/>
          </w:tcPr>
          <w:p>
            <w:r>
              <w:t>Да/Нет</w:t>
            </w:r>
          </w:p>
        </w:tc>
      </w:tr>
      <w:tr>
        <w:tc>
          <w:tcPr>
            <w:tcW w:type="dxa" w:w="2880"/>
          </w:tcPr>
          <w:p>
            <w:r>
              <w:t>263</w:t>
            </w:r>
          </w:p>
        </w:tc>
        <w:tc>
          <w:tcPr>
            <w:tcW w:type="dxa" w:w="2880"/>
          </w:tcPr>
          <w:p>
            <w:r>
              <w:t>Применена мини-пластина диаметром 2,7 или 2,0 мм с адекватным числом винтов с обеих сторон перелома</w:t>
            </w:r>
          </w:p>
        </w:tc>
        <w:tc>
          <w:tcPr>
            <w:tcW w:type="dxa" w:w="2880"/>
          </w:tcPr>
          <w:p>
            <w:r>
              <w:t>Да/Нет</w:t>
            </w:r>
          </w:p>
        </w:tc>
      </w:tr>
      <w:tr>
        <w:tc>
          <w:tcPr>
            <w:tcW w:type="dxa" w:w="2880"/>
          </w:tcPr>
          <w:p>
            <w:r>
              <w:t>264</w:t>
            </w:r>
          </w:p>
        </w:tc>
        <w:tc>
          <w:tcPr>
            <w:tcW w:type="dxa" w:w="2880"/>
          </w:tcPr>
          <w:p>
            <w:r>
              <w:t>Документировано назначение габапентиноидов в послеоперационном периоде; оценена интенсивность боли через 6 месяцев после операции</w:t>
            </w:r>
          </w:p>
        </w:tc>
        <w:tc>
          <w:tcPr>
            <w:tcW w:type="dxa" w:w="2880"/>
          </w:tcPr>
          <w:p>
            <w:r>
              <w:t>Да/Нет</w:t>
            </w:r>
          </w:p>
        </w:tc>
      </w:tr>
      <w:tr>
        <w:tc>
          <w:tcPr>
            <w:tcW w:type="dxa" w:w="2880"/>
          </w:tcPr>
          <w:p>
            <w:r>
              <w:t>265</w:t>
            </w:r>
          </w:p>
        </w:tc>
        <w:tc>
          <w:tcPr>
            <w:tcW w:type="dxa" w:w="2880"/>
          </w:tcPr>
          <w:p>
            <w:r>
              <w:t>Документировано введение ферум карбоксимальтозы; выполнены лабораторные исследования уровня гемоглобина до и после введения препарата</w:t>
            </w:r>
          </w:p>
        </w:tc>
        <w:tc>
          <w:tcPr>
            <w:tcW w:type="dxa" w:w="2880"/>
          </w:tcPr>
          <w:p>
            <w:r>
              <w:t>Да/Нет</w:t>
            </w:r>
          </w:p>
        </w:tc>
      </w:tr>
      <w:tr>
        <w:tc>
          <w:tcPr>
            <w:tcW w:type="dxa" w:w="2880"/>
          </w:tcPr>
          <w:p>
            <w:r>
              <w:t>266</w:t>
            </w:r>
          </w:p>
        </w:tc>
        <w:tc>
          <w:tcPr>
            <w:tcW w:type="dxa" w:w="2880"/>
          </w:tcPr>
          <w:p>
            <w:r>
              <w:t>Документировано введение дексаметазона в периоперационном периоде; оценены признаки инфекции и качество заживления послеоперационной раны</w:t>
            </w:r>
          </w:p>
        </w:tc>
        <w:tc>
          <w:tcPr>
            <w:tcW w:type="dxa" w:w="2880"/>
          </w:tcPr>
          <w:p>
            <w:r>
              <w:t>Да/Нет</w:t>
            </w:r>
          </w:p>
        </w:tc>
      </w:tr>
      <w:tr>
        <w:tc>
          <w:tcPr>
            <w:tcW w:type="dxa" w:w="2880"/>
          </w:tcPr>
          <w:p>
            <w:r>
              <w:t>267</w:t>
            </w:r>
          </w:p>
        </w:tc>
        <w:tc>
          <w:tcPr>
            <w:tcW w:type="dxa" w:w="2880"/>
          </w:tcPr>
          <w:p>
            <w:r>
              <w:t>Задокументирована процедурная седация при редукции перелома; записаны параметры мониторирования (сатурация кислорода, частота дыхания, пульс); оценена удовлетворённость пациента процедурой</w:t>
            </w:r>
          </w:p>
        </w:tc>
        <w:tc>
          <w:tcPr>
            <w:tcW w:type="dxa" w:w="2880"/>
          </w:tcPr>
          <w:p>
            <w:r>
              <w:t>Да/Нет</w:t>
            </w:r>
          </w:p>
        </w:tc>
      </w:tr>
      <w:tr>
        <w:tc>
          <w:tcPr>
            <w:tcW w:type="dxa" w:w="2880"/>
          </w:tcPr>
          <w:p>
            <w:r>
              <w:t>268</w:t>
            </w:r>
          </w:p>
        </w:tc>
        <w:tc>
          <w:tcPr>
            <w:tcW w:type="dxa" w:w="2880"/>
          </w:tcPr>
          <w:p>
            <w:r>
              <w:t>Задокументировано применение транскутанной электрической нервной стимуляции в послеоперационном периоде; записаны параметры стимуляции; фиксирована доза введённых анальгетиков</w:t>
            </w:r>
          </w:p>
        </w:tc>
        <w:tc>
          <w:tcPr>
            <w:tcW w:type="dxa" w:w="2880"/>
          </w:tcPr>
          <w:p>
            <w:r>
              <w:t>Да/Нет</w:t>
            </w:r>
          </w:p>
        </w:tc>
      </w:tr>
      <w:tr>
        <w:tc>
          <w:tcPr>
            <w:tcW w:type="dxa" w:w="2880"/>
          </w:tcPr>
          <w:p>
            <w:r>
              <w:t>269</w:t>
            </w:r>
          </w:p>
        </w:tc>
        <w:tc>
          <w:tcPr>
            <w:tcW w:type="dxa" w:w="2880"/>
          </w:tcPr>
          <w:p>
            <w:r>
              <w:t>Назначены габапентиноиды и/или лидокаин пациентам с подтвержденной нейропатической болью</w:t>
            </w:r>
          </w:p>
        </w:tc>
        <w:tc>
          <w:tcPr>
            <w:tcW w:type="dxa" w:w="2880"/>
          </w:tcPr>
          <w:p>
            <w:r>
              <w:t>Да/Нет</w:t>
            </w:r>
          </w:p>
        </w:tc>
      </w:tr>
      <w:tr>
        <w:tc>
          <w:tcPr>
            <w:tcW w:type="dxa" w:w="2880"/>
          </w:tcPr>
          <w:p>
            <w:r>
              <w:t>270</w:t>
            </w:r>
          </w:p>
        </w:tc>
        <w:tc>
          <w:tcPr>
            <w:tcW w:type="dxa" w:w="2880"/>
          </w:tcPr>
          <w:p>
            <w:r>
              <w:t>Назначена мультимодальная анальгезия, включающая НПВС и габапентиноиды, в установленные сроки и дозировки</w:t>
            </w:r>
          </w:p>
        </w:tc>
        <w:tc>
          <w:tcPr>
            <w:tcW w:type="dxa" w:w="2880"/>
          </w:tcPr>
          <w:p>
            <w:r>
              <w:t>Да/Нет</w:t>
            </w:r>
          </w:p>
        </w:tc>
      </w:tr>
      <w:tr>
        <w:tc>
          <w:tcPr>
            <w:tcW w:type="dxa" w:w="2880"/>
          </w:tcPr>
          <w:p>
            <w:r>
              <w:t>271</w:t>
            </w:r>
          </w:p>
        </w:tc>
        <w:tc>
          <w:tcPr>
            <w:tcW w:type="dxa" w:w="2880"/>
          </w:tcPr>
          <w:p>
            <w:r>
              <w:t>Введен цефазолин в дозе 30 мг/кг (не более 2 г) внутривенно не позже чем за 30 минут до начала операции; при операции продолжительностью более 4 часов проведено повторное введение</w:t>
            </w:r>
          </w:p>
        </w:tc>
        <w:tc>
          <w:tcPr>
            <w:tcW w:type="dxa" w:w="2880"/>
          </w:tcPr>
          <w:p>
            <w:r>
              <w:t>Да/Нет</w:t>
            </w:r>
          </w:p>
        </w:tc>
      </w:tr>
      <w:tr>
        <w:tc>
          <w:tcPr>
            <w:tcW w:type="dxa" w:w="2880"/>
          </w:tcPr>
          <w:p>
            <w:r>
              <w:t>272</w:t>
            </w:r>
          </w:p>
        </w:tc>
        <w:tc>
          <w:tcPr>
            <w:tcW w:type="dxa" w:w="2880"/>
          </w:tcPr>
          <w:p>
            <w:r>
              <w:t>Назначена мультимодальная анальгезия (НПВС + габапентиноиды) начиная с ближайших 2 часов после операции, продолжена 2 раза в день в течение 2 недель; зафиксировано отсутствие опиоид-ассоциированных осложнений</w:t>
            </w:r>
          </w:p>
        </w:tc>
        <w:tc>
          <w:tcPr>
            <w:tcW w:type="dxa" w:w="2880"/>
          </w:tcPr>
          <w:p>
            <w:r>
              <w:t>Да/Нет</w:t>
            </w:r>
          </w:p>
        </w:tc>
      </w:tr>
      <w:tr>
        <w:tc>
          <w:tcPr>
            <w:tcW w:type="dxa" w:w="2880"/>
          </w:tcPr>
          <w:p>
            <w:r>
              <w:t>273</w:t>
            </w:r>
          </w:p>
        </w:tc>
        <w:tc>
          <w:tcPr>
            <w:tcW w:type="dxa" w:w="2880"/>
          </w:tcPr>
          <w:p>
            <w:r>
              <w:t>Проведена периоперационная антибиотикопрофилактика цефазолином в рекомендованной дозе не позднее 30 минут перед операцией</w:t>
            </w:r>
          </w:p>
        </w:tc>
        <w:tc>
          <w:tcPr>
            <w:tcW w:type="dxa" w:w="2880"/>
          </w:tcPr>
          <w:p>
            <w:r>
              <w:t>Да/Нет</w:t>
            </w:r>
          </w:p>
        </w:tc>
      </w:tr>
      <w:tr>
        <w:tc>
          <w:tcPr>
            <w:tcW w:type="dxa" w:w="2880"/>
          </w:tcPr>
          <w:p>
            <w:r>
              <w:t>274</w:t>
            </w:r>
          </w:p>
        </w:tc>
        <w:tc>
          <w:tcPr>
            <w:tcW w:type="dxa" w:w="2880"/>
          </w:tcPr>
          <w:p>
            <w:r>
              <w:t>Выполнена инфильтрация разреза местным анестетиком в конце операции</w:t>
            </w:r>
          </w:p>
        </w:tc>
        <w:tc>
          <w:tcPr>
            <w:tcW w:type="dxa" w:w="2880"/>
          </w:tcPr>
          <w:p>
            <w:r>
              <w:t>Да/Нет</w:t>
            </w:r>
          </w:p>
        </w:tc>
      </w:tr>
      <w:tr>
        <w:tc>
          <w:tcPr>
            <w:tcW w:type="dxa" w:w="2880"/>
          </w:tcPr>
          <w:p>
            <w:r>
              <w:t>275</w:t>
            </w:r>
          </w:p>
        </w:tc>
        <w:tc>
          <w:tcPr>
            <w:tcW w:type="dxa" w:w="2880"/>
          </w:tcPr>
          <w:p>
            <w:r>
              <w:t>Проведена периоперационная профилактика цефазолином в рекомендованной дозе не позднее 30 минут перед операцией</w:t>
            </w:r>
          </w:p>
        </w:tc>
        <w:tc>
          <w:tcPr>
            <w:tcW w:type="dxa" w:w="2880"/>
          </w:tcPr>
          <w:p>
            <w:r>
              <w:t>Да/Нет</w:t>
            </w:r>
          </w:p>
        </w:tc>
      </w:tr>
      <w:tr>
        <w:tc>
          <w:tcPr>
            <w:tcW w:type="dxa" w:w="2880"/>
          </w:tcPr>
          <w:p>
            <w:r>
              <w:t>276</w:t>
            </w:r>
          </w:p>
        </w:tc>
        <w:tc>
          <w:tcPr>
            <w:tcW w:type="dxa" w:w="2880"/>
          </w:tcPr>
          <w:p>
            <w:r>
              <w:t>Проведена парентеральная антимикробная профилактика (преоперационное введение и минимум два постоперационных введения)</w:t>
            </w:r>
          </w:p>
        </w:tc>
        <w:tc>
          <w:tcPr>
            <w:tcW w:type="dxa" w:w="2880"/>
          </w:tcPr>
          <w:p>
            <w:r>
              <w:t>Да/Нет</w:t>
            </w:r>
          </w:p>
        </w:tc>
      </w:tr>
      <w:tr>
        <w:tc>
          <w:tcPr>
            <w:tcW w:type="dxa" w:w="2880"/>
          </w:tcPr>
          <w:p>
            <w:r>
              <w:t>277</w:t>
            </w:r>
          </w:p>
        </w:tc>
        <w:tc>
          <w:tcPr>
            <w:tcW w:type="dxa" w:w="2880"/>
          </w:tcPr>
          <w:p>
            <w:r>
              <w:t>Проведена периоперационная антибиотикопрофилактика в соответствии с рекомендациями EAST; отсутствуют раневые инфекции в послеоперационном периоде</w:t>
            </w:r>
          </w:p>
        </w:tc>
        <w:tc>
          <w:tcPr>
            <w:tcW w:type="dxa" w:w="2880"/>
          </w:tcPr>
          <w:p>
            <w:r>
              <w:t>Да/Нет</w:t>
            </w:r>
          </w:p>
        </w:tc>
      </w:tr>
      <w:tr>
        <w:tc>
          <w:tcPr>
            <w:tcW w:type="dxa" w:w="2880"/>
          </w:tcPr>
          <w:p>
            <w:r>
              <w:t>278</w:t>
            </w:r>
          </w:p>
        </w:tc>
        <w:tc>
          <w:tcPr>
            <w:tcW w:type="dxa" w:w="2880"/>
          </w:tcPr>
          <w:p>
            <w:r>
              <w:t>Введена периоперационная антибиотикопрофилактика цефалоспоринами перед операцией; отсутствуют признаки инфекционных осложнений в раннем послеоперационном периоде</w:t>
            </w:r>
          </w:p>
        </w:tc>
        <w:tc>
          <w:tcPr>
            <w:tcW w:type="dxa" w:w="2880"/>
          </w:tcPr>
          <w:p>
            <w:r>
              <w:t>Да/Нет</w:t>
            </w:r>
          </w:p>
        </w:tc>
      </w:tr>
      <w:tr>
        <w:tc>
          <w:tcPr>
            <w:tcW w:type="dxa" w:w="2880"/>
          </w:tcPr>
          <w:p>
            <w:r>
              <w:t>279</w:t>
            </w:r>
          </w:p>
        </w:tc>
        <w:tc>
          <w:tcPr>
            <w:tcW w:type="dxa" w:w="2880"/>
          </w:tcPr>
          <w:p>
            <w:r>
              <w:t>Введен цефазолин в дозе 30 мг/кг внутривенно за 30 минут до операции; при операции более 4 часов проведено повторное введение; отсутствуют признаки инфекционных осложнений</w:t>
            </w:r>
          </w:p>
        </w:tc>
        <w:tc>
          <w:tcPr>
            <w:tcW w:type="dxa" w:w="2880"/>
          </w:tcPr>
          <w:p>
            <w:r>
              <w:t>Да/Нет</w:t>
            </w:r>
          </w:p>
        </w:tc>
      </w:tr>
      <w:tr>
        <w:tc>
          <w:tcPr>
            <w:tcW w:type="dxa" w:w="2880"/>
          </w:tcPr>
          <w:p>
            <w:r>
              <w:t>280</w:t>
            </w:r>
          </w:p>
        </w:tc>
        <w:tc>
          <w:tcPr>
            <w:tcW w:type="dxa" w:w="2880"/>
          </w:tcPr>
          <w:p>
            <w:r>
              <w:t>Проведена периоперационная инфузия магния</w:t>
            </w:r>
          </w:p>
        </w:tc>
        <w:tc>
          <w:tcPr>
            <w:tcW w:type="dxa" w:w="2880"/>
          </w:tcPr>
          <w:p>
            <w:r>
              <w:t>Да/Нет</w:t>
            </w:r>
          </w:p>
        </w:tc>
      </w:tr>
      <w:tr>
        <w:tc>
          <w:tcPr>
            <w:tcW w:type="dxa" w:w="2880"/>
          </w:tcPr>
          <w:p>
            <w:r>
              <w:t>281</w:t>
            </w:r>
          </w:p>
        </w:tc>
        <w:tc>
          <w:tcPr>
            <w:tcW w:type="dxa" w:w="2880"/>
          </w:tcPr>
          <w:p>
            <w:r>
              <w:t>Назначены нестероидные противовоспалительные препараты</w:t>
            </w:r>
          </w:p>
        </w:tc>
        <w:tc>
          <w:tcPr>
            <w:tcW w:type="dxa" w:w="2880"/>
          </w:tcPr>
          <w:p>
            <w:r>
              <w:t>Да/Нет</w:t>
            </w:r>
          </w:p>
        </w:tc>
      </w:tr>
      <w:tr>
        <w:tc>
          <w:tcPr>
            <w:tcW w:type="dxa" w:w="2880"/>
          </w:tcPr>
          <w:p>
            <w:r>
              <w:t>282</w:t>
            </w:r>
          </w:p>
        </w:tc>
        <w:tc>
          <w:tcPr>
            <w:tcW w:type="dxa" w:w="2880"/>
          </w:tcPr>
          <w:p>
            <w:r>
              <w:t>Проведена внутривенная терапия железом в послеоперационном периоде</w:t>
            </w:r>
          </w:p>
        </w:tc>
        <w:tc>
          <w:tcPr>
            <w:tcW w:type="dxa" w:w="2880"/>
          </w:tcPr>
          <w:p>
            <w:r>
              <w:t>Да/Нет</w:t>
            </w:r>
          </w:p>
        </w:tc>
      </w:tr>
      <w:tr>
        <w:tc>
          <w:tcPr>
            <w:tcW w:type="dxa" w:w="2880"/>
          </w:tcPr>
          <w:p>
            <w:r>
              <w:t>283</w:t>
            </w:r>
          </w:p>
        </w:tc>
        <w:tc>
          <w:tcPr>
            <w:tcW w:type="dxa" w:w="2880"/>
          </w:tcPr>
          <w:p>
            <w:r>
              <w:t>Применён гентамицин в профилактических дозах; отсутствует развитие нефротоксичности</w:t>
            </w:r>
          </w:p>
        </w:tc>
        <w:tc>
          <w:tcPr>
            <w:tcW w:type="dxa" w:w="2880"/>
          </w:tcPr>
          <w:p>
            <w:r>
              <w:t>Да/Нет</w:t>
            </w:r>
          </w:p>
        </w:tc>
      </w:tr>
      <w:tr>
        <w:tc>
          <w:tcPr>
            <w:tcW w:type="dxa" w:w="2880"/>
          </w:tcPr>
          <w:p>
            <w:r>
              <w:t>284</w:t>
            </w:r>
          </w:p>
        </w:tc>
        <w:tc>
          <w:tcPr>
            <w:tcW w:type="dxa" w:w="2880"/>
          </w:tcPr>
          <w:p>
            <w:r>
              <w:t>В медицинской документации отражено выполнение мониторирования уровня глюкозы крови в первые 24 ч после операции у пациентов, получивших дексаметазон</w:t>
            </w:r>
          </w:p>
        </w:tc>
        <w:tc>
          <w:tcPr>
            <w:tcW w:type="dxa" w:w="2880"/>
          </w:tcPr>
          <w:p>
            <w:r>
              <w:t>Да/Нет</w:t>
            </w:r>
          </w:p>
        </w:tc>
      </w:tr>
      <w:tr>
        <w:tc>
          <w:tcPr>
            <w:tcW w:type="dxa" w:w="2880"/>
          </w:tcPr>
          <w:p>
            <w:r>
              <w:t>285</w:t>
            </w:r>
          </w:p>
        </w:tc>
        <w:tc>
          <w:tcPr>
            <w:tcW w:type="dxa" w:w="2880"/>
          </w:tcPr>
          <w:p>
            <w:r>
              <w:t>В медицинской документации отражено применение ампициллина/сульбактама для антимикробной профилактики при открытых переломах типа IIIA Gustilo с регистрацией развития инфекционных осложнений</w:t>
            </w:r>
          </w:p>
        </w:tc>
        <w:tc>
          <w:tcPr>
            <w:tcW w:type="dxa" w:w="2880"/>
          </w:tcPr>
          <w:p>
            <w:r>
              <w:t>Да/Нет</w:t>
            </w:r>
          </w:p>
        </w:tc>
      </w:tr>
      <w:tr>
        <w:tc>
          <w:tcPr>
            <w:tcW w:type="dxa" w:w="2880"/>
          </w:tcPr>
          <w:p>
            <w:r>
              <w:t>286</w:t>
            </w:r>
          </w:p>
        </w:tc>
        <w:tc>
          <w:tcPr>
            <w:tcW w:type="dxa" w:w="2880"/>
          </w:tcPr>
          <w:p>
            <w:r>
              <w:t>В медицинской документации отражено применение трамадола с регистрацией достигнутого уровня анальгезии и отсутствия или наличия нежелательных эффектов</w:t>
            </w:r>
          </w:p>
        </w:tc>
        <w:tc>
          <w:tcPr>
            <w:tcW w:type="dxa" w:w="2880"/>
          </w:tcPr>
          <w:p>
            <w:r>
              <w:t>Да/Нет</w:t>
            </w:r>
          </w:p>
        </w:tc>
      </w:tr>
      <w:tr>
        <w:tc>
          <w:tcPr>
            <w:tcW w:type="dxa" w:w="2880"/>
          </w:tcPr>
          <w:p>
            <w:r>
              <w:t>287</w:t>
            </w:r>
          </w:p>
        </w:tc>
        <w:tc>
          <w:tcPr>
            <w:tcW w:type="dxa" w:w="2880"/>
          </w:tcPr>
          <w:p>
            <w:r>
              <w:t>В медицинской документации отражено применение транексамовой кислоты в периоперационном периоде с регистрацией объема кровопотери и отсутствия тромбоэмболических осложнений</w:t>
            </w:r>
          </w:p>
        </w:tc>
        <w:tc>
          <w:tcPr>
            <w:tcW w:type="dxa" w:w="2880"/>
          </w:tcPr>
          <w:p>
            <w:r>
              <w:t>Да/Нет</w:t>
            </w:r>
          </w:p>
        </w:tc>
      </w:tr>
      <w:tr>
        <w:tc>
          <w:tcPr>
            <w:tcW w:type="dxa" w:w="2880"/>
          </w:tcPr>
          <w:p>
            <w:r>
              <w:t>288</w:t>
            </w:r>
          </w:p>
        </w:tc>
        <w:tc>
          <w:tcPr>
            <w:tcW w:type="dxa" w:w="2880"/>
          </w:tcPr>
          <w:p>
            <w:r>
              <w:t>В медицинской документации отражены параметры конструкции внешнего фиксатора с оценкой степени жесткости и сроков консолидации перелома</w:t>
            </w:r>
          </w:p>
        </w:tc>
        <w:tc>
          <w:tcPr>
            <w:tcW w:type="dxa" w:w="2880"/>
          </w:tcPr>
          <w:p>
            <w:r>
              <w:t>Да/Нет</w:t>
            </w:r>
          </w:p>
        </w:tc>
      </w:tr>
      <w:tr>
        <w:tc>
          <w:tcPr>
            <w:tcW w:type="dxa" w:w="2880"/>
          </w:tcPr>
          <w:p>
            <w:r>
              <w:t>289</w:t>
            </w:r>
          </w:p>
        </w:tc>
        <w:tc>
          <w:tcPr>
            <w:tcW w:type="dxa" w:w="2880"/>
          </w:tcPr>
          <w:p>
            <w:r>
              <w:t>В медицинской документации отражены сведения об опиоидной толерантности пациента, график введения опиоидов и отсутствие или наличие признаков синдрома отмены</w:t>
            </w:r>
          </w:p>
        </w:tc>
        <w:tc>
          <w:tcPr>
            <w:tcW w:type="dxa" w:w="2880"/>
          </w:tcPr>
          <w:p>
            <w:r>
              <w:t>Да/Нет</w:t>
            </w:r>
          </w:p>
        </w:tc>
      </w:tr>
      <w:tr>
        <w:tc>
          <w:tcPr>
            <w:tcW w:type="dxa" w:w="2880"/>
          </w:tcPr>
          <w:p>
            <w:r>
              <w:t>290</w:t>
            </w:r>
          </w:p>
        </w:tc>
        <w:tc>
          <w:tcPr>
            <w:tcW w:type="dxa" w:w="2880"/>
          </w:tcPr>
          <w:p>
            <w:r>
              <w:t>Документирована техника введения лидокаина внутривенно в периоперационном периоде, зафиксированы объемы потребления опиоидов и длительность пребывания в стационаре</w:t>
            </w:r>
          </w:p>
        </w:tc>
        <w:tc>
          <w:tcPr>
            <w:tcW w:type="dxa" w:w="2880"/>
          </w:tcPr>
          <w:p>
            <w:r>
              <w:t>Да/Нет</w:t>
            </w:r>
          </w:p>
        </w:tc>
      </w:tr>
      <w:tr>
        <w:tc>
          <w:tcPr>
            <w:tcW w:type="dxa" w:w="2880"/>
          </w:tcPr>
          <w:p>
            <w:r>
              <w:t>291</w:t>
            </w:r>
          </w:p>
        </w:tc>
        <w:tc>
          <w:tcPr>
            <w:tcW w:type="dxa" w:w="2880"/>
          </w:tcPr>
          <w:p>
            <w:r>
              <w:t>Документирована схема применения декстрометорфана в периоперационном периоде, зафиксированы объемы потребления опиоидов и оценки боли в 1, 4–6 и 24 часа после операции</w:t>
            </w:r>
          </w:p>
        </w:tc>
        <w:tc>
          <w:tcPr>
            <w:tcW w:type="dxa" w:w="2880"/>
          </w:tcPr>
          <w:p>
            <w:r>
              <w:t>Да/Нет</w:t>
            </w:r>
          </w:p>
        </w:tc>
      </w:tr>
      <w:tr>
        <w:tc>
          <w:tcPr>
            <w:tcW w:type="dxa" w:w="2880"/>
          </w:tcPr>
          <w:p>
            <w:r>
              <w:t>292</w:t>
            </w:r>
          </w:p>
        </w:tc>
        <w:tc>
          <w:tcPr>
            <w:tcW w:type="dxa" w:w="2880"/>
          </w:tcPr>
          <w:p>
            <w:r>
              <w:t>Документирована схема введения дексаметазона в периоперационном периоде, зафиксировано потребление морфина за 24 часа после операции</w:t>
            </w:r>
          </w:p>
        </w:tc>
        <w:tc>
          <w:tcPr>
            <w:tcW w:type="dxa" w:w="2880"/>
          </w:tcPr>
          <w:p>
            <w:r>
              <w:t>Да/Нет</w:t>
            </w:r>
          </w:p>
        </w:tc>
      </w:tr>
      <w:tr>
        <w:tc>
          <w:tcPr>
            <w:tcW w:type="dxa" w:w="2880"/>
          </w:tcPr>
          <w:p>
            <w:r>
              <w:t>293</w:t>
            </w:r>
          </w:p>
        </w:tc>
        <w:tc>
          <w:tcPr>
            <w:tcW w:type="dxa" w:w="2880"/>
          </w:tcPr>
          <w:p>
            <w:r>
              <w:t>В послеоперационной медицинской документации отмечено, что кисти поддерживается возвышенное положение</w:t>
            </w:r>
          </w:p>
        </w:tc>
        <w:tc>
          <w:tcPr>
            <w:tcW w:type="dxa" w:w="2880"/>
          </w:tcPr>
          <w:p>
            <w:r>
              <w:t>Да/Нет</w:t>
            </w:r>
          </w:p>
        </w:tc>
      </w:tr>
      <w:tr>
        <w:tc>
          <w:tcPr>
            <w:tcW w:type="dxa" w:w="2880"/>
          </w:tcPr>
          <w:p>
            <w:r>
              <w:t>294</w:t>
            </w:r>
          </w:p>
        </w:tc>
        <w:tc>
          <w:tcPr>
            <w:tcW w:type="dxa" w:w="2880"/>
          </w:tcPr>
          <w:p>
            <w:r>
              <w:t>Назначены системные антибиотики с охватом грамположительных микроорганизмов в течение необходимого времени после получения травмы</w:t>
            </w:r>
          </w:p>
        </w:tc>
        <w:tc>
          <w:tcPr>
            <w:tcW w:type="dxa" w:w="2880"/>
          </w:tcPr>
          <w:p>
            <w:r>
              <w:t>Да/Нет</w:t>
            </w:r>
          </w:p>
        </w:tc>
      </w:tr>
      <w:tr>
        <w:tc>
          <w:tcPr>
            <w:tcW w:type="dxa" w:w="2880"/>
          </w:tcPr>
          <w:p>
            <w:r>
              <w:t>295</w:t>
            </w:r>
          </w:p>
        </w:tc>
        <w:tc>
          <w:tcPr>
            <w:tcW w:type="dxa" w:w="2880"/>
          </w:tcPr>
          <w:p>
            <w:r>
              <w:t>Применены аминогликозиды в режиме однократного суточного введения согласно протоколу</w:t>
            </w:r>
          </w:p>
        </w:tc>
        <w:tc>
          <w:tcPr>
            <w:tcW w:type="dxa" w:w="2880"/>
          </w:tcPr>
          <w:p>
            <w:r>
              <w:t>Да/Нет</w:t>
            </w:r>
          </w:p>
        </w:tc>
      </w:tr>
      <w:tr>
        <w:tc>
          <w:tcPr>
            <w:tcW w:type="dxa" w:w="2880"/>
          </w:tcPr>
          <w:p>
            <w:r>
              <w:t>296</w:t>
            </w:r>
          </w:p>
        </w:tc>
        <w:tc>
          <w:tcPr>
            <w:tcW w:type="dxa" w:w="2880"/>
          </w:tcPr>
          <w:p>
            <w:r>
              <w:t>Назначены габапентиноиды в соответствии с протоколом в течение 6 месяцев после операции</w:t>
            </w:r>
          </w:p>
        </w:tc>
        <w:tc>
          <w:tcPr>
            <w:tcW w:type="dxa" w:w="2880"/>
          </w:tcPr>
          <w:p>
            <w:r>
              <w:t>Да/Нет</w:t>
            </w:r>
          </w:p>
        </w:tc>
      </w:tr>
      <w:tr>
        <w:tc>
          <w:tcPr>
            <w:tcW w:type="dxa" w:w="2880"/>
          </w:tcPr>
          <w:p>
            <w:r>
              <w:t>297</w:t>
            </w:r>
          </w:p>
        </w:tc>
        <w:tc>
          <w:tcPr>
            <w:tcW w:type="dxa" w:w="2880"/>
          </w:tcPr>
          <w:p>
            <w:r>
              <w:t>В медицинской документации отсутствует назначение периоперационной антибактериальной профилактики без обоснования индивидуального риска или выполнено индивидуализированное решение о необходимости профилактики</w:t>
            </w:r>
          </w:p>
        </w:tc>
        <w:tc>
          <w:tcPr>
            <w:tcW w:type="dxa" w:w="2880"/>
          </w:tcPr>
          <w:p>
            <w:r>
              <w:t>Да/Нет</w:t>
            </w:r>
          </w:p>
        </w:tc>
      </w:tr>
      <w:tr>
        <w:tc>
          <w:tcPr>
            <w:tcW w:type="dxa" w:w="2880"/>
          </w:tcPr>
          <w:p>
            <w:r>
              <w:t>298</w:t>
            </w:r>
          </w:p>
        </w:tc>
        <w:tc>
          <w:tcPr>
            <w:tcW w:type="dxa" w:w="2880"/>
          </w:tcPr>
          <w:p>
            <w:r>
              <w:t>В амбулаторной и стационарной документации перед назначением опиоидов зафиксирована проверка системы мониторинга отпуска лекарственных препаратов штата</w:t>
            </w:r>
          </w:p>
        </w:tc>
        <w:tc>
          <w:tcPr>
            <w:tcW w:type="dxa" w:w="2880"/>
          </w:tcPr>
          <w:p>
            <w:r>
              <w:t>Да/Нет</w:t>
            </w:r>
          </w:p>
        </w:tc>
      </w:tr>
      <w:tr>
        <w:tc>
          <w:tcPr>
            <w:tcW w:type="dxa" w:w="2880"/>
          </w:tcPr>
          <w:p>
            <w:r>
              <w:t>299</w:t>
            </w:r>
          </w:p>
        </w:tc>
        <w:tc>
          <w:tcPr>
            <w:tcW w:type="dxa" w:w="2880"/>
          </w:tcPr>
          <w:p>
            <w:r>
              <w:t>Выполнена антибиотикопрофилактика без аминогликозидов у пациента с открытым переломом типа III</w:t>
            </w:r>
          </w:p>
        </w:tc>
        <w:tc>
          <w:tcPr>
            <w:tcW w:type="dxa" w:w="2880"/>
          </w:tcPr>
          <w:p>
            <w:r>
              <w:t>Да/Нет</w:t>
            </w:r>
          </w:p>
        </w:tc>
      </w:tr>
      <w:tr>
        <w:tc>
          <w:tcPr>
            <w:tcW w:type="dxa" w:w="2880"/>
          </w:tcPr>
          <w:p>
            <w:r>
              <w:t>300</w:t>
            </w:r>
          </w:p>
        </w:tc>
        <w:tc>
          <w:tcPr>
            <w:tcW w:type="dxa" w:w="2880"/>
          </w:tcPr>
          <w:p>
            <w:r>
              <w:t>При неэффективности базовой мультимодальной аналгезии в медицинской документации зафиксировано введение трамадола, затем опиоидов для управления прорывной болью</w:t>
            </w:r>
          </w:p>
        </w:tc>
        <w:tc>
          <w:tcPr>
            <w:tcW w:type="dxa" w:w="2880"/>
          </w:tcPr>
          <w:p>
            <w:r>
              <w:t>Да/Нет</w:t>
            </w:r>
          </w:p>
        </w:tc>
      </w:tr>
      <w:tr>
        <w:tc>
          <w:tcPr>
            <w:tcW w:type="dxa" w:w="2880"/>
          </w:tcPr>
          <w:p>
            <w:r>
              <w:t>301</w:t>
            </w:r>
          </w:p>
        </w:tc>
        <w:tc>
          <w:tcPr>
            <w:tcW w:type="dxa" w:w="2880"/>
          </w:tcPr>
          <w:p>
            <w:r>
              <w:t>Введена трансексамовая кислота при первичной артропластике плечевого сустава; зафиксирована периоперационная кровопотеря и потребность в переливании крови</w:t>
            </w:r>
          </w:p>
        </w:tc>
        <w:tc>
          <w:tcPr>
            <w:tcW w:type="dxa" w:w="2880"/>
          </w:tcPr>
          <w:p>
            <w:r>
              <w:t>Да/Нет</w:t>
            </w:r>
          </w:p>
        </w:tc>
      </w:tr>
      <w:tr>
        <w:tc>
          <w:tcPr>
            <w:tcW w:type="dxa" w:w="2880"/>
          </w:tcPr>
          <w:p>
            <w:r>
              <w:t>302</w:t>
            </w:r>
          </w:p>
        </w:tc>
        <w:tc>
          <w:tcPr>
            <w:tcW w:type="dxa" w:w="2880"/>
          </w:tcPr>
          <w:p>
            <w:r>
              <w:t>В медицинской документации зафиксировано добавление периоперационной профилактики цефазолином к текущей антибактериальной терапии при ампутации конечности у ребенка с неподдающейся лечению инфекцией</w:t>
            </w:r>
          </w:p>
        </w:tc>
        <w:tc>
          <w:tcPr>
            <w:tcW w:type="dxa" w:w="2880"/>
          </w:tcPr>
          <w:p>
            <w:r>
              <w:t>Да/Нет</w:t>
            </w:r>
          </w:p>
        </w:tc>
      </w:tr>
      <w:tr>
        <w:tc>
          <w:tcPr>
            <w:tcW w:type="dxa" w:w="2880"/>
          </w:tcPr>
          <w:p>
            <w:r>
              <w:t>303</w:t>
            </w:r>
          </w:p>
        </w:tc>
        <w:tc>
          <w:tcPr>
            <w:tcW w:type="dxa" w:w="2880"/>
          </w:tcPr>
          <w:p>
            <w:r>
              <w:t>В медицинской документации отражен применяемый режим мультимодальной анальгезии, указаны все компоненты анестетической тактики</w:t>
            </w:r>
          </w:p>
        </w:tc>
        <w:tc>
          <w:tcPr>
            <w:tcW w:type="dxa" w:w="2880"/>
          </w:tcPr>
          <w:p>
            <w:r>
              <w:t>Да/Нет</w:t>
            </w:r>
          </w:p>
        </w:tc>
      </w:tr>
      <w:tr>
        <w:tc>
          <w:tcPr>
            <w:tcW w:type="dxa" w:w="2880"/>
          </w:tcPr>
          <w:p>
            <w:r>
              <w:t>304</w:t>
            </w:r>
          </w:p>
        </w:tc>
        <w:tc>
          <w:tcPr>
            <w:tcW w:type="dxa" w:w="2880"/>
          </w:tcPr>
          <w:p>
            <w:r>
              <w:t>В медицинской документации задокументированы сроки начала и завершения антибиотикопрофилактики, указано время закрытия раны</w:t>
            </w:r>
          </w:p>
        </w:tc>
        <w:tc>
          <w:tcPr>
            <w:tcW w:type="dxa" w:w="2880"/>
          </w:tcPr>
          <w:p>
            <w:r>
              <w:t>Да/Нет</w:t>
            </w:r>
          </w:p>
        </w:tc>
      </w:tr>
      <w:tr>
        <w:tc>
          <w:tcPr>
            <w:tcW w:type="dxa" w:w="2880"/>
          </w:tcPr>
          <w:p>
            <w:r>
              <w:t>305</w:t>
            </w:r>
          </w:p>
        </w:tc>
        <w:tc>
          <w:tcPr>
            <w:tcW w:type="dxa" w:w="2880"/>
          </w:tcPr>
          <w:p>
            <w:r>
              <w:t>В операционном отчете задокументировано время введения дексаметазона (после индукции), в послеоперационном периоде отмечено отсутствие жалоб на перинеальный зуд</w:t>
            </w:r>
          </w:p>
        </w:tc>
        <w:tc>
          <w:tcPr>
            <w:tcW w:type="dxa" w:w="2880"/>
          </w:tcPr>
          <w:p>
            <w:r>
              <w:t>Да/Нет</w:t>
            </w:r>
          </w:p>
        </w:tc>
      </w:tr>
      <w:tr>
        <w:tc>
          <w:tcPr>
            <w:tcW w:type="dxa" w:w="2880"/>
          </w:tcPr>
          <w:p>
            <w:r>
              <w:t>306</w:t>
            </w:r>
          </w:p>
        </w:tc>
        <w:tc>
          <w:tcPr>
            <w:tcW w:type="dxa" w:w="2880"/>
          </w:tcPr>
          <w:p>
            <w:r>
              <w:t>в истории болезни задокументированы: назначение и проведение инфузии кетамина в постоперационном периоде, дозировка, длительность введения</w:t>
            </w:r>
          </w:p>
        </w:tc>
        <w:tc>
          <w:tcPr>
            <w:tcW w:type="dxa" w:w="2880"/>
          </w:tcPr>
          <w:p>
            <w:r>
              <w:t>Да/Нет</w:t>
            </w:r>
          </w:p>
        </w:tc>
      </w:tr>
      <w:tr>
        <w:tc>
          <w:tcPr>
            <w:tcW w:type="dxa" w:w="2880"/>
          </w:tcPr>
          <w:p>
            <w:r>
              <w:t>307</w:t>
            </w:r>
          </w:p>
        </w:tc>
        <w:tc>
          <w:tcPr>
            <w:tcW w:type="dxa" w:w="2880"/>
          </w:tcPr>
          <w:p>
            <w:r>
              <w:t>в истории болезни задокументированы: назначение и введение дексаметазона периоперационно, дозировка, время введения, время введения первого послеоперационного анальгетика</w:t>
            </w:r>
          </w:p>
        </w:tc>
        <w:tc>
          <w:tcPr>
            <w:tcW w:type="dxa" w:w="2880"/>
          </w:tcPr>
          <w:p>
            <w:r>
              <w:t>Да/Нет</w:t>
            </w:r>
          </w:p>
        </w:tc>
      </w:tr>
      <w:tr>
        <w:tc>
          <w:tcPr>
            <w:tcW w:type="dxa" w:w="2880"/>
          </w:tcPr>
          <w:p>
            <w:r>
              <w:t>308</w:t>
            </w:r>
          </w:p>
        </w:tc>
        <w:tc>
          <w:tcPr>
            <w:tcW w:type="dxa" w:w="2880"/>
          </w:tcPr>
          <w:p>
            <w:r>
              <w:t>в истории болезни задокументированы: применение закиси азота и кислорода, проведение гематомного блока, достижение адекватного обезболивания, отсутствие осложнений</w:t>
            </w:r>
          </w:p>
        </w:tc>
        <w:tc>
          <w:tcPr>
            <w:tcW w:type="dxa" w:w="2880"/>
          </w:tcPr>
          <w:p>
            <w:r>
              <w:t>Да/Нет</w:t>
            </w:r>
          </w:p>
        </w:tc>
      </w:tr>
      <w:tr>
        <w:tc>
          <w:tcPr>
            <w:tcW w:type="dxa" w:w="2880"/>
          </w:tcPr>
          <w:p>
            <w:r>
              <w:t>309</w:t>
            </w:r>
          </w:p>
        </w:tc>
        <w:tc>
          <w:tcPr>
            <w:tcW w:type="dxa" w:w="2880"/>
          </w:tcPr>
          <w:p>
            <w:r>
              <w:t>в истории болезни отсутствует назначение метадона в послеоперационном периоде без консультации специалиста по управлению болью</w:t>
            </w:r>
          </w:p>
        </w:tc>
        <w:tc>
          <w:tcPr>
            <w:tcW w:type="dxa" w:w="2880"/>
          </w:tcPr>
          <w:p>
            <w:r>
              <w:t>Да/Нет</w:t>
            </w:r>
          </w:p>
        </w:tc>
      </w:tr>
      <w:tr>
        <w:tc>
          <w:tcPr>
            <w:tcW w:type="dxa" w:w="2880"/>
          </w:tcPr>
          <w:p>
            <w:r>
              <w:t>310</w:t>
            </w:r>
          </w:p>
        </w:tc>
        <w:tc>
          <w:tcPr>
            <w:tcW w:type="dxa" w:w="2880"/>
          </w:tcPr>
          <w:p>
            <w:r>
              <w:t>Проведено введение внутривенного карбоксимальтоза железа; зафиксирована частота трансфузий аллогенной крови в послеоперационном периоде</w:t>
            </w:r>
          </w:p>
        </w:tc>
        <w:tc>
          <w:tcPr>
            <w:tcW w:type="dxa" w:w="2880"/>
          </w:tcPr>
          <w:p>
            <w:r>
              <w:t>Да/Нет</w:t>
            </w:r>
          </w:p>
        </w:tc>
      </w:tr>
      <w:tr>
        <w:tc>
          <w:tcPr>
            <w:tcW w:type="dxa" w:w="2880"/>
          </w:tcPr>
          <w:p>
            <w:r>
              <w:t>311</w:t>
            </w:r>
          </w:p>
        </w:tc>
        <w:tc>
          <w:tcPr>
            <w:tcW w:type="dxa" w:w="2880"/>
          </w:tcPr>
          <w:p>
            <w:r>
              <w:t>Парацетамол добавлен к схеме опиоидной анальгезии; документирован уровень боли и наличие послеоперационной тошноты, рвоты, седации</w:t>
            </w:r>
          </w:p>
        </w:tc>
        <w:tc>
          <w:tcPr>
            <w:tcW w:type="dxa" w:w="2880"/>
          </w:tcPr>
          <w:p>
            <w:r>
              <w:t>Да/Нет</w:t>
            </w:r>
          </w:p>
        </w:tc>
      </w:tr>
      <w:tr>
        <w:tc>
          <w:tcPr>
            <w:tcW w:type="dxa" w:w="2880"/>
          </w:tcPr>
          <w:p>
            <w:r>
              <w:t>312</w:t>
            </w:r>
          </w:p>
        </w:tc>
        <w:tc>
          <w:tcPr>
            <w:tcW w:type="dxa" w:w="2880"/>
          </w:tcPr>
          <w:p>
            <w:r>
              <w:t>Применена чрескожная электростимуляция нервов; документировано количество использованных опиоидов в первые 48 часов и через 1 неделю после операции</w:t>
            </w:r>
          </w:p>
        </w:tc>
        <w:tc>
          <w:tcPr>
            <w:tcW w:type="dxa" w:w="2880"/>
          </w:tcPr>
          <w:p>
            <w:r>
              <w:t>Да/Нет</w:t>
            </w:r>
          </w:p>
        </w:tc>
      </w:tr>
      <w:tr>
        <w:tc>
          <w:tcPr>
            <w:tcW w:type="dxa" w:w="2880"/>
          </w:tcPr>
          <w:p>
            <w:r>
              <w:t>313</w:t>
            </w:r>
          </w:p>
        </w:tc>
        <w:tc>
          <w:tcPr>
            <w:tcW w:type="dxa" w:w="2880"/>
          </w:tcPr>
          <w:p>
            <w:r>
              <w:t>Выполнена региональная анестезия или аналгезия до операции; зафиксировано количество использованных опиоидов интраоперационно и уровень боли в послеоперационном периоде</w:t>
            </w:r>
          </w:p>
        </w:tc>
        <w:tc>
          <w:tcPr>
            <w:tcW w:type="dxa" w:w="2880"/>
          </w:tcPr>
          <w:p>
            <w:r>
              <w:t>Да/Нет</w:t>
            </w:r>
          </w:p>
        </w:tc>
      </w:tr>
      <w:tr>
        <w:tc>
          <w:tcPr>
            <w:tcW w:type="dxa" w:w="2880"/>
          </w:tcPr>
          <w:p>
            <w:r>
              <w:t>314</w:t>
            </w:r>
          </w:p>
        </w:tc>
        <w:tc>
          <w:tcPr>
            <w:tcW w:type="dxa" w:w="2880"/>
          </w:tcPr>
          <w:p>
            <w:r>
              <w:t>В медицинской документации отражена иммобилизация кисти в положении безопасности с указанными углами сгибания суставов.</w:t>
            </w:r>
          </w:p>
        </w:tc>
        <w:tc>
          <w:tcPr>
            <w:tcW w:type="dxa" w:w="2880"/>
          </w:tcPr>
          <w:p>
            <w:r>
              <w:t>Да/Нет</w:t>
            </w:r>
          </w:p>
        </w:tc>
      </w:tr>
      <w:tr>
        <w:tc>
          <w:tcPr>
            <w:tcW w:type="dxa" w:w="2880"/>
          </w:tcPr>
          <w:p>
            <w:r>
              <w:t>315</w:t>
            </w:r>
          </w:p>
        </w:tc>
        <w:tc>
          <w:tcPr>
            <w:tcW w:type="dxa" w:w="2880"/>
          </w:tcPr>
          <w:p>
            <w:r>
              <w:t>В медицинской документации указана схема введения аминогликозида: однократная суточная дозировка вместо многократного введения.</w:t>
            </w:r>
          </w:p>
        </w:tc>
        <w:tc>
          <w:tcPr>
            <w:tcW w:type="dxa" w:w="2880"/>
          </w:tcPr>
          <w:p>
            <w:r>
              <w:t>Да/Нет</w:t>
            </w:r>
          </w:p>
        </w:tc>
      </w:tr>
      <w:tr>
        <w:tc>
          <w:tcPr>
            <w:tcW w:type="dxa" w:w="2880"/>
          </w:tcPr>
          <w:p>
            <w:r>
              <w:t>316</w:t>
            </w:r>
          </w:p>
        </w:tc>
        <w:tc>
          <w:tcPr>
            <w:tcW w:type="dxa" w:w="2880"/>
          </w:tcPr>
          <w:p>
            <w:r>
              <w:t>В медицинской документации отражено применение методов психологического управления болью (ароматерапия, музыкотерапия или когнитивно-поведенческая терапия) в периоде острой боли.</w:t>
            </w:r>
          </w:p>
        </w:tc>
        <w:tc>
          <w:tcPr>
            <w:tcW w:type="dxa" w:w="2880"/>
          </w:tcPr>
          <w:p>
            <w:r>
              <w:t>Да/Нет</w:t>
            </w:r>
          </w:p>
        </w:tc>
      </w:tr>
      <w:tr>
        <w:tc>
          <w:tcPr>
            <w:tcW w:type="dxa" w:w="2880"/>
          </w:tcPr>
          <w:p>
            <w:r>
              <w:t>317</w:t>
            </w:r>
          </w:p>
        </w:tc>
        <w:tc>
          <w:tcPr>
            <w:tcW w:type="dxa" w:w="2880"/>
          </w:tcPr>
          <w:p>
            <w:r>
              <w:t>В медицинской документации указано применение антибиотикопрофилактики с использованием цефалоспорина и аминогликозида (гентамицина или тобрамицина) при открытом переломе.</w:t>
            </w:r>
          </w:p>
        </w:tc>
        <w:tc>
          <w:tcPr>
            <w:tcW w:type="dxa" w:w="2880"/>
          </w:tcPr>
          <w:p>
            <w:r>
              <w:t>Да/Нет</w:t>
            </w:r>
          </w:p>
        </w:tc>
      </w:tr>
      <w:tr>
        <w:tc>
          <w:tcPr>
            <w:tcW w:type="dxa" w:w="2880"/>
          </w:tcPr>
          <w:p>
            <w:r>
              <w:t>318</w:t>
            </w:r>
          </w:p>
        </w:tc>
        <w:tc>
          <w:tcPr>
            <w:tcW w:type="dxa" w:w="2880"/>
          </w:tcPr>
          <w:p>
            <w:r>
              <w:t>В медицинской документации указаны применённые кортикостероиды, дозировка, способ введения (перорально или внутривенно) и оценка потребления опиоидных анальгетиков.</w:t>
            </w:r>
          </w:p>
        </w:tc>
        <w:tc>
          <w:tcPr>
            <w:tcW w:type="dxa" w:w="2880"/>
          </w:tcPr>
          <w:p>
            <w:r>
              <w:t>Да/Нет</w:t>
            </w:r>
          </w:p>
        </w:tc>
      </w:tr>
      <w:tr>
        <w:tc>
          <w:tcPr>
            <w:tcW w:type="dxa" w:w="2880"/>
          </w:tcPr>
          <w:p>
            <w:r>
              <w:t>319</w:t>
            </w:r>
          </w:p>
        </w:tc>
        <w:tc>
          <w:tcPr>
            <w:tcW w:type="dxa" w:w="2880"/>
          </w:tcPr>
          <w:p>
            <w:r>
              <w:t>Применена криотерапия в послеоперационном периоде</w:t>
            </w:r>
          </w:p>
        </w:tc>
        <w:tc>
          <w:tcPr>
            <w:tcW w:type="dxa" w:w="2880"/>
          </w:tcPr>
          <w:p>
            <w:r>
              <w:t>Да/Нет</w:t>
            </w:r>
          </w:p>
        </w:tc>
      </w:tr>
      <w:tr>
        <w:tc>
          <w:tcPr>
            <w:tcW w:type="dxa" w:w="2880"/>
          </w:tcPr>
          <w:p>
            <w:r>
              <w:t>320</w:t>
            </w:r>
          </w:p>
        </w:tc>
        <w:tc>
          <w:tcPr>
            <w:tcW w:type="dxa" w:w="2880"/>
          </w:tcPr>
          <w:p>
            <w:r>
              <w:t>Не применена закись азота при анестезии для редукции переломов; при её применении использован 100% кислород после редукции</w:t>
            </w:r>
          </w:p>
        </w:tc>
        <w:tc>
          <w:tcPr>
            <w:tcW w:type="dxa" w:w="2880"/>
          </w:tcPr>
          <w:p>
            <w:r>
              <w:t>Да/Нет</w:t>
            </w:r>
          </w:p>
        </w:tc>
      </w:tr>
      <w:tr>
        <w:tc>
          <w:tcPr>
            <w:tcW w:type="dxa" w:w="2880"/>
          </w:tcPr>
          <w:p>
            <w:r>
              <w:t>321</w:t>
            </w:r>
          </w:p>
        </w:tc>
        <w:tc>
          <w:tcPr>
            <w:tcW w:type="dxa" w:w="2880"/>
          </w:tcPr>
          <w:p>
            <w:r>
              <w:t>Выполнена иммобилизация гипсовой повязкой в среднем на 6 недель</w:t>
            </w:r>
          </w:p>
        </w:tc>
        <w:tc>
          <w:tcPr>
            <w:tcW w:type="dxa" w:w="2880"/>
          </w:tcPr>
          <w:p>
            <w:r>
              <w:t>Да/Нет</w:t>
            </w:r>
          </w:p>
        </w:tc>
      </w:tr>
      <w:tr>
        <w:tc>
          <w:tcPr>
            <w:tcW w:type="dxa" w:w="2880"/>
          </w:tcPr>
          <w:p>
            <w:r>
              <w:t>322</w:t>
            </w:r>
          </w:p>
        </w:tc>
        <w:tc>
          <w:tcPr>
            <w:tcW w:type="dxa" w:w="2880"/>
          </w:tcPr>
          <w:p>
            <w:r>
              <w:t>Выполнена срочная фасциотомия при синдроме компартмента предплечья</w:t>
            </w:r>
          </w:p>
        </w:tc>
        <w:tc>
          <w:tcPr>
            <w:tcW w:type="dxa" w:w="2880"/>
          </w:tcPr>
          <w:p>
            <w:r>
              <w:t>Да/Нет</w:t>
            </w:r>
          </w:p>
        </w:tc>
      </w:tr>
      <w:tr>
        <w:tc>
          <w:tcPr>
            <w:tcW w:type="dxa" w:w="2880"/>
          </w:tcPr>
          <w:p>
            <w:r>
              <w:t>323</w:t>
            </w:r>
          </w:p>
        </w:tc>
        <w:tc>
          <w:tcPr>
            <w:tcW w:type="dxa" w:w="2880"/>
          </w:tcPr>
          <w:p>
            <w:r>
              <w:t>Назначены нестероидные противовоспалительные средства в состав анальгетического плана</w:t>
            </w:r>
          </w:p>
        </w:tc>
        <w:tc>
          <w:tcPr>
            <w:tcW w:type="dxa" w:w="2880"/>
          </w:tcPr>
          <w:p>
            <w:r>
              <w:t>Да/Нет</w:t>
            </w:r>
          </w:p>
        </w:tc>
      </w:tr>
      <w:tr>
        <w:tc>
          <w:tcPr>
            <w:tcW w:type="dxa" w:w="2880"/>
          </w:tcPr>
          <w:p>
            <w:r>
              <w:t>324</w:t>
            </w:r>
          </w:p>
        </w:tc>
        <w:tc>
          <w:tcPr>
            <w:tcW w:type="dxa" w:w="2880"/>
          </w:tcPr>
          <w:p>
            <w:r>
              <w:t>Назначена антибиотикопрофилактика до операции с чрескостным остеосинтезом и/или спицами Киршнера</w:t>
            </w:r>
          </w:p>
        </w:tc>
        <w:tc>
          <w:tcPr>
            <w:tcW w:type="dxa" w:w="2880"/>
          </w:tcPr>
          <w:p>
            <w:r>
              <w:t>Да/Нет</w:t>
            </w:r>
          </w:p>
        </w:tc>
      </w:tr>
      <w:tr>
        <w:tc>
          <w:tcPr>
            <w:tcW w:type="dxa" w:w="2880"/>
          </w:tcPr>
          <w:p>
            <w:r>
              <w:t>325</w:t>
            </w:r>
          </w:p>
        </w:tc>
        <w:tc>
          <w:tcPr>
            <w:tcW w:type="dxa" w:w="2880"/>
          </w:tcPr>
          <w:p>
            <w:r>
              <w:t>Назначена электростимуляция TENS с оптимальными параметрами частоты в послеоперационном периоде</w:t>
            </w:r>
          </w:p>
        </w:tc>
        <w:tc>
          <w:tcPr>
            <w:tcW w:type="dxa" w:w="2880"/>
          </w:tcPr>
          <w:p>
            <w:r>
              <w:t>Да/Нет</w:t>
            </w:r>
          </w:p>
        </w:tc>
      </w:tr>
      <w:tr>
        <w:tc>
          <w:tcPr>
            <w:tcW w:type="dxa" w:w="2880"/>
          </w:tcPr>
          <w:p>
            <w:r>
              <w:t>326</w:t>
            </w:r>
          </w:p>
        </w:tc>
        <w:tc>
          <w:tcPr>
            <w:tcW w:type="dxa" w:w="2880"/>
          </w:tcPr>
          <w:p>
            <w:r>
              <w:t>В истории болезни документирован уровень сывороточного ферритина до операции; при его уровне &lt;100 нг/мл выполнено введение внутривенного карбоксимальтоза железа в предоперационном периоде; документированы уровни гемоглобина и ферритина после введения препарата.</w:t>
            </w:r>
          </w:p>
        </w:tc>
        <w:tc>
          <w:tcPr>
            <w:tcW w:type="dxa" w:w="2880"/>
          </w:tcPr>
          <w:p>
            <w:r>
              <w:t>Да/Нет</w:t>
            </w:r>
          </w:p>
        </w:tc>
      </w:tr>
      <w:tr>
        <w:tc>
          <w:tcPr>
            <w:tcW w:type="dxa" w:w="2880"/>
          </w:tcPr>
          <w:p>
            <w:r>
              <w:t>327</w:t>
            </w:r>
          </w:p>
        </w:tc>
        <w:tc>
          <w:tcPr>
            <w:tcW w:type="dxa" w:w="2880"/>
          </w:tcPr>
          <w:p>
            <w:r>
              <w:t>В послеоперационном периоде документированы сроки и возможность начала активных движений пациентом в суставах кисти; выбран метод фиксации, позволяющий раннюю контролируемую мобилизацию.</w:t>
            </w:r>
          </w:p>
        </w:tc>
        <w:tc>
          <w:tcPr>
            <w:tcW w:type="dxa" w:w="2880"/>
          </w:tcPr>
          <w:p>
            <w:r>
              <w:t>Да/Нет</w:t>
            </w:r>
          </w:p>
        </w:tc>
      </w:tr>
      <w:tr>
        <w:tc>
          <w:tcPr>
            <w:tcW w:type="dxa" w:w="2880"/>
          </w:tcPr>
          <w:p>
            <w:r>
              <w:t>328</w:t>
            </w:r>
          </w:p>
        </w:tc>
        <w:tc>
          <w:tcPr>
            <w:tcW w:type="dxa" w:w="2880"/>
          </w:tcPr>
          <w:p>
            <w:r>
              <w:t>Документировано применение комбинации анальгетиков различных классов в пред- и послеоперационном периоде; регистрированы оценки боли по визуальной аналоговой шкале или числовой шкале; отмечено отсутствие или минимум побочных эффектов от анальгезии.</w:t>
            </w:r>
          </w:p>
        </w:tc>
        <w:tc>
          <w:tcPr>
            <w:tcW w:type="dxa" w:w="2880"/>
          </w:tcPr>
          <w:p>
            <w:r>
              <w:t>Да/Нет</w:t>
            </w:r>
          </w:p>
        </w:tc>
      </w:tr>
      <w:tr>
        <w:tc>
          <w:tcPr>
            <w:tcW w:type="dxa" w:w="2880"/>
          </w:tcPr>
          <w:p>
            <w:r>
              <w:t>329</w:t>
            </w:r>
          </w:p>
        </w:tc>
        <w:tc>
          <w:tcPr>
            <w:tcW w:type="dxa" w:w="2880"/>
          </w:tcPr>
          <w:p>
            <w:r>
              <w:t>Выполнена экстренная фасциотомия/декомпрессия в день возникновения клинических признаков синдрома компартмента; документирована динамика клинических симптомов после декомпрессии.</w:t>
            </w:r>
          </w:p>
        </w:tc>
        <w:tc>
          <w:tcPr>
            <w:tcW w:type="dxa" w:w="2880"/>
          </w:tcPr>
          <w:p>
            <w:r>
              <w:t>Да/Нет</w:t>
            </w:r>
          </w:p>
        </w:tc>
      </w:tr>
      <w:tr>
        <w:tc>
          <w:tcPr>
            <w:tcW w:type="dxa" w:w="2880"/>
          </w:tcPr>
          <w:p>
            <w:r>
              <w:t>330</w:t>
            </w:r>
          </w:p>
        </w:tc>
        <w:tc>
          <w:tcPr>
            <w:tcW w:type="dxa" w:w="2880"/>
          </w:tcPr>
          <w:p>
            <w:r>
              <w:t>В медицинской документации отсутствует назначение ванкомицина при открытых переломах в качестве рутинной профилактики; при назначении ванкомицина документированы конкретные показания (результаты культурального исследования, резистентность микроорганизмов).</w:t>
            </w:r>
          </w:p>
        </w:tc>
        <w:tc>
          <w:tcPr>
            <w:tcW w:type="dxa" w:w="2880"/>
          </w:tcPr>
          <w:p>
            <w:r>
              <w:t>Да/Нет</w:t>
            </w:r>
          </w:p>
        </w:tc>
      </w:tr>
      <w:tr>
        <w:tc>
          <w:tcPr>
            <w:tcW w:type="dxa" w:w="2880"/>
          </w:tcPr>
          <w:p>
            <w:r>
              <w:t>331</w:t>
            </w:r>
          </w:p>
        </w:tc>
        <w:tc>
          <w:tcPr>
            <w:tcW w:type="dxa" w:w="2880"/>
          </w:tcPr>
          <w:p>
            <w:r>
              <w:t>В предоперационной оценке документирован прием селективных ингибиторов обратного захвата серотонина; если трамадол назначен, документировано обоснование его использования и проводится клинический мониторинг симптомов серотонинового синдрома.</w:t>
            </w:r>
          </w:p>
        </w:tc>
        <w:tc>
          <w:tcPr>
            <w:tcW w:type="dxa" w:w="2880"/>
          </w:tcPr>
          <w:p>
            <w:r>
              <w:t>Да/Нет</w:t>
            </w:r>
          </w:p>
        </w:tc>
      </w:tr>
      <w:tr>
        <w:tc>
          <w:tcPr>
            <w:tcW w:type="dxa" w:w="2880"/>
          </w:tcPr>
          <w:p>
            <w:r>
              <w:t>332</w:t>
            </w:r>
          </w:p>
        </w:tc>
        <w:tc>
          <w:tcPr>
            <w:tcW w:type="dxa" w:w="2880"/>
          </w:tcPr>
          <w:p>
            <w:r>
              <w:t>Проведена периоперационная антимикробная профилактика ванкомицином в сочетании с цефазолином (или ванкомицин использован как альтернатива) пациентам с высокой распространённостью устойчивости к метициллину золотистого стафилококка или с его колонизацией</w:t>
            </w:r>
          </w:p>
        </w:tc>
        <w:tc>
          <w:tcPr>
            <w:tcW w:type="dxa" w:w="2880"/>
          </w:tcPr>
          <w:p>
            <w:r>
              <w:t>Да/Нет</w:t>
            </w:r>
          </w:p>
        </w:tc>
      </w:tr>
      <w:tr>
        <w:tc>
          <w:tcPr>
            <w:tcW w:type="dxa" w:w="2880"/>
          </w:tcPr>
          <w:p>
            <w:r>
              <w:t>333</w:t>
            </w:r>
          </w:p>
        </w:tc>
        <w:tc>
          <w:tcPr>
            <w:tcW w:type="dxa" w:w="2880"/>
          </w:tcPr>
          <w:p>
            <w:r>
              <w:t>Клиндамицин и клоксациллин не применялись при открытых переломах типа III или применялись альтернативные антибиотикопрепараты</w:t>
            </w:r>
          </w:p>
        </w:tc>
        <w:tc>
          <w:tcPr>
            <w:tcW w:type="dxa" w:w="2880"/>
          </w:tcPr>
          <w:p>
            <w:r>
              <w:t>Да/Нет</w:t>
            </w:r>
          </w:p>
        </w:tc>
      </w:tr>
      <w:tr>
        <w:tc>
          <w:tcPr>
            <w:tcW w:type="dxa" w:w="2880"/>
          </w:tcPr>
          <w:p>
            <w:r>
              <w:t>334</w:t>
            </w:r>
          </w:p>
        </w:tc>
        <w:tc>
          <w:tcPr>
            <w:tcW w:type="dxa" w:w="2880"/>
          </w:tcPr>
          <w:p>
            <w:r>
              <w:t>Введен дексаметазон в периоперационном периоде пациентам при оперативном лечении переломов</w:t>
            </w:r>
          </w:p>
        </w:tc>
        <w:tc>
          <w:tcPr>
            <w:tcW w:type="dxa" w:w="2880"/>
          </w:tcPr>
          <w:p>
            <w:r>
              <w:t>Да/Нет</w:t>
            </w:r>
          </w:p>
        </w:tc>
      </w:tr>
      <w:tr>
        <w:tc>
          <w:tcPr>
            <w:tcW w:type="dxa" w:w="2880"/>
          </w:tcPr>
          <w:p>
            <w:r>
              <w:t>335</w:t>
            </w:r>
          </w:p>
        </w:tc>
        <w:tc>
          <w:tcPr>
            <w:tcW w:type="dxa" w:w="2880"/>
          </w:tcPr>
          <w:p>
            <w:r>
              <w:t>Проведена региональная блокада в предоперационном периоде пациентам с острыми переломами тазобедренного сустава</w:t>
            </w:r>
          </w:p>
        </w:tc>
        <w:tc>
          <w:tcPr>
            <w:tcW w:type="dxa" w:w="2880"/>
          </w:tcPr>
          <w:p>
            <w:r>
              <w:t>Да/Нет</w:t>
            </w:r>
          </w:p>
        </w:tc>
      </w:tr>
      <w:tr>
        <w:tc>
          <w:tcPr>
            <w:tcW w:type="dxa" w:w="2880"/>
          </w:tcPr>
          <w:p>
            <w:r>
              <w:t>336</w:t>
            </w:r>
          </w:p>
        </w:tc>
        <w:tc>
          <w:tcPr>
            <w:tcW w:type="dxa" w:w="2880"/>
          </w:tcPr>
          <w:p>
            <w:r>
              <w:t>Применены антимикробные препараты с расширенным спектром, включающие покрытие грамотрицательных организмов при открытых переломах типа III</w:t>
            </w:r>
          </w:p>
        </w:tc>
        <w:tc>
          <w:tcPr>
            <w:tcW w:type="dxa" w:w="2880"/>
          </w:tcPr>
          <w:p>
            <w:r>
              <w:t>Да/Нет</w:t>
            </w:r>
          </w:p>
        </w:tc>
      </w:tr>
      <w:tr>
        <w:tc>
          <w:tcPr>
            <w:tcW w:type="dxa" w:w="2880"/>
          </w:tcPr>
          <w:p>
            <w:r>
              <w:t>337</w:t>
            </w:r>
          </w:p>
        </w:tc>
        <w:tc>
          <w:tcPr>
            <w:tcW w:type="dxa" w:w="2880"/>
          </w:tcPr>
          <w:p>
            <w:r>
              <w:t>В истории болезни документирован выбор антибиотика с активностью в отношении грамположительных организмов</w:t>
            </w:r>
          </w:p>
        </w:tc>
        <w:tc>
          <w:tcPr>
            <w:tcW w:type="dxa" w:w="2880"/>
          </w:tcPr>
          <w:p>
            <w:r>
              <w:t>Да/Нет</w:t>
            </w:r>
          </w:p>
        </w:tc>
      </w:tr>
      <w:tr>
        <w:tc>
          <w:tcPr>
            <w:tcW w:type="dxa" w:w="2880"/>
          </w:tcPr>
          <w:p>
            <w:r>
              <w:t>338</w:t>
            </w:r>
          </w:p>
        </w:tc>
        <w:tc>
          <w:tcPr>
            <w:tcW w:type="dxa" w:w="2880"/>
          </w:tcPr>
          <w:p>
            <w:r>
              <w:t>Применение чрескожной электронейростимуляции документировано в медицинской документации</w:t>
            </w:r>
          </w:p>
        </w:tc>
        <w:tc>
          <w:tcPr>
            <w:tcW w:type="dxa" w:w="2880"/>
          </w:tcPr>
          <w:p>
            <w:r>
              <w:t>Да/Нет</w:t>
            </w:r>
          </w:p>
        </w:tc>
      </w:tr>
      <w:tr>
        <w:tc>
          <w:tcPr>
            <w:tcW w:type="dxa" w:w="2880"/>
          </w:tcPr>
          <w:p>
            <w:r>
              <w:t>339</w:t>
            </w:r>
          </w:p>
        </w:tc>
        <w:tc>
          <w:tcPr>
            <w:tcW w:type="dxa" w:w="2880"/>
          </w:tcPr>
          <w:p>
            <w:r>
              <w:t>В истории болезни документирован тип открытого перелома (Gustilo) и назначен соответствующий антибиотикопрофилактический режим</w:t>
            </w:r>
          </w:p>
        </w:tc>
        <w:tc>
          <w:tcPr>
            <w:tcW w:type="dxa" w:w="2880"/>
          </w:tcPr>
          <w:p>
            <w:r>
              <w:t>Да/Нет</w:t>
            </w:r>
          </w:p>
        </w:tc>
      </w:tr>
      <w:tr>
        <w:tc>
          <w:tcPr>
            <w:tcW w:type="dxa" w:w="2880"/>
          </w:tcPr>
          <w:p>
            <w:r>
              <w:t>340</w:t>
            </w:r>
          </w:p>
        </w:tc>
        <w:tc>
          <w:tcPr>
            <w:tcW w:type="dxa" w:w="2880"/>
          </w:tcPr>
          <w:p>
            <w:r>
              <w:t>Применение трансдермальных пластырей с лидокаином документировано в послеоперационном периоде</w:t>
            </w:r>
          </w:p>
        </w:tc>
        <w:tc>
          <w:tcPr>
            <w:tcW w:type="dxa" w:w="2880"/>
          </w:tcPr>
          <w:p>
            <w:r>
              <w:t>Да/Нет</w:t>
            </w:r>
          </w:p>
        </w:tc>
      </w:tr>
      <w:tr>
        <w:tc>
          <w:tcPr>
            <w:tcW w:type="dxa" w:w="2880"/>
          </w:tcPr>
          <w:p>
            <w:r>
              <w:t>341</w:t>
            </w:r>
          </w:p>
        </w:tc>
        <w:tc>
          <w:tcPr>
            <w:tcW w:type="dxa" w:w="2880"/>
          </w:tcPr>
          <w:p>
            <w:r>
              <w:t>Документировано введение однократной дозы дексаметазона в периоперационном периоде</w:t>
            </w:r>
          </w:p>
        </w:tc>
        <w:tc>
          <w:tcPr>
            <w:tcW w:type="dxa" w:w="2880"/>
          </w:tcPr>
          <w:p>
            <w:r>
              <w:t>Да/Нет</w:t>
            </w:r>
          </w:p>
        </w:tc>
      </w:tr>
      <w:tr>
        <w:tc>
          <w:tcPr>
            <w:tcW w:type="dxa" w:w="2880"/>
          </w:tcPr>
          <w:p>
            <w:r>
              <w:t>342</w:t>
            </w:r>
          </w:p>
        </w:tc>
        <w:tc>
          <w:tcPr>
            <w:tcW w:type="dxa" w:w="2880"/>
          </w:tcPr>
          <w:p>
            <w:r>
              <w:t>В медицинской документации документирована отмена гентамицина, получены показатели соотношения мочевины и креатинина в динамике, продемонстрирована их нормализация</w:t>
            </w:r>
          </w:p>
        </w:tc>
        <w:tc>
          <w:tcPr>
            <w:tcW w:type="dxa" w:w="2880"/>
          </w:tcPr>
          <w:p>
            <w:r>
              <w:t>Да/Нет</w:t>
            </w:r>
          </w:p>
        </w:tc>
      </w:tr>
      <w:tr>
        <w:tc>
          <w:tcPr>
            <w:tcW w:type="dxa" w:w="2880"/>
          </w:tcPr>
          <w:p>
            <w:r>
              <w:t>343</w:t>
            </w:r>
          </w:p>
        </w:tc>
        <w:tc>
          <w:tcPr>
            <w:tcW w:type="dxa" w:w="2880"/>
          </w:tcPr>
          <w:p>
            <w:r>
              <w:t>В медицинской документации отражено назначение клиндамицина пациенту с открытым переломом типа I или II, документирована информация об инфекционных осложнениях или их отсутствии</w:t>
            </w:r>
          </w:p>
        </w:tc>
        <w:tc>
          <w:tcPr>
            <w:tcW w:type="dxa" w:w="2880"/>
          </w:tcPr>
          <w:p>
            <w:r>
              <w:t>Да/Нет</w:t>
            </w:r>
          </w:p>
        </w:tc>
      </w:tr>
      <w:tr>
        <w:tc>
          <w:tcPr>
            <w:tcW w:type="dxa" w:w="2880"/>
          </w:tcPr>
          <w:p>
            <w:r>
              <w:t>344</w:t>
            </w:r>
          </w:p>
        </w:tc>
        <w:tc>
          <w:tcPr>
            <w:tcW w:type="dxa" w:w="2880"/>
          </w:tcPr>
          <w:p>
            <w:r>
              <w:t>В медицинской документации указано время введения антибиотика (пери-операционно), документирована информация об инфекционных осложнениях области хирургического вмешательства в послеоперационном периоде</w:t>
            </w:r>
          </w:p>
        </w:tc>
        <w:tc>
          <w:tcPr>
            <w:tcW w:type="dxa" w:w="2880"/>
          </w:tcPr>
          <w:p>
            <w:r>
              <w:t>Да/Нет</w:t>
            </w:r>
          </w:p>
        </w:tc>
      </w:tr>
      <w:tr>
        <w:tc>
          <w:tcPr>
            <w:tcW w:type="dxa" w:w="2880"/>
          </w:tcPr>
          <w:p>
            <w:r>
              <w:t>345</w:t>
            </w:r>
          </w:p>
        </w:tc>
        <w:tc>
          <w:tcPr>
            <w:tcW w:type="dxa" w:w="2880"/>
          </w:tcPr>
          <w:p>
            <w:r>
              <w:t>В медицинской документации отражены дата и время введения профилактического антибиотика, дата прекращения профилактики (в пределах 24 часов), информация об инфекционных осложнениях</w:t>
            </w:r>
          </w:p>
        </w:tc>
        <w:tc>
          <w:tcPr>
            <w:tcW w:type="dxa" w:w="2880"/>
          </w:tcPr>
          <w:p>
            <w:r>
              <w:t>Да/Нет</w:t>
            </w:r>
          </w:p>
        </w:tc>
      </w:tr>
      <w:tr>
        <w:tc>
          <w:tcPr>
            <w:tcW w:type="dxa" w:w="2880"/>
          </w:tcPr>
          <w:p>
            <w:r>
              <w:t>346</w:t>
            </w:r>
          </w:p>
        </w:tc>
        <w:tc>
          <w:tcPr>
            <w:tcW w:type="dxa" w:w="2880"/>
          </w:tcPr>
          <w:p>
            <w:r>
              <w:t>В медицинской документации зафиксировано проведение криотерапии в послеоперационном периоде, указаны сроки её применения, документирована оценка интенсивности боли до и после использования метода</w:t>
            </w:r>
          </w:p>
        </w:tc>
        <w:tc>
          <w:tcPr>
            <w:tcW w:type="dxa" w:w="2880"/>
          </w:tcPr>
          <w:p>
            <w:r>
              <w:t>Да/Нет</w:t>
            </w:r>
          </w:p>
        </w:tc>
      </w:tr>
      <w:tr>
        <w:tc>
          <w:tcPr>
            <w:tcW w:type="dxa" w:w="2880"/>
          </w:tcPr>
          <w:p>
            <w:r>
              <w:t>347</w:t>
            </w:r>
          </w:p>
        </w:tc>
        <w:tc>
          <w:tcPr>
            <w:tcW w:type="dxa" w:w="2880"/>
          </w:tcPr>
          <w:p>
            <w:r>
              <w:t>В медицинской документации отражено назначение внутривенного препарата железа, указаны доза и сроки введения, документированы уровни гемоглобина и гематокрита в дооперационном и послеоперационном периодах, информация о переливаниях крови</w:t>
            </w:r>
          </w:p>
        </w:tc>
        <w:tc>
          <w:tcPr>
            <w:tcW w:type="dxa" w:w="2880"/>
          </w:tcPr>
          <w:p>
            <w:r>
              <w:t>Да/Нет</w:t>
            </w:r>
          </w:p>
        </w:tc>
      </w:tr>
      <w:tr>
        <w:tc>
          <w:tcPr>
            <w:tcW w:type="dxa" w:w="2880"/>
          </w:tcPr>
          <w:p>
            <w:r>
              <w:t>348</w:t>
            </w:r>
          </w:p>
        </w:tc>
        <w:tc>
          <w:tcPr>
            <w:tcW w:type="dxa" w:w="2880"/>
          </w:tcPr>
          <w:p>
            <w:r>
              <w:t>Пациентам с послеоперационной болью применяется мультимодальная аналгезия вместо монотерапии опиоидами внутривенной аутоконтролируемой аналгезией</w:t>
            </w:r>
          </w:p>
        </w:tc>
        <w:tc>
          <w:tcPr>
            <w:tcW w:type="dxa" w:w="2880"/>
          </w:tcPr>
          <w:p>
            <w:r>
              <w:t>Да/Нет</w:t>
            </w:r>
          </w:p>
        </w:tc>
      </w:tr>
      <w:tr>
        <w:tc>
          <w:tcPr>
            <w:tcW w:type="dxa" w:w="2880"/>
          </w:tcPr>
          <w:p>
            <w:r>
              <w:t>349</w:t>
            </w:r>
          </w:p>
        </w:tc>
        <w:tc>
          <w:tcPr>
            <w:tcW w:type="dxa" w:w="2880"/>
          </w:tcPr>
          <w:p>
            <w:r>
              <w:t>Пациентам перед операцией введена однократная доза габапентина или прегабалина; оценена интенсивность боли и количество использованных опиоидов в первые 24 часа послеоперационного периода</w:t>
            </w:r>
          </w:p>
        </w:tc>
        <w:tc>
          <w:tcPr>
            <w:tcW w:type="dxa" w:w="2880"/>
          </w:tcPr>
          <w:p>
            <w:r>
              <w:t>Да/Нет</w:t>
            </w:r>
          </w:p>
        </w:tc>
      </w:tr>
      <w:tr>
        <w:tc>
          <w:tcPr>
            <w:tcW w:type="dxa" w:w="2880"/>
          </w:tcPr>
          <w:p>
            <w:r>
              <w:t>350</w:t>
            </w:r>
          </w:p>
        </w:tc>
        <w:tc>
          <w:tcPr>
            <w:tcW w:type="dxa" w:w="2880"/>
          </w:tcPr>
          <w:p>
            <w:r>
              <w:t>Пациентам после операции применена местная или регионарная блокада; оценена интенсивность боли и объём использованных анальгетиков</w:t>
            </w:r>
          </w:p>
        </w:tc>
        <w:tc>
          <w:tcPr>
            <w:tcW w:type="dxa" w:w="2880"/>
          </w:tcPr>
          <w:p>
            <w:r>
              <w:t>Да/Нет</w:t>
            </w:r>
          </w:p>
        </w:tc>
      </w:tr>
      <w:tr>
        <w:tc>
          <w:tcPr>
            <w:tcW w:type="dxa" w:w="2880"/>
          </w:tcPr>
          <w:p>
            <w:r>
              <w:t>351</w:t>
            </w:r>
          </w:p>
        </w:tc>
        <w:tc>
          <w:tcPr>
            <w:tcW w:type="dxa" w:w="2880"/>
          </w:tcPr>
          <w:p>
            <w:r>
              <w:t>Пациентам, получающим химическую профилактику, применены механические методы профилактики венозной тромбоэмболии (компрессионные чулки и/или пневматические насосы); отсутствуют эпизоды глубокого венозного тромбоза в послеоперационном периоде</w:t>
            </w:r>
          </w:p>
        </w:tc>
        <w:tc>
          <w:tcPr>
            <w:tcW w:type="dxa" w:w="2880"/>
          </w:tcPr>
          <w:p>
            <w:r>
              <w:t>Да/Нет</w:t>
            </w:r>
          </w:p>
        </w:tc>
      </w:tr>
      <w:tr>
        <w:tc>
          <w:tcPr>
            <w:tcW w:type="dxa" w:w="2880"/>
          </w:tcPr>
          <w:p>
            <w:r>
              <w:t>352</w:t>
            </w:r>
          </w:p>
        </w:tc>
        <w:tc>
          <w:tcPr>
            <w:tcW w:type="dxa" w:w="2880"/>
          </w:tcPr>
          <w:p>
            <w:r>
              <w:t>При остеосинтезе применена щадящая техника обработки мягких тканей, рана закрыта без натяжения; в послеоперационном периоде отсутствуют признаки некроза краёв раны, инфекции и несостоятельности швов</w:t>
            </w:r>
          </w:p>
        </w:tc>
        <w:tc>
          <w:tcPr>
            <w:tcW w:type="dxa" w:w="2880"/>
          </w:tcPr>
          <w:p>
            <w:r>
              <w:t>Да/Нет</w:t>
            </w:r>
          </w:p>
        </w:tc>
      </w:tr>
      <w:tr>
        <w:tc>
          <w:tcPr>
            <w:tcW w:type="dxa" w:w="2880"/>
          </w:tcPr>
          <w:p>
            <w:r>
              <w:t>353</w:t>
            </w:r>
          </w:p>
        </w:tc>
        <w:tc>
          <w:tcPr>
            <w:tcW w:type="dxa" w:w="2880"/>
          </w:tcPr>
          <w:p>
            <w:r>
              <w:t>В истории болезни задокументирован отказ от назначения кеторолака у пациентов в возрасте 75 лет и старше; при необходимости обезболивания выбран альтернативный препарат</w:t>
            </w:r>
          </w:p>
        </w:tc>
        <w:tc>
          <w:tcPr>
            <w:tcW w:type="dxa" w:w="2880"/>
          </w:tcPr>
          <w:p>
            <w:r>
              <w:t>Да/Нет</w:t>
            </w:r>
          </w:p>
        </w:tc>
      </w:tr>
      <w:tr>
        <w:tc>
          <w:tcPr>
            <w:tcW w:type="dxa" w:w="2880"/>
          </w:tcPr>
          <w:p>
            <w:r>
              <w:t>354</w:t>
            </w:r>
          </w:p>
        </w:tc>
        <w:tc>
          <w:tcPr>
            <w:tcW w:type="dxa" w:w="2880"/>
          </w:tcPr>
          <w:p>
            <w:r>
              <w:t>В истории болезни документированы: назначение профилактического антибиотика, время его введения, отсутствие ранней инфекции в послеоперационном периоде</w:t>
            </w:r>
          </w:p>
        </w:tc>
        <w:tc>
          <w:tcPr>
            <w:tcW w:type="dxa" w:w="2880"/>
          </w:tcPr>
          <w:p>
            <w:r>
              <w:t>Да/Нет</w:t>
            </w:r>
          </w:p>
        </w:tc>
      </w:tr>
      <w:tr>
        <w:tc>
          <w:tcPr>
            <w:tcW w:type="dxa" w:w="2880"/>
          </w:tcPr>
          <w:p>
            <w:r>
              <w:t>355</w:t>
            </w:r>
          </w:p>
        </w:tc>
        <w:tc>
          <w:tcPr>
            <w:tcW w:type="dxa" w:w="2880"/>
          </w:tcPr>
          <w:p>
            <w:r>
              <w:t>В истории болезни документирован выбор схемы антибиотикопрофилактики (однократное введение), обоснование выбора препарата с учётом аллергоанамнеза</w:t>
            </w:r>
          </w:p>
        </w:tc>
        <w:tc>
          <w:tcPr>
            <w:tcW w:type="dxa" w:w="2880"/>
          </w:tcPr>
          <w:p>
            <w:r>
              <w:t>Да/Нет</w:t>
            </w:r>
          </w:p>
        </w:tc>
      </w:tr>
      <w:tr>
        <w:tc>
          <w:tcPr>
            <w:tcW w:type="dxa" w:w="2880"/>
          </w:tcPr>
          <w:p>
            <w:r>
              <w:t>356</w:t>
            </w:r>
          </w:p>
        </w:tc>
        <w:tc>
          <w:tcPr>
            <w:tcW w:type="dxa" w:w="2880"/>
          </w:tcPr>
          <w:p>
            <w:r>
              <w:t>В истории болезни документирована дата и время закрытия раны; документировано прекращение профилактического антибиотика не позднее чем через 72 часа после этого события</w:t>
            </w:r>
          </w:p>
        </w:tc>
        <w:tc>
          <w:tcPr>
            <w:tcW w:type="dxa" w:w="2880"/>
          </w:tcPr>
          <w:p>
            <w:r>
              <w:t>Да/Нет</w:t>
            </w:r>
          </w:p>
        </w:tc>
      </w:tr>
      <w:tr>
        <w:tc>
          <w:tcPr>
            <w:tcW w:type="dxa" w:w="2880"/>
          </w:tcPr>
          <w:p>
            <w:r>
              <w:t>357</w:t>
            </w:r>
          </w:p>
        </w:tc>
        <w:tc>
          <w:tcPr>
            <w:tcW w:type="dxa" w:w="2880"/>
          </w:tcPr>
          <w:p>
            <w:r>
              <w:t>В истории болезни при открытом переломе типа III документирована классификация перелома; в выборе профилактического антибиотика использован цефтазидим или гентамицин вместо ципрофлоксацина</w:t>
            </w:r>
          </w:p>
        </w:tc>
        <w:tc>
          <w:tcPr>
            <w:tcW w:type="dxa" w:w="2880"/>
          </w:tcPr>
          <w:p>
            <w:r>
              <w:t>Да/Нет</w:t>
            </w:r>
          </w:p>
        </w:tc>
      </w:tr>
      <w:tr>
        <w:tc>
          <w:tcPr>
            <w:tcW w:type="dxa" w:w="2880"/>
          </w:tcPr>
          <w:p>
            <w:r>
              <w:t>358</w:t>
            </w:r>
          </w:p>
        </w:tc>
        <w:tc>
          <w:tcPr>
            <w:tcW w:type="dxa" w:w="2880"/>
          </w:tcPr>
          <w:p>
            <w:r>
              <w:t>Документально подтверждено отсутствие назначения антибактериальной профилактики при плановой ортопедической операции без синтеза</w:t>
            </w:r>
          </w:p>
        </w:tc>
        <w:tc>
          <w:tcPr>
            <w:tcW w:type="dxa" w:w="2880"/>
          </w:tcPr>
          <w:p>
            <w:r>
              <w:t>Да/Нет</w:t>
            </w:r>
          </w:p>
        </w:tc>
      </w:tr>
      <w:tr>
        <w:tc>
          <w:tcPr>
            <w:tcW w:type="dxa" w:w="2880"/>
          </w:tcPr>
          <w:p>
            <w:r>
              <w:t>359</w:t>
            </w:r>
          </w:p>
        </w:tc>
        <w:tc>
          <w:tcPr>
            <w:tcW w:type="dxa" w:w="2880"/>
          </w:tcPr>
          <w:p>
            <w:r>
              <w:t>Документально подтверждено введение профилактических антибиотиков в пределах 6 часов после открытого перелома</w:t>
            </w:r>
          </w:p>
        </w:tc>
        <w:tc>
          <w:tcPr>
            <w:tcW w:type="dxa" w:w="2880"/>
          </w:tcPr>
          <w:p>
            <w:r>
              <w:t>Да/Нет</w:t>
            </w:r>
          </w:p>
        </w:tc>
      </w:tr>
      <w:tr>
        <w:tc>
          <w:tcPr>
            <w:tcW w:type="dxa" w:w="2880"/>
          </w:tcPr>
          <w:p>
            <w:r>
              <w:t>360</w:t>
            </w:r>
          </w:p>
        </w:tc>
        <w:tc>
          <w:tcPr>
            <w:tcW w:type="dxa" w:w="2880"/>
          </w:tcPr>
          <w:p>
            <w:r>
              <w:t>Документально подтверждено введение цефазолина в рекомендуемой дозе в течение 30 минут до операции с повторением при необходимости</w:t>
            </w:r>
          </w:p>
        </w:tc>
        <w:tc>
          <w:tcPr>
            <w:tcW w:type="dxa" w:w="2880"/>
          </w:tcPr>
          <w:p>
            <w:r>
              <w:t>Да/Нет</w:t>
            </w:r>
          </w:p>
        </w:tc>
      </w:tr>
      <w:tr>
        <w:tc>
          <w:tcPr>
            <w:tcW w:type="dxa" w:w="2880"/>
          </w:tcPr>
          <w:p>
            <w:r>
              <w:t>361</w:t>
            </w:r>
          </w:p>
        </w:tc>
        <w:tc>
          <w:tcPr>
            <w:tcW w:type="dxa" w:w="2880"/>
          </w:tcPr>
          <w:p>
            <w:r>
              <w:t>Документально подтверждено применение нестероидных противовоспалительных препаратов в комбинации с опиоидами в послеоперационном периоде</w:t>
            </w:r>
          </w:p>
        </w:tc>
        <w:tc>
          <w:tcPr>
            <w:tcW w:type="dxa" w:w="2880"/>
          </w:tcPr>
          <w:p>
            <w:r>
              <w:t>Да/Нет</w:t>
            </w:r>
          </w:p>
        </w:tc>
      </w:tr>
      <w:tr>
        <w:tc>
          <w:tcPr>
            <w:tcW w:type="dxa" w:w="2880"/>
          </w:tcPr>
          <w:p>
            <w:r>
              <w:t>362</w:t>
            </w:r>
          </w:p>
        </w:tc>
        <w:tc>
          <w:tcPr>
            <w:tcW w:type="dxa" w:w="2880"/>
          </w:tcPr>
          <w:p>
            <w:r>
              <w:t>Назначен парацетамол пациенту в послеоперационном периоде с указанием расписания приёма</w:t>
            </w:r>
          </w:p>
        </w:tc>
        <w:tc>
          <w:tcPr>
            <w:tcW w:type="dxa" w:w="2880"/>
          </w:tcPr>
          <w:p>
            <w:r>
              <w:t>Да/Нет</w:t>
            </w:r>
          </w:p>
        </w:tc>
      </w:tr>
      <w:tr>
        <w:tc>
          <w:tcPr>
            <w:tcW w:type="dxa" w:w="2880"/>
          </w:tcPr>
          <w:p>
            <w:r>
              <w:t>363</w:t>
            </w:r>
          </w:p>
        </w:tc>
        <w:tc>
          <w:tcPr>
            <w:tcW w:type="dxa" w:w="2880"/>
          </w:tcPr>
          <w:p>
            <w:r>
              <w:t>Пациенту выписан рецепт на гидрокодон/парацетамол 5 мг/325 мг или трамадол 50 мг в количестве 28 таблеток (1 рецепт без пополнений) в первую неделю после выписки</w:t>
            </w:r>
          </w:p>
        </w:tc>
        <w:tc>
          <w:tcPr>
            <w:tcW w:type="dxa" w:w="2880"/>
          </w:tcPr>
          <w:p>
            <w:r>
              <w:t>Да/Нет</w:t>
            </w:r>
          </w:p>
        </w:tc>
      </w:tr>
      <w:tr>
        <w:tc>
          <w:tcPr>
            <w:tcW w:type="dxa" w:w="2880"/>
          </w:tcPr>
          <w:p>
            <w:r>
              <w:t>364</w:t>
            </w:r>
          </w:p>
        </w:tc>
        <w:tc>
          <w:tcPr>
            <w:tcW w:type="dxa" w:w="2880"/>
          </w:tcPr>
          <w:p>
            <w:r>
              <w:t>Парацетамол не включён в состав анальгетической схемы для пациентов с печеночной недостаточностью</w:t>
            </w:r>
          </w:p>
        </w:tc>
        <w:tc>
          <w:tcPr>
            <w:tcW w:type="dxa" w:w="2880"/>
          </w:tcPr>
          <w:p>
            <w:r>
              <w:t>Да/Нет</w:t>
            </w:r>
          </w:p>
        </w:tc>
      </w:tr>
      <w:tr>
        <w:tc>
          <w:tcPr>
            <w:tcW w:type="dxa" w:w="2880"/>
          </w:tcPr>
          <w:p>
            <w:r>
              <w:t>365</w:t>
            </w:r>
          </w:p>
        </w:tc>
        <w:tc>
          <w:tcPr>
            <w:tcW w:type="dxa" w:w="2880"/>
          </w:tcPr>
          <w:p>
            <w:r>
              <w:t>Документирована оценка интенсивности боли пациентом через 6 месяцев после операции</w:t>
            </w:r>
          </w:p>
        </w:tc>
        <w:tc>
          <w:tcPr>
            <w:tcW w:type="dxa" w:w="2880"/>
          </w:tcPr>
          <w:p>
            <w:r>
              <w:t>Да/Нет</w:t>
            </w:r>
          </w:p>
        </w:tc>
      </w:tr>
      <w:tr>
        <w:tc>
          <w:tcPr>
            <w:tcW w:type="dxa" w:w="2880"/>
          </w:tcPr>
          <w:p>
            <w:r>
              <w:t>366</w:t>
            </w:r>
          </w:p>
        </w:tc>
        <w:tc>
          <w:tcPr>
            <w:tcW w:type="dxa" w:w="2880"/>
          </w:tcPr>
          <w:p>
            <w:r>
              <w:t>Документирована регистрация побочных эффектов в день операции и на 1-е сутки послеоперационного периода</w:t>
            </w:r>
          </w:p>
        </w:tc>
        <w:tc>
          <w:tcPr>
            <w:tcW w:type="dxa" w:w="2880"/>
          </w:tcPr>
          <w:p>
            <w:r>
              <w:t>Да/Нет</w:t>
            </w:r>
          </w:p>
        </w:tc>
      </w:tr>
      <w:tr>
        <w:tc>
          <w:tcPr>
            <w:tcW w:type="dxa" w:w="2880"/>
          </w:tcPr>
          <w:p>
            <w:r>
              <w:t>367</w:t>
            </w:r>
          </w:p>
        </w:tc>
        <w:tc>
          <w:tcPr>
            <w:tcW w:type="dxa" w:w="2880"/>
          </w:tcPr>
          <w:p>
            <w:r>
              <w:t>В документации отсутствует запись о назначении периоперационной антибиотикопрофилактики при закрытом вправлении перелома</w:t>
            </w:r>
          </w:p>
        </w:tc>
        <w:tc>
          <w:tcPr>
            <w:tcW w:type="dxa" w:w="2880"/>
          </w:tcPr>
          <w:p>
            <w:r>
              <w:t>Да/Нет</w:t>
            </w:r>
          </w:p>
        </w:tc>
      </w:tr>
      <w:tr>
        <w:tc>
          <w:tcPr>
            <w:tcW w:type="dxa" w:w="2880"/>
          </w:tcPr>
          <w:p>
            <w:r>
              <w:t>368</w:t>
            </w:r>
          </w:p>
        </w:tc>
        <w:tc>
          <w:tcPr>
            <w:tcW w:type="dxa" w:w="2880"/>
          </w:tcPr>
          <w:p>
            <w:r>
              <w:t>Применён антагонист NMDA-рецепторов в периоперационном периоде</w:t>
            </w:r>
          </w:p>
        </w:tc>
        <w:tc>
          <w:tcPr>
            <w:tcW w:type="dxa" w:w="2880"/>
          </w:tcPr>
          <w:p>
            <w:r>
              <w:t>Да/Нет</w:t>
            </w:r>
          </w:p>
        </w:tc>
      </w:tr>
      <w:tr>
        <w:tc>
          <w:tcPr>
            <w:tcW w:type="dxa" w:w="2880"/>
          </w:tcPr>
          <w:p>
            <w:r>
              <w:t>369</w:t>
            </w:r>
          </w:p>
        </w:tc>
        <w:tc>
          <w:tcPr>
            <w:tcW w:type="dxa" w:w="2880"/>
          </w:tcPr>
          <w:p>
            <w:r>
              <w:t>Введён цефазолин 30 мг/кг (максимально 2 г) внутривенно за 30 минут до операции; при длительности операции более 4 часов и в течение 24 часов после операции введено каждые 8 часов</w:t>
            </w:r>
          </w:p>
        </w:tc>
        <w:tc>
          <w:tcPr>
            <w:tcW w:type="dxa" w:w="2880"/>
          </w:tcPr>
          <w:p>
            <w:r>
              <w:t>Да/Нет</w:t>
            </w:r>
          </w:p>
        </w:tc>
      </w:tr>
      <w:tr>
        <w:tc>
          <w:tcPr>
            <w:tcW w:type="dxa" w:w="2880"/>
          </w:tcPr>
          <w:p>
            <w:r>
              <w:t>370</w:t>
            </w:r>
          </w:p>
        </w:tc>
        <w:tc>
          <w:tcPr>
            <w:tcW w:type="dxa" w:w="2880"/>
          </w:tcPr>
          <w:p>
            <w:r>
              <w:t>Применён нестероидный противовоспалительный препарат в периоперационном периоде</w:t>
            </w:r>
          </w:p>
        </w:tc>
        <w:tc>
          <w:tcPr>
            <w:tcW w:type="dxa" w:w="2880"/>
          </w:tcPr>
          <w:p>
            <w:r>
              <w:t>Да/Нет</w:t>
            </w:r>
          </w:p>
        </w:tc>
      </w:tr>
      <w:tr>
        <w:tc>
          <w:tcPr>
            <w:tcW w:type="dxa" w:w="2880"/>
          </w:tcPr>
          <w:p>
            <w:r>
              <w:t>371</w:t>
            </w:r>
          </w:p>
        </w:tc>
        <w:tc>
          <w:tcPr>
            <w:tcW w:type="dxa" w:w="2880"/>
          </w:tcPr>
          <w:p>
            <w:r>
              <w:t>Фторхинолоны не применены в качестве монотерапии при открытом переломе</w:t>
            </w:r>
          </w:p>
        </w:tc>
        <w:tc>
          <w:tcPr>
            <w:tcW w:type="dxa" w:w="2880"/>
          </w:tcPr>
          <w:p>
            <w:r>
              <w:t>Да/Нет</w:t>
            </w:r>
          </w:p>
        </w:tc>
      </w:tr>
      <w:tr>
        <w:tc>
          <w:tcPr>
            <w:tcW w:type="dxa" w:w="2880"/>
          </w:tcPr>
          <w:p>
            <w:r>
              <w:t>372</w:t>
            </w:r>
          </w:p>
        </w:tc>
        <w:tc>
          <w:tcPr>
            <w:tcW w:type="dxa" w:w="2880"/>
          </w:tcPr>
          <w:p>
            <w:r>
              <w:t>Отсутствие записи о назначении периоперационной антибиотикопрофилактики в периоперационном листе</w:t>
            </w:r>
          </w:p>
        </w:tc>
        <w:tc>
          <w:tcPr>
            <w:tcW w:type="dxa" w:w="2880"/>
          </w:tcPr>
          <w:p>
            <w:r>
              <w:t>Да/Нет</w:t>
            </w:r>
          </w:p>
        </w:tc>
      </w:tr>
      <w:tr>
        <w:tc>
          <w:tcPr>
            <w:tcW w:type="dxa" w:w="2880"/>
          </w:tcPr>
          <w:p>
            <w:r>
              <w:t>373</w:t>
            </w:r>
          </w:p>
        </w:tc>
        <w:tc>
          <w:tcPr>
            <w:tcW w:type="dxa" w:w="2880"/>
          </w:tcPr>
          <w:p>
            <w:r>
              <w:t>Назначен цефазолин в периоперационном периоде при выполнении остеосинтеза</w:t>
            </w:r>
          </w:p>
        </w:tc>
        <w:tc>
          <w:tcPr>
            <w:tcW w:type="dxa" w:w="2880"/>
          </w:tcPr>
          <w:p>
            <w:r>
              <w:t>Да/Нет</w:t>
            </w:r>
          </w:p>
        </w:tc>
      </w:tr>
      <w:tr>
        <w:tc>
          <w:tcPr>
            <w:tcW w:type="dxa" w:w="2880"/>
          </w:tcPr>
          <w:p>
            <w:r>
              <w:t>374</w:t>
            </w:r>
          </w:p>
        </w:tc>
        <w:tc>
          <w:tcPr>
            <w:tcW w:type="dxa" w:w="2880"/>
          </w:tcPr>
          <w:p>
            <w:r>
              <w:t>Проведена общая анестезия при репозиции переломов предплечья у детей</w:t>
            </w:r>
          </w:p>
        </w:tc>
        <w:tc>
          <w:tcPr>
            <w:tcW w:type="dxa" w:w="2880"/>
          </w:tcPr>
          <w:p>
            <w:r>
              <w:t>Да/Нет</w:t>
            </w:r>
          </w:p>
        </w:tc>
      </w:tr>
      <w:tr>
        <w:tc>
          <w:tcPr>
            <w:tcW w:type="dxa" w:w="2880"/>
          </w:tcPr>
          <w:p>
            <w:r>
              <w:t>375</w:t>
            </w:r>
          </w:p>
        </w:tc>
        <w:tc>
          <w:tcPr>
            <w:tcW w:type="dxa" w:w="2880"/>
          </w:tcPr>
          <w:p>
            <w:r>
              <w:t>Выполнены периартикулярные инъекции в послеоперационном периоде</w:t>
            </w:r>
          </w:p>
        </w:tc>
        <w:tc>
          <w:tcPr>
            <w:tcW w:type="dxa" w:w="2880"/>
          </w:tcPr>
          <w:p>
            <w:r>
              <w:t>Да/Нет</w:t>
            </w:r>
          </w:p>
        </w:tc>
      </w:tr>
      <w:tr>
        <w:tc>
          <w:tcPr>
            <w:tcW w:type="dxa" w:w="2880"/>
          </w:tcPr>
          <w:p>
            <w:r>
              <w:t>376</w:t>
            </w:r>
          </w:p>
        </w:tc>
        <w:tc>
          <w:tcPr>
            <w:tcW w:type="dxa" w:w="2880"/>
          </w:tcPr>
          <w:p>
            <w:r>
              <w:t>Применена региональная внутривенная блокада при репозиции перелома</w:t>
            </w:r>
          </w:p>
        </w:tc>
        <w:tc>
          <w:tcPr>
            <w:tcW w:type="dxa" w:w="2880"/>
          </w:tcPr>
          <w:p>
            <w:r>
              <w:t>Да/Нет</w:t>
            </w:r>
          </w:p>
        </w:tc>
      </w:tr>
      <w:tr>
        <w:tc>
          <w:tcPr>
            <w:tcW w:type="dxa" w:w="2880"/>
          </w:tcPr>
          <w:p>
            <w:r>
              <w:t>377</w:t>
            </w:r>
          </w:p>
        </w:tc>
        <w:tc>
          <w:tcPr>
            <w:tcW w:type="dxa" w:w="2880"/>
          </w:tcPr>
          <w:p>
            <w:r>
              <w:t>Назначен налоксон совместно с опиоидными анальгетиками при наличии факторов риска передозировки</w:t>
            </w:r>
          </w:p>
        </w:tc>
        <w:tc>
          <w:tcPr>
            <w:tcW w:type="dxa" w:w="2880"/>
          </w:tcPr>
          <w:p>
            <w:r>
              <w:t>Да/Нет</w:t>
            </w:r>
          </w:p>
        </w:tc>
      </w:tr>
      <w:tr>
        <w:tc>
          <w:tcPr>
            <w:tcW w:type="dxa" w:w="2880"/>
          </w:tcPr>
          <w:p>
            <w:r>
              <w:t>378</w:t>
            </w:r>
          </w:p>
        </w:tc>
        <w:tc>
          <w:tcPr>
            <w:tcW w:type="dxa" w:w="2880"/>
          </w:tcPr>
          <w:p>
            <w:r>
              <w:t>Проведена оценка индивидуального риска ВТЭ; рассмотрена и назначена химическая профилактика при повышенном риске</w:t>
            </w:r>
          </w:p>
        </w:tc>
        <w:tc>
          <w:tcPr>
            <w:tcW w:type="dxa" w:w="2880"/>
          </w:tcPr>
          <w:p>
            <w:r>
              <w:t>Да/Нет</w:t>
            </w:r>
          </w:p>
        </w:tc>
      </w:tr>
      <w:tr>
        <w:tc>
          <w:tcPr>
            <w:tcW w:type="dxa" w:w="2880"/>
          </w:tcPr>
          <w:p>
            <w:r>
              <w:t>379</w:t>
            </w:r>
          </w:p>
        </w:tc>
        <w:tc>
          <w:tcPr>
            <w:tcW w:type="dxa" w:w="2880"/>
          </w:tcPr>
          <w:p>
            <w:r>
              <w:t>В медицинской документации отражено назначение ибупрофена в дозе 600 мг перорально каждые 8 часов в течение 7 дней с указанием периода приёма</w:t>
            </w:r>
          </w:p>
        </w:tc>
        <w:tc>
          <w:tcPr>
            <w:tcW w:type="dxa" w:w="2880"/>
          </w:tcPr>
          <w:p>
            <w:r>
              <w:t>Да/Нет</w:t>
            </w:r>
          </w:p>
        </w:tc>
      </w:tr>
      <w:tr>
        <w:tc>
          <w:tcPr>
            <w:tcW w:type="dxa" w:w="2880"/>
          </w:tcPr>
          <w:p>
            <w:r>
              <w:t>380</w:t>
            </w:r>
          </w:p>
        </w:tc>
        <w:tc>
          <w:tcPr>
            <w:tcW w:type="dxa" w:w="2880"/>
          </w:tcPr>
          <w:p>
            <w:r>
              <w:t>В документации отражено обеспечение изоляции между кожей и источником криотерапии, в том числе использование защитных барьеров</w:t>
            </w:r>
          </w:p>
        </w:tc>
        <w:tc>
          <w:tcPr>
            <w:tcW w:type="dxa" w:w="2880"/>
          </w:tcPr>
          <w:p>
            <w:r>
              <w:t>Да/Нет</w:t>
            </w:r>
          </w:p>
        </w:tc>
      </w:tr>
      <w:tr>
        <w:tc>
          <w:tcPr>
            <w:tcW w:type="dxa" w:w="2880"/>
          </w:tcPr>
          <w:p>
            <w:r>
              <w:t>381</w:t>
            </w:r>
          </w:p>
        </w:tc>
        <w:tc>
          <w:tcPr>
            <w:tcW w:type="dxa" w:w="2880"/>
          </w:tcPr>
          <w:p>
            <w:r>
              <w:t>В послеоперационном периоде пациенту выданы рецепты на парацетамол и НПВП с указанием схемы одновременного применения по расписанию</w:t>
            </w:r>
          </w:p>
        </w:tc>
        <w:tc>
          <w:tcPr>
            <w:tcW w:type="dxa" w:w="2880"/>
          </w:tcPr>
          <w:p>
            <w:r>
              <w:t>Да/Нет</w:t>
            </w:r>
          </w:p>
        </w:tc>
      </w:tr>
      <w:tr>
        <w:tc>
          <w:tcPr>
            <w:tcW w:type="dxa" w:w="2880"/>
          </w:tcPr>
          <w:p>
            <w:r>
              <w:t>382</w:t>
            </w:r>
          </w:p>
        </w:tc>
        <w:tc>
          <w:tcPr>
            <w:tcW w:type="dxa" w:w="2880"/>
          </w:tcPr>
          <w:p>
            <w:r>
              <w:t>Пациент, соответствующий критериям (боль превышает ожидаемую, симптомы депрессии/тревоги/ПТСР), направлен на психосоциальное вмешательство с фиксацией в медицинской документации</w:t>
            </w:r>
          </w:p>
        </w:tc>
        <w:tc>
          <w:tcPr>
            <w:tcW w:type="dxa" w:w="2880"/>
          </w:tcPr>
          <w:p>
            <w:r>
              <w:t>Да/Нет</w:t>
            </w:r>
          </w:p>
        </w:tc>
      </w:tr>
      <w:tr>
        <w:tc>
          <w:tcPr>
            <w:tcW w:type="dxa" w:w="2880"/>
          </w:tcPr>
          <w:p>
            <w:r>
              <w:t>383</w:t>
            </w:r>
          </w:p>
        </w:tc>
        <w:tc>
          <w:tcPr>
            <w:tcW w:type="dxa" w:w="2880"/>
          </w:tcPr>
          <w:p>
            <w:r>
              <w:t>Пациенту выдан рецепт на габапентин 100 мг с указанием режима приёма: три раза в день на протяжении 7 дней</w:t>
            </w:r>
          </w:p>
        </w:tc>
        <w:tc>
          <w:tcPr>
            <w:tcW w:type="dxa" w:w="2880"/>
          </w:tcPr>
          <w:p>
            <w:r>
              <w:t>Да/Нет</w:t>
            </w:r>
          </w:p>
        </w:tc>
      </w:tr>
      <w:tr>
        <w:tc>
          <w:tcPr>
            <w:tcW w:type="dxa" w:w="2880"/>
          </w:tcPr>
          <w:p>
            <w:r>
              <w:t>384</w:t>
            </w:r>
          </w:p>
        </w:tc>
        <w:tc>
          <w:tcPr>
            <w:tcW w:type="dxa" w:w="2880"/>
          </w:tcPr>
          <w:p>
            <w:r>
              <w:t>Произведено мониторирование дыхания и кровотока во время седации для редукции перелома; отсутствовали необнаруженные дыхательные расстройства</w:t>
            </w:r>
          </w:p>
        </w:tc>
        <w:tc>
          <w:tcPr>
            <w:tcW w:type="dxa" w:w="2880"/>
          </w:tcPr>
          <w:p>
            <w:r>
              <w:t>Да/Нет</w:t>
            </w:r>
          </w:p>
        </w:tc>
      </w:tr>
      <w:tr>
        <w:tc>
          <w:tcPr>
            <w:tcW w:type="dxa" w:w="2880"/>
          </w:tcPr>
          <w:p>
            <w:r>
              <w:t>385</w:t>
            </w:r>
          </w:p>
        </w:tc>
        <w:tc>
          <w:tcPr>
            <w:tcW w:type="dxa" w:w="2880"/>
          </w:tcPr>
          <w:p>
            <w:r>
              <w:t>Применён кетамин в периоперационном периоде; оценена интенсивность боли через 6 месяцев</w:t>
            </w:r>
          </w:p>
        </w:tc>
        <w:tc>
          <w:tcPr>
            <w:tcW w:type="dxa" w:w="2880"/>
          </w:tcPr>
          <w:p>
            <w:r>
              <w:t>Да/Нет</w:t>
            </w:r>
          </w:p>
        </w:tc>
      </w:tr>
      <w:tr>
        <w:tc>
          <w:tcPr>
            <w:tcW w:type="dxa" w:w="2880"/>
          </w:tcPr>
          <w:p>
            <w:r>
              <w:t>386</w:t>
            </w:r>
          </w:p>
        </w:tc>
        <w:tc>
          <w:tcPr>
            <w:tcW w:type="dxa" w:w="2880"/>
          </w:tcPr>
          <w:p>
            <w:r>
              <w:t>Проведено мониторирование побочных эффектов при применении габапентиноидов; при необходимости произведена коррекция дозы</w:t>
            </w:r>
          </w:p>
        </w:tc>
        <w:tc>
          <w:tcPr>
            <w:tcW w:type="dxa" w:w="2880"/>
          </w:tcPr>
          <w:p>
            <w:r>
              <w:t>Да/Нет</w:t>
            </w:r>
          </w:p>
        </w:tc>
      </w:tr>
      <w:tr>
        <w:tc>
          <w:tcPr>
            <w:tcW w:type="dxa" w:w="2880"/>
          </w:tcPr>
          <w:p>
            <w:r>
              <w:t>387</w:t>
            </w:r>
          </w:p>
        </w:tc>
        <w:tc>
          <w:tcPr>
            <w:tcW w:type="dxa" w:w="2880"/>
          </w:tcPr>
          <w:p>
            <w:r>
              <w:t>При наличии истории судорог трамадол не назначался; пациент получал альтернативный аналгетик</w:t>
            </w:r>
          </w:p>
        </w:tc>
        <w:tc>
          <w:tcPr>
            <w:tcW w:type="dxa" w:w="2880"/>
          </w:tcPr>
          <w:p>
            <w:r>
              <w:t>Да/Нет</w:t>
            </w:r>
          </w:p>
        </w:tc>
      </w:tr>
      <w:tr>
        <w:tc>
          <w:tcPr>
            <w:tcW w:type="dxa" w:w="2880"/>
          </w:tcPr>
          <w:p>
            <w:r>
              <w:t>388</w:t>
            </w:r>
          </w:p>
        </w:tc>
        <w:tc>
          <w:tcPr>
            <w:tcW w:type="dxa" w:w="2880"/>
          </w:tcPr>
          <w:p>
            <w:r>
              <w:t>Проведён скрининг факторов риска передозировки; результаты документированы в истории болезни; при наличии факторов риска приняты соответствующие профилактические меры</w:t>
            </w:r>
          </w:p>
        </w:tc>
        <w:tc>
          <w:tcPr>
            <w:tcW w:type="dxa" w:w="2880"/>
          </w:tcPr>
          <w:p>
            <w:r>
              <w:t>Да/Нет</w:t>
            </w:r>
          </w:p>
        </w:tc>
      </w:tr>
      <w:tr>
        <w:tc>
          <w:tcPr>
            <w:tcW w:type="dxa" w:w="2880"/>
          </w:tcPr>
          <w:p>
            <w:r>
              <w:t>389</w:t>
            </w:r>
          </w:p>
        </w:tc>
        <w:tc>
          <w:tcPr>
            <w:tcW w:type="dxa" w:w="2880"/>
          </w:tcPr>
          <w:p>
            <w:r>
              <w:t>Пациент после редукции перелома не получал катетер раны; использовались альтернативные методы обезболивания; оценена эффективность боли в покое и при движении</w:t>
            </w:r>
          </w:p>
        </w:tc>
        <w:tc>
          <w:tcPr>
            <w:tcW w:type="dxa" w:w="2880"/>
          </w:tcPr>
          <w:p>
            <w:r>
              <w:t>Да/Нет</w:t>
            </w:r>
          </w:p>
        </w:tc>
      </w:tr>
      <w:tr>
        <w:tc>
          <w:tcPr>
            <w:tcW w:type="dxa" w:w="2880"/>
          </w:tcPr>
          <w:p>
            <w:r>
              <w:t>390</w:t>
            </w:r>
          </w:p>
        </w:tc>
        <w:tc>
          <w:tcPr>
            <w:tcW w:type="dxa" w:w="2880"/>
          </w:tcPr>
          <w:p>
            <w:r>
              <w:t>Задокументировано продолжение регионального аналгетического метода в послеоперационном периоде до восстановления перорального приёма</w:t>
            </w:r>
          </w:p>
        </w:tc>
        <w:tc>
          <w:tcPr>
            <w:tcW w:type="dxa" w:w="2880"/>
          </w:tcPr>
          <w:p>
            <w:r>
              <w:t>Да/Нет</w:t>
            </w:r>
          </w:p>
        </w:tc>
      </w:tr>
      <w:tr>
        <w:tc>
          <w:tcPr>
            <w:tcW w:type="dxa" w:w="2880"/>
          </w:tcPr>
          <w:p>
            <w:r>
              <w:t>391</w:t>
            </w:r>
          </w:p>
        </w:tc>
        <w:tc>
          <w:tcPr>
            <w:tcW w:type="dxa" w:w="2880"/>
          </w:tcPr>
          <w:p>
            <w:r>
              <w:t>Применена чрескожная электрическая стимуляция в качестве дополнительного метода в непосредственный период после травмы или операции; задокументированы отсутствие противопоказаний и переносимость процедуры</w:t>
            </w:r>
          </w:p>
        </w:tc>
        <w:tc>
          <w:tcPr>
            <w:tcW w:type="dxa" w:w="2880"/>
          </w:tcPr>
          <w:p>
            <w:r>
              <w:t>Да/Нет</w:t>
            </w:r>
          </w:p>
        </w:tc>
      </w:tr>
      <w:tr>
        <w:tc>
          <w:tcPr>
            <w:tcW w:type="dxa" w:w="2880"/>
          </w:tcPr>
          <w:p>
            <w:r>
              <w:t>392</w:t>
            </w:r>
          </w:p>
        </w:tc>
        <w:tc>
          <w:tcPr>
            <w:tcW w:type="dxa" w:w="2880"/>
          </w:tcPr>
          <w:p>
            <w:r>
              <w:t>Применены механические профилактические методы пациентам перед плановой хирургией верхних конечностей</w:t>
            </w:r>
          </w:p>
        </w:tc>
        <w:tc>
          <w:tcPr>
            <w:tcW w:type="dxa" w:w="2880"/>
          </w:tcPr>
          <w:p>
            <w:r>
              <w:t>Да/Нет</w:t>
            </w:r>
          </w:p>
        </w:tc>
      </w:tr>
      <w:tr>
        <w:tc>
          <w:tcPr>
            <w:tcW w:type="dxa" w:w="2880"/>
          </w:tcPr>
          <w:p>
            <w:r>
              <w:t>393</w:t>
            </w:r>
          </w:p>
        </w:tc>
        <w:tc>
          <w:tcPr>
            <w:tcW w:type="dxa" w:w="2880"/>
          </w:tcPr>
          <w:p>
            <w:r>
              <w:t>Добавлено антианаэробное покрытие пациентам с открытыми переломами при потенциальном загрязнении клостридиями</w:t>
            </w:r>
          </w:p>
        </w:tc>
        <w:tc>
          <w:tcPr>
            <w:tcW w:type="dxa" w:w="2880"/>
          </w:tcPr>
          <w:p>
            <w:r>
              <w:t>Да/Нет</w:t>
            </w:r>
          </w:p>
        </w:tc>
      </w:tr>
      <w:tr>
        <w:tc>
          <w:tcPr>
            <w:tcW w:type="dxa" w:w="2880"/>
          </w:tcPr>
          <w:p>
            <w:r>
              <w:t>394</w:t>
            </w:r>
          </w:p>
        </w:tc>
        <w:tc>
          <w:tcPr>
            <w:tcW w:type="dxa" w:w="2880"/>
          </w:tcPr>
          <w:p>
            <w:r>
              <w:t>Проведена репозиция головки бедренной кости под общей анестезией с мышечной релаксацией</w:t>
            </w:r>
          </w:p>
        </w:tc>
        <w:tc>
          <w:tcPr>
            <w:tcW w:type="dxa" w:w="2880"/>
          </w:tcPr>
          <w:p>
            <w:r>
              <w:t>Да/Нет</w:t>
            </w:r>
          </w:p>
        </w:tc>
      </w:tr>
      <w:tr>
        <w:tc>
          <w:tcPr>
            <w:tcW w:type="dxa" w:w="2880"/>
          </w:tcPr>
          <w:p>
            <w:r>
              <w:t>395</w:t>
            </w:r>
          </w:p>
        </w:tc>
        <w:tc>
          <w:tcPr>
            <w:tcW w:type="dxa" w:w="2880"/>
          </w:tcPr>
          <w:p>
            <w:r>
              <w:t>Проведена динамизация конструкции внешнего фиксатора путём частичной или полной нагрузки и/или модификации конструкции каркаса</w:t>
            </w:r>
          </w:p>
        </w:tc>
        <w:tc>
          <w:tcPr>
            <w:tcW w:type="dxa" w:w="2880"/>
          </w:tcPr>
          <w:p>
            <w:r>
              <w:t>Да/Нет</w:t>
            </w:r>
          </w:p>
        </w:tc>
      </w:tr>
      <w:tr>
        <w:tc>
          <w:tcPr>
            <w:tcW w:type="dxa" w:w="2880"/>
          </w:tcPr>
          <w:p>
            <w:r>
              <w:t>396</w:t>
            </w:r>
          </w:p>
        </w:tc>
        <w:tc>
          <w:tcPr>
            <w:tcW w:type="dxa" w:w="2880"/>
          </w:tcPr>
          <w:p>
            <w:r>
              <w:t>Введены системные антибиотики в течение первых 66 минут после получения травмы, подтверждено в медицинской документации</w:t>
            </w:r>
          </w:p>
        </w:tc>
        <w:tc>
          <w:tcPr>
            <w:tcW w:type="dxa" w:w="2880"/>
          </w:tcPr>
          <w:p>
            <w:r>
              <w:t>Да/Нет</w:t>
            </w:r>
          </w:p>
        </w:tc>
      </w:tr>
      <w:tr>
        <w:tc>
          <w:tcPr>
            <w:tcW w:type="dxa" w:w="2880"/>
          </w:tcPr>
          <w:p>
            <w:r>
              <w:t>397</w:t>
            </w:r>
          </w:p>
        </w:tc>
        <w:tc>
          <w:tcPr>
            <w:tcW w:type="dxa" w:w="2880"/>
          </w:tcPr>
          <w:p>
            <w:r>
              <w:t>Осуществлён мониторинг дыхания (включая частоту и глубину дыхания, уровень кислорода) при комбинированной опиоидной терапии</w:t>
            </w:r>
          </w:p>
        </w:tc>
        <w:tc>
          <w:tcPr>
            <w:tcW w:type="dxa" w:w="2880"/>
          </w:tcPr>
          <w:p>
            <w:r>
              <w:t>Да/Нет</w:t>
            </w:r>
          </w:p>
        </w:tc>
      </w:tr>
      <w:tr>
        <w:tc>
          <w:tcPr>
            <w:tcW w:type="dxa" w:w="2880"/>
          </w:tcPr>
          <w:p>
            <w:r>
              <w:t>398</w:t>
            </w:r>
          </w:p>
        </w:tc>
        <w:tc>
          <w:tcPr>
            <w:tcW w:type="dxa" w:w="2880"/>
          </w:tcPr>
          <w:p>
            <w:r>
              <w:t>Введён внутривенный морфин для контроля боли при переломе в отделении неотложной помощи</w:t>
            </w:r>
          </w:p>
        </w:tc>
        <w:tc>
          <w:tcPr>
            <w:tcW w:type="dxa" w:w="2880"/>
          </w:tcPr>
          <w:p>
            <w:r>
              <w:t>Да/Нет</w:t>
            </w:r>
          </w:p>
        </w:tc>
      </w:tr>
      <w:tr>
        <w:tc>
          <w:tcPr>
            <w:tcW w:type="dxa" w:w="2880"/>
          </w:tcPr>
          <w:p>
            <w:r>
              <w:t>399</w:t>
            </w:r>
          </w:p>
        </w:tc>
        <w:tc>
          <w:tcPr>
            <w:tcW w:type="dxa" w:w="2880"/>
          </w:tcPr>
          <w:p>
            <w:r>
              <w:t>Периоперационная антибактериальная профилактика не была применена при чистой кистевой операции без внедрения инородного материала</w:t>
            </w:r>
          </w:p>
        </w:tc>
        <w:tc>
          <w:tcPr>
            <w:tcW w:type="dxa" w:w="2880"/>
          </w:tcPr>
          <w:p>
            <w:r>
              <w:t>Да/Нет</w:t>
            </w:r>
          </w:p>
        </w:tc>
      </w:tr>
      <w:tr>
        <w:tc>
          <w:tcPr>
            <w:tcW w:type="dxa" w:w="2880"/>
          </w:tcPr>
          <w:p>
            <w:r>
              <w:t>400</w:t>
            </w:r>
          </w:p>
        </w:tc>
        <w:tc>
          <w:tcPr>
            <w:tcW w:type="dxa" w:w="2880"/>
          </w:tcPr>
          <w:p>
            <w:r>
              <w:t>Достигнута и поддерживается стабильность фиксации при внешней иммобилизации</w:t>
            </w:r>
          </w:p>
        </w:tc>
        <w:tc>
          <w:tcPr>
            <w:tcW w:type="dxa" w:w="2880"/>
          </w:tcPr>
          <w:p>
            <w:r>
              <w:t>Да/Нет</w:t>
            </w:r>
          </w:p>
        </w:tc>
      </w:tr>
      <w:tr>
        <w:tc>
          <w:tcPr>
            <w:tcW w:type="dxa" w:w="2880"/>
          </w:tcPr>
          <w:p>
            <w:r>
              <w:t>401</w:t>
            </w:r>
          </w:p>
        </w:tc>
        <w:tc>
          <w:tcPr>
            <w:tcW w:type="dxa" w:w="2880"/>
          </w:tcPr>
          <w:p>
            <w:r>
              <w:t>Введён дексаметазон в периоперационном периоде; документирована потребность в спасительной анальгезии</w:t>
            </w:r>
          </w:p>
        </w:tc>
        <w:tc>
          <w:tcPr>
            <w:tcW w:type="dxa" w:w="2880"/>
          </w:tcPr>
          <w:p>
            <w:r>
              <w:t>Да/Нет</w:t>
            </w:r>
          </w:p>
        </w:tc>
      </w:tr>
      <w:tr>
        <w:tc>
          <w:tcPr>
            <w:tcW w:type="dxa" w:w="2880"/>
          </w:tcPr>
          <w:p>
            <w:r>
              <w:t>402</w:t>
            </w:r>
          </w:p>
        </w:tc>
        <w:tc>
          <w:tcPr>
            <w:tcW w:type="dxa" w:w="2880"/>
          </w:tcPr>
          <w:p>
            <w:r>
              <w:t>Назначена антибиотикопрофилактика с охватом грамотрицательных микроорганизмов при открытом переломе типа III</w:t>
            </w:r>
          </w:p>
        </w:tc>
        <w:tc>
          <w:tcPr>
            <w:tcW w:type="dxa" w:w="2880"/>
          </w:tcPr>
          <w:p>
            <w:r>
              <w:t>Да/Нет</w:t>
            </w:r>
          </w:p>
        </w:tc>
      </w:tr>
      <w:tr>
        <w:tc>
          <w:tcPr>
            <w:tcW w:type="dxa" w:w="2880"/>
          </w:tcPr>
          <w:p>
            <w:r>
              <w:t>403</w:t>
            </w:r>
          </w:p>
        </w:tc>
        <w:tc>
          <w:tcPr>
            <w:tcW w:type="dxa" w:w="2880"/>
          </w:tcPr>
          <w:p>
            <w:r>
              <w:t>Применены НПВП в раннем послеоперационном периоде; функция почек документирована в предоперационном периоде</w:t>
            </w:r>
          </w:p>
        </w:tc>
        <w:tc>
          <w:tcPr>
            <w:tcW w:type="dxa" w:w="2880"/>
          </w:tcPr>
          <w:p>
            <w:r>
              <w:t>Да/Нет</w:t>
            </w:r>
          </w:p>
        </w:tc>
      </w:tr>
      <w:tr>
        <w:tc>
          <w:tcPr>
            <w:tcW w:type="dxa" w:w="2880"/>
          </w:tcPr>
          <w:p>
            <w:r>
              <w:t>404</w:t>
            </w:r>
          </w:p>
        </w:tc>
        <w:tc>
          <w:tcPr>
            <w:tcW w:type="dxa" w:w="2880"/>
          </w:tcPr>
          <w:p>
            <w:r>
              <w:t>Введён карбоксимальтоз железа при гемоглобине менее 10,0 г/дл в послеоперационном периоде; оценена функциональная активность</w:t>
            </w:r>
          </w:p>
        </w:tc>
        <w:tc>
          <w:tcPr>
            <w:tcW w:type="dxa" w:w="2880"/>
          </w:tcPr>
          <w:p>
            <w:r>
              <w:t>Да/Нет</w:t>
            </w:r>
          </w:p>
        </w:tc>
      </w:tr>
      <w:tr>
        <w:tc>
          <w:tcPr>
            <w:tcW w:type="dxa" w:w="2880"/>
          </w:tcPr>
          <w:p>
            <w:r>
              <w:t>405</w:t>
            </w:r>
          </w:p>
        </w:tc>
        <w:tc>
          <w:tcPr>
            <w:tcW w:type="dxa" w:w="2880"/>
          </w:tcPr>
          <w:p>
            <w:r>
              <w:t>Фторхинолоны не используются в схеме антибиотикопрофилактики при открытом переломе типа III</w:t>
            </w:r>
          </w:p>
        </w:tc>
        <w:tc>
          <w:tcPr>
            <w:tcW w:type="dxa" w:w="2880"/>
          </w:tcPr>
          <w:p>
            <w:r>
              <w:t>Да/Нет</w:t>
            </w:r>
          </w:p>
        </w:tc>
      </w:tr>
      <w:tr>
        <w:tc>
          <w:tcPr>
            <w:tcW w:type="dxa" w:w="2880"/>
          </w:tcPr>
          <w:p>
            <w:r>
              <w:t>406</w:t>
            </w:r>
          </w:p>
        </w:tc>
        <w:tc>
          <w:tcPr>
            <w:tcW w:type="dxa" w:w="2880"/>
          </w:tcPr>
          <w:p>
            <w:r>
              <w:t>Наложена передняя шина или шина типа «сахарные щипцы» в раннем послеоперационном периоде</w:t>
            </w:r>
          </w:p>
        </w:tc>
        <w:tc>
          <w:tcPr>
            <w:tcW w:type="dxa" w:w="2880"/>
          </w:tcPr>
          <w:p>
            <w:r>
              <w:t>Да/Нет</w:t>
            </w:r>
          </w:p>
        </w:tc>
      </w:tr>
      <w:tr>
        <w:tc>
          <w:tcPr>
            <w:tcW w:type="dxa" w:w="2880"/>
          </w:tcPr>
          <w:p>
            <w:r>
              <w:t>407</w:t>
            </w:r>
          </w:p>
        </w:tc>
        <w:tc>
          <w:tcPr>
            <w:tcW w:type="dxa" w:w="2880"/>
          </w:tcPr>
          <w:p>
            <w:r>
              <w:t>Разрешена нагрузка на конечность через 6–8 недель после операции</w:t>
            </w:r>
          </w:p>
        </w:tc>
        <w:tc>
          <w:tcPr>
            <w:tcW w:type="dxa" w:w="2880"/>
          </w:tcPr>
          <w:p>
            <w:r>
              <w:t>Да/Нет</w:t>
            </w:r>
          </w:p>
        </w:tc>
      </w:tr>
      <w:tr>
        <w:tc>
          <w:tcPr>
            <w:tcW w:type="dxa" w:w="2880"/>
          </w:tcPr>
          <w:p>
            <w:r>
              <w:t>408</w:t>
            </w:r>
          </w:p>
        </w:tc>
        <w:tc>
          <w:tcPr>
            <w:tcW w:type="dxa" w:w="2880"/>
          </w:tcPr>
          <w:p>
            <w:r>
              <w:t>Начата ранняя активная мобилизация пальцев, запястья, локтя и плеча в послеоперационном периоде</w:t>
            </w:r>
          </w:p>
        </w:tc>
        <w:tc>
          <w:tcPr>
            <w:tcW w:type="dxa" w:w="2880"/>
          </w:tcPr>
          <w:p>
            <w:r>
              <w:t>Да/Нет</w:t>
            </w:r>
          </w:p>
        </w:tc>
      </w:tr>
      <w:tr>
        <w:tc>
          <w:tcPr>
            <w:tcW w:type="dxa" w:w="2880"/>
          </w:tcPr>
          <w:p>
            <w:r>
              <w:t>409</w:t>
            </w:r>
          </w:p>
        </w:tc>
        <w:tc>
          <w:tcPr>
            <w:tcW w:type="dxa" w:w="2880"/>
          </w:tcPr>
          <w:p>
            <w:r>
              <w:t>В медицинской документации не применена циркулярная повязка в послеоперационном периоде; выполнены контрольные рентгеновские снимки в 6 и 12 недель после операции</w:t>
            </w:r>
          </w:p>
        </w:tc>
        <w:tc>
          <w:tcPr>
            <w:tcW w:type="dxa" w:w="2880"/>
          </w:tcPr>
          <w:p>
            <w:r>
              <w:t>Да/Нет</w:t>
            </w:r>
          </w:p>
        </w:tc>
      </w:tr>
      <w:tr>
        <w:tc>
          <w:tcPr>
            <w:tcW w:type="dxa" w:w="2880"/>
          </w:tcPr>
          <w:p>
            <w:r>
              <w:t>410</w:t>
            </w:r>
          </w:p>
        </w:tc>
        <w:tc>
          <w:tcPr>
            <w:tcW w:type="dxa" w:w="2880"/>
          </w:tcPr>
          <w:p>
            <w:r>
              <w:t>Выполнено вытяжение и мобилизация сустава; зафиксировано улучшение амплитуды движений в суставе по результатам функционального тестирования.</w:t>
            </w:r>
          </w:p>
        </w:tc>
        <w:tc>
          <w:tcPr>
            <w:tcW w:type="dxa" w:w="2880"/>
          </w:tcPr>
          <w:p>
            <w:r>
              <w:t>Да/Нет</w:t>
            </w:r>
          </w:p>
        </w:tc>
      </w:tr>
      <w:tr>
        <w:tc>
          <w:tcPr>
            <w:tcW w:type="dxa" w:w="2880"/>
          </w:tcPr>
          <w:p>
            <w:r>
              <w:t>411</w:t>
            </w:r>
          </w:p>
        </w:tc>
        <w:tc>
          <w:tcPr>
            <w:tcW w:type="dxa" w:w="2880"/>
          </w:tcPr>
          <w:p>
            <w:r>
              <w:t>Проведена беседа с пациентом о важности реабилитации и целях лечения</w:t>
            </w:r>
          </w:p>
        </w:tc>
        <w:tc>
          <w:tcPr>
            <w:tcW w:type="dxa" w:w="2880"/>
          </w:tcPr>
          <w:p>
            <w:r>
              <w:t>Да/Нет</w:t>
            </w:r>
          </w:p>
        </w:tc>
      </w:tr>
      <w:tr>
        <w:tc>
          <w:tcPr>
            <w:tcW w:type="dxa" w:w="2880"/>
          </w:tcPr>
          <w:p>
            <w:r>
              <w:t>412</w:t>
            </w:r>
          </w:p>
        </w:tc>
        <w:tc>
          <w:tcPr>
            <w:tcW w:type="dxa" w:w="2880"/>
          </w:tcPr>
          <w:p>
            <w:r>
              <w:t>Пациент переведён на мягкую липучку-шину после снятия гипса и прошел реабилитацию с восстановлением объема движений в суставах верхней конечности</w:t>
            </w:r>
          </w:p>
        </w:tc>
        <w:tc>
          <w:tcPr>
            <w:tcW w:type="dxa" w:w="2880"/>
          </w:tcPr>
          <w:p>
            <w:r>
              <w:t>Да/Нет</w:t>
            </w:r>
          </w:p>
        </w:tc>
      </w:tr>
      <w:tr>
        <w:tc>
          <w:tcPr>
            <w:tcW w:type="dxa" w:w="2880"/>
          </w:tcPr>
          <w:p>
            <w:r>
              <w:t>413</w:t>
            </w:r>
          </w:p>
        </w:tc>
        <w:tc>
          <w:tcPr>
            <w:tcW w:type="dxa" w:w="2880"/>
          </w:tcPr>
          <w:p>
            <w:r>
              <w:t>Выполнена открытая репозиция и внутренняя фиксация переломов дистального отдела лучевой кости; достигнуто восстановление объёма движений не менее 80%; отсутствует прогрессирующий остеоартрит; пациент возобновил прежнюю деятельность</w:t>
            </w:r>
          </w:p>
        </w:tc>
        <w:tc>
          <w:tcPr>
            <w:tcW w:type="dxa" w:w="2880"/>
          </w:tcPr>
          <w:p>
            <w:r>
              <w:t>Да/Нет</w:t>
            </w:r>
          </w:p>
        </w:tc>
      </w:tr>
      <w:tr>
        <w:tc>
          <w:tcPr>
            <w:tcW w:type="dxa" w:w="2880"/>
          </w:tcPr>
          <w:p>
            <w:r>
              <w:t>414</w:t>
            </w:r>
          </w:p>
        </w:tc>
        <w:tc>
          <w:tcPr>
            <w:tcW w:type="dxa" w:w="2880"/>
          </w:tcPr>
          <w:p>
            <w:r>
              <w:t>В послеоперационном периоде избегнуто использование опиоидов или применены как последний резерв; пациент активно участвует в программе мобилизации и реабилитации</w:t>
            </w:r>
          </w:p>
        </w:tc>
        <w:tc>
          <w:tcPr>
            <w:tcW w:type="dxa" w:w="2880"/>
          </w:tcPr>
          <w:p>
            <w:r>
              <w:t>Да/Нет</w:t>
            </w:r>
          </w:p>
        </w:tc>
      </w:tr>
      <w:tr>
        <w:tc>
          <w:tcPr>
            <w:tcW w:type="dxa" w:w="2880"/>
          </w:tcPr>
          <w:p>
            <w:r>
              <w:t>415</w:t>
            </w:r>
          </w:p>
        </w:tc>
        <w:tc>
          <w:tcPr>
            <w:tcW w:type="dxa" w:w="2880"/>
          </w:tcPr>
          <w:p>
            <w:r>
              <w:t>Пациентам с трещиноватыми переломами или после удаления металлоконструкций выданы съёмные лучезапястные шины с рекомендациями использования при физической активности</w:t>
            </w:r>
          </w:p>
        </w:tc>
        <w:tc>
          <w:tcPr>
            <w:tcW w:type="dxa" w:w="2880"/>
          </w:tcPr>
          <w:p>
            <w:r>
              <w:t>Да/Нет</w:t>
            </w:r>
          </w:p>
        </w:tc>
      </w:tr>
      <w:tr>
        <w:tc>
          <w:tcPr>
            <w:tcW w:type="dxa" w:w="2880"/>
          </w:tcPr>
          <w:p>
            <w:r>
              <w:t>416</w:t>
            </w:r>
          </w:p>
        </w:tc>
        <w:tc>
          <w:tcPr>
            <w:tcW w:type="dxa" w:w="2880"/>
          </w:tcPr>
          <w:p>
            <w:r>
              <w:t>Родители/опекуны ребенка информированы об ограничении участия в контактных видах спорта на период 4-6 месяцев; документировано соблюдение рекомендации</w:t>
            </w:r>
          </w:p>
        </w:tc>
        <w:tc>
          <w:tcPr>
            <w:tcW w:type="dxa" w:w="2880"/>
          </w:tcPr>
          <w:p>
            <w:r>
              <w:t>Да/Нет</w:t>
            </w:r>
          </w:p>
        </w:tc>
      </w:tr>
      <w:tr>
        <w:tc>
          <w:tcPr>
            <w:tcW w:type="dxa" w:w="2880"/>
          </w:tcPr>
          <w:p>
            <w:r>
              <w:t>417</w:t>
            </w:r>
          </w:p>
        </w:tc>
        <w:tc>
          <w:tcPr>
            <w:tcW w:type="dxa" w:w="2880"/>
          </w:tcPr>
          <w:p>
            <w:r>
              <w:t>Документирована оценка факторов риска ВТЭ; при наличии факторов риска рассмотрена и задокументирована целесообразность назначения химической профилактики</w:t>
            </w:r>
          </w:p>
        </w:tc>
        <w:tc>
          <w:tcPr>
            <w:tcW w:type="dxa" w:w="2880"/>
          </w:tcPr>
          <w:p>
            <w:r>
              <w:t>Да/Нет</w:t>
            </w:r>
          </w:p>
        </w:tc>
      </w:tr>
      <w:tr>
        <w:tc>
          <w:tcPr>
            <w:tcW w:type="dxa" w:w="2880"/>
          </w:tcPr>
          <w:p>
            <w:r>
              <w:t>418</w:t>
            </w:r>
          </w:p>
        </w:tc>
        <w:tc>
          <w:tcPr>
            <w:tcW w:type="dxa" w:w="2880"/>
          </w:tcPr>
          <w:p>
            <w:r>
              <w:t>При плановой хирургии верхних конечностей без факторов высокого риска венозной тромбоэмболии рутинная профилактика не назначена</w:t>
            </w:r>
          </w:p>
        </w:tc>
        <w:tc>
          <w:tcPr>
            <w:tcW w:type="dxa" w:w="2880"/>
          </w:tcPr>
          <w:p>
            <w:r>
              <w:t>Да/Нет</w:t>
            </w:r>
          </w:p>
        </w:tc>
      </w:tr>
      <w:tr>
        <w:tc>
          <w:tcPr>
            <w:tcW w:type="dxa" w:w="2880"/>
          </w:tcPr>
          <w:p>
            <w:r>
              <w:t>419</w:t>
            </w:r>
          </w:p>
        </w:tc>
        <w:tc>
          <w:tcPr>
            <w:tcW w:type="dxa" w:w="2880"/>
          </w:tcPr>
          <w:p>
            <w:r>
              <w:t>Идентифицированы пациенты высокого риска ВТЭ; документировано проведение мониторирования признаков тромбоэмболических осложнений</w:t>
            </w:r>
          </w:p>
        </w:tc>
        <w:tc>
          <w:tcPr>
            <w:tcW w:type="dxa" w:w="2880"/>
          </w:tcPr>
          <w:p>
            <w:r>
              <w:t>Да/Нет</w:t>
            </w:r>
          </w:p>
        </w:tc>
      </w:tr>
      <w:tr>
        <w:tc>
          <w:tcPr>
            <w:tcW w:type="dxa" w:w="2880"/>
          </w:tcPr>
          <w:p>
            <w:r>
              <w:t>420</w:t>
            </w:r>
          </w:p>
        </w:tc>
        <w:tc>
          <w:tcPr>
            <w:tcW w:type="dxa" w:w="2880"/>
          </w:tcPr>
          <w:p>
            <w:r>
              <w:t>Назначена и документирована усиленная тромбопрофилактика пожилому пациенту до операции; препарат введён в послеоперационном периоде в соответствии с назначением</w:t>
            </w:r>
          </w:p>
        </w:tc>
        <w:tc>
          <w:tcPr>
            <w:tcW w:type="dxa" w:w="2880"/>
          </w:tcPr>
          <w:p>
            <w:r>
              <w:t>Да/Нет</w:t>
            </w:r>
          </w:p>
        </w:tc>
      </w:tr>
      <w:tr>
        <w:tc>
          <w:tcPr>
            <w:tcW w:type="dxa" w:w="2880"/>
          </w:tcPr>
          <w:p>
            <w:r>
              <w:t>421</w:t>
            </w:r>
          </w:p>
        </w:tc>
        <w:tc>
          <w:tcPr>
            <w:tcW w:type="dxa" w:w="2880"/>
          </w:tcPr>
          <w:p>
            <w:r>
              <w:t>Назначен варфарин пациентам высокого риска венозной тромбоэмболии с документированным мониторированием параметров коагуляции</w:t>
            </w:r>
          </w:p>
        </w:tc>
        <w:tc>
          <w:tcPr>
            <w:tcW w:type="dxa" w:w="2880"/>
          </w:tcPr>
          <w:p>
            <w:r>
              <w:t>Да/Нет</w:t>
            </w:r>
          </w:p>
        </w:tc>
      </w:tr>
      <w:tr>
        <w:tc>
          <w:tcPr>
            <w:tcW w:type="dxa" w:w="2880"/>
          </w:tcPr>
          <w:p>
            <w:r>
              <w:t>422</w:t>
            </w:r>
          </w:p>
        </w:tc>
        <w:tc>
          <w:tcPr>
            <w:tcW w:type="dxa" w:w="2880"/>
          </w:tcPr>
          <w:p>
            <w:r>
              <w:t>Проведен скрининг модифицируемых факторов риска (индекс массы тела, злоупотребление алкоголем, сопутствующие заболевания) и документирована коррекция выявленных факторов перед операцией</w:t>
            </w:r>
          </w:p>
        </w:tc>
        <w:tc>
          <w:tcPr>
            <w:tcW w:type="dxa" w:w="2880"/>
          </w:tcPr>
          <w:p>
            <w:r>
              <w:t>Да/Нет</w:t>
            </w:r>
          </w:p>
        </w:tc>
      </w:tr>
      <w:tr>
        <w:tc>
          <w:tcPr>
            <w:tcW w:type="dxa" w:w="2880"/>
          </w:tcPr>
          <w:p>
            <w:r>
              <w:t>423</w:t>
            </w:r>
          </w:p>
        </w:tc>
        <w:tc>
          <w:tcPr>
            <w:tcW w:type="dxa" w:w="2880"/>
          </w:tcPr>
          <w:p>
            <w:r>
              <w:t>Применен один из препаратов (лидокаин, габапентиноид или кетамин) в послеоперационном периоде с документированием цели профилактики хронической боли</w:t>
            </w:r>
          </w:p>
        </w:tc>
        <w:tc>
          <w:tcPr>
            <w:tcW w:type="dxa" w:w="2880"/>
          </w:tcPr>
          <w:p>
            <w:r>
              <w:t>Да/Нет</w:t>
            </w:r>
          </w:p>
        </w:tc>
      </w:tr>
      <w:tr>
        <w:tc>
          <w:tcPr>
            <w:tcW w:type="dxa" w:w="2880"/>
          </w:tcPr>
          <w:p>
            <w:r>
              <w:t>424</w:t>
            </w:r>
          </w:p>
        </w:tc>
        <w:tc>
          <w:tcPr>
            <w:tcW w:type="dxa" w:w="2880"/>
          </w:tcPr>
          <w:p>
            <w:r>
              <w:t>Документировано применение неопиоидного анальгетика (лидокаина внутривенно, габапентиноида, кетамина или дексмедетомидина) в периоперационном периоде; проведена оценка развития хронической боли в сроки 6 месяцев после операции</w:t>
            </w:r>
          </w:p>
        </w:tc>
        <w:tc>
          <w:tcPr>
            <w:tcW w:type="dxa" w:w="2880"/>
          </w:tcPr>
          <w:p>
            <w:r>
              <w:t>Да/Нет</w:t>
            </w:r>
          </w:p>
        </w:tc>
      </w:tr>
      <w:tr>
        <w:tc>
          <w:tcPr>
            <w:tcW w:type="dxa" w:w="2880"/>
          </w:tcPr>
          <w:p>
            <w:r>
              <w:t>425</w:t>
            </w:r>
          </w:p>
        </w:tc>
        <w:tc>
          <w:tcPr>
            <w:tcW w:type="dxa" w:w="2880"/>
          </w:tcPr>
          <w:p>
            <w:r>
              <w:t>В послеоперационном периоде пациентам с высоким риском хронической боли проведена профилактика неопиоидными анальгетиками в соответствии с выбранной схемой</w:t>
            </w:r>
          </w:p>
        </w:tc>
        <w:tc>
          <w:tcPr>
            <w:tcW w:type="dxa" w:w="2880"/>
          </w:tcPr>
          <w:p>
            <w:r>
              <w:t>Да/Нет</w:t>
            </w:r>
          </w:p>
        </w:tc>
      </w:tr>
      <w:tr>
        <w:tc>
          <w:tcPr>
            <w:tcW w:type="dxa" w:w="2880"/>
          </w:tcPr>
          <w:p>
            <w:r>
              <w:t>426</w:t>
            </w:r>
          </w:p>
        </w:tc>
        <w:tc>
          <w:tcPr>
            <w:tcW w:type="dxa" w:w="2880"/>
          </w:tcPr>
          <w:p>
            <w:r>
              <w:t>Пациентам с предоперационным дефицитом железа введен карбоксимальтоз железа в предоперационном периоде согласно схеме</w:t>
            </w:r>
          </w:p>
        </w:tc>
        <w:tc>
          <w:tcPr>
            <w:tcW w:type="dxa" w:w="2880"/>
          </w:tcPr>
          <w:p>
            <w:r>
              <w:t>Да/Нет</w:t>
            </w:r>
          </w:p>
        </w:tc>
      </w:tr>
      <w:tr>
        <w:tc>
          <w:tcPr>
            <w:tcW w:type="dxa" w:w="2880"/>
          </w:tcPr>
          <w:p>
            <w:r>
              <w:t>427</w:t>
            </w:r>
          </w:p>
        </w:tc>
        <w:tc>
          <w:tcPr>
            <w:tcW w:type="dxa" w:w="2880"/>
          </w:tcPr>
          <w:p>
            <w:r>
              <w:t>Пациентам высокого риска венозной тромбоэмболии применены механические методы профилактики с проверкой правильности применения</w:t>
            </w:r>
          </w:p>
        </w:tc>
        <w:tc>
          <w:tcPr>
            <w:tcW w:type="dxa" w:w="2880"/>
          </w:tcPr>
          <w:p>
            <w:r>
              <w:t>Да/Нет</w:t>
            </w:r>
          </w:p>
        </w:tc>
      </w:tr>
      <w:tr>
        <w:tc>
          <w:tcPr>
            <w:tcW w:type="dxa" w:w="2880"/>
          </w:tcPr>
          <w:p>
            <w:r>
              <w:t>428</w:t>
            </w:r>
          </w:p>
        </w:tc>
        <w:tc>
          <w:tcPr>
            <w:tcW w:type="dxa" w:w="2880"/>
          </w:tcPr>
          <w:p>
            <w:r>
              <w:t>Применён консервативный подход при соответствующих анатомических критериях; оформлена иммобилизация; документировано назначение амбулаторного наблюдения</w:t>
            </w:r>
          </w:p>
        </w:tc>
        <w:tc>
          <w:tcPr>
            <w:tcW w:type="dxa" w:w="2880"/>
          </w:tcPr>
          <w:p>
            <w:r>
              <w:t>Да/Нет</w:t>
            </w:r>
          </w:p>
        </w:tc>
      </w:tr>
      <w:tr>
        <w:tc>
          <w:tcPr>
            <w:tcW w:type="dxa" w:w="2880"/>
          </w:tcPr>
          <w:p>
            <w:r>
              <w:t>429</w:t>
            </w:r>
          </w:p>
        </w:tc>
        <w:tc>
          <w:tcPr>
            <w:tcW w:type="dxa" w:w="2880"/>
          </w:tcPr>
          <w:p>
            <w:r>
              <w:t>Проведена проверка реестра; документирован результат проверки в медицинской карте пациента</w:t>
            </w:r>
          </w:p>
        </w:tc>
        <w:tc>
          <w:tcPr>
            <w:tcW w:type="dxa" w:w="2880"/>
          </w:tcPr>
          <w:p>
            <w:r>
              <w:t>Да/Нет</w:t>
            </w:r>
          </w:p>
        </w:tc>
      </w:tr>
      <w:tr>
        <w:tc>
          <w:tcPr>
            <w:tcW w:type="dxa" w:w="2880"/>
          </w:tcPr>
          <w:p>
            <w:r>
              <w:t>430</w:t>
            </w:r>
          </w:p>
        </w:tc>
        <w:tc>
          <w:tcPr>
            <w:tcW w:type="dxa" w:w="2880"/>
          </w:tcPr>
          <w:p>
            <w:r>
              <w:t>Разработана и внедрена образовательная программа; документировано прохождение подготовки врачами; проведена оценка выполнения рекомендаций по назначению опиоидов</w:t>
            </w:r>
          </w:p>
        </w:tc>
        <w:tc>
          <w:tcPr>
            <w:tcW w:type="dxa" w:w="2880"/>
          </w:tcPr>
          <w:p>
            <w:r>
              <w:t>Да/Нет</w:t>
            </w:r>
          </w:p>
        </w:tc>
      </w:tr>
      <w:tr>
        <w:tc>
          <w:tcPr>
            <w:tcW w:type="dxa" w:w="2880"/>
          </w:tcPr>
          <w:p>
            <w:r>
              <w:t>431</w:t>
            </w:r>
          </w:p>
        </w:tc>
        <w:tc>
          <w:tcPr>
            <w:tcW w:type="dxa" w:w="2880"/>
          </w:tcPr>
          <w:p>
            <w:r>
              <w:t>Разработан и применяется протокол мультимодальной анальгезии; опиоиды назначаются по мере необходимости при неудаче других анальгетиков; отсутствует плановое расписанное назначение опиоидов</w:t>
            </w:r>
          </w:p>
        </w:tc>
        <w:tc>
          <w:tcPr>
            <w:tcW w:type="dxa" w:w="2880"/>
          </w:tcPr>
          <w:p>
            <w:r>
              <w:t>Да/Нет</w:t>
            </w:r>
          </w:p>
        </w:tc>
      </w:tr>
      <w:tr>
        <w:tc>
          <w:tcPr>
            <w:tcW w:type="dxa" w:w="2880"/>
          </w:tcPr>
          <w:p>
            <w:r>
              <w:t>432</w:t>
            </w:r>
          </w:p>
        </w:tc>
        <w:tc>
          <w:tcPr>
            <w:tcW w:type="dxa" w:w="2880"/>
          </w:tcPr>
          <w:p>
            <w:r>
              <w:t>Оформлена консультация специалиста; документировано наличие заключения в медицинской карте пациента</w:t>
            </w:r>
          </w:p>
        </w:tc>
        <w:tc>
          <w:tcPr>
            <w:tcW w:type="dxa" w:w="2880"/>
          </w:tcPr>
          <w:p>
            <w:r>
              <w:t>Да/Нет</w:t>
            </w:r>
          </w:p>
        </w:tc>
      </w:tr>
      <w:tr>
        <w:tc>
          <w:tcPr>
            <w:tcW w:type="dxa" w:w="2880"/>
          </w:tcPr>
          <w:p>
            <w:r>
              <w:t>433</w:t>
            </w:r>
          </w:p>
        </w:tc>
        <w:tc>
          <w:tcPr>
            <w:tcW w:type="dxa" w:w="2880"/>
          </w:tcPr>
          <w:p>
            <w:r>
              <w:t>В медицинской документации задокументирована оценка риска ВТЭ перед плановой операцией на верхней конечности с определением необходимости профилактики</w:t>
            </w:r>
          </w:p>
        </w:tc>
        <w:tc>
          <w:tcPr>
            <w:tcW w:type="dxa" w:w="2880"/>
          </w:tcPr>
          <w:p>
            <w:r>
              <w:t>Да/Нет</w:t>
            </w:r>
          </w:p>
        </w:tc>
      </w:tr>
      <w:tr>
        <w:tc>
          <w:tcPr>
            <w:tcW w:type="dxa" w:w="2880"/>
          </w:tcPr>
          <w:p>
            <w:r>
              <w:t>434</w:t>
            </w:r>
          </w:p>
        </w:tc>
        <w:tc>
          <w:tcPr>
            <w:tcW w:type="dxa" w:w="2880"/>
          </w:tcPr>
          <w:p>
            <w:r>
              <w:t>При проведении репозиции переломов в отделении неотложной помощи задействовано минимум два–три участника; репозиция выполнена безопасно без осложнений</w:t>
            </w:r>
          </w:p>
        </w:tc>
        <w:tc>
          <w:tcPr>
            <w:tcW w:type="dxa" w:w="2880"/>
          </w:tcPr>
          <w:p>
            <w:r>
              <w:t>Да/Нет</w:t>
            </w:r>
          </w:p>
        </w:tc>
      </w:tr>
      <w:tr>
        <w:tc>
          <w:tcPr>
            <w:tcW w:type="dxa" w:w="2880"/>
          </w:tcPr>
          <w:p>
            <w:r>
              <w:t>435</w:t>
            </w:r>
          </w:p>
        </w:tc>
        <w:tc>
          <w:tcPr>
            <w:tcW w:type="dxa" w:w="2880"/>
          </w:tcPr>
          <w:p>
            <w:r>
              <w:t>Проведено мультидисциплинарное обсуждение; документировано обоснование решения об ампутации или консервативном лечении в медицинской карте пациента</w:t>
            </w:r>
          </w:p>
        </w:tc>
        <w:tc>
          <w:tcPr>
            <w:tcW w:type="dxa" w:w="2880"/>
          </w:tcPr>
          <w:p>
            <w:r>
              <w:t>Да/Нет</w:t>
            </w:r>
          </w:p>
        </w:tc>
      </w:tr>
      <w:tr>
        <w:tc>
          <w:tcPr>
            <w:tcW w:type="dxa" w:w="2880"/>
          </w:tcPr>
          <w:p>
            <w:r>
              <w:t>436</w:t>
            </w:r>
          </w:p>
        </w:tc>
        <w:tc>
          <w:tcPr>
            <w:tcW w:type="dxa" w:w="2880"/>
          </w:tcPr>
          <w:p>
            <w:r>
              <w:t>В медицинской документации задокументировано обоснование выбора типа имплантата и сроков операции с учётом индивидуальных характеристик пациента и характера перелома</w:t>
            </w:r>
          </w:p>
        </w:tc>
        <w:tc>
          <w:tcPr>
            <w:tcW w:type="dxa" w:w="2880"/>
          </w:tcPr>
          <w:p>
            <w:r>
              <w:t>Да/Нет</w:t>
            </w:r>
          </w:p>
        </w:tc>
      </w:tr>
      <w:tr>
        <w:tc>
          <w:tcPr>
            <w:tcW w:type="dxa" w:w="2880"/>
          </w:tcPr>
          <w:p>
            <w:r>
              <w:t>437</w:t>
            </w:r>
          </w:p>
        </w:tc>
        <w:tc>
          <w:tcPr>
            <w:tcW w:type="dxa" w:w="2880"/>
          </w:tcPr>
          <w:p>
            <w:r>
              <w:t>В электронной медицинской карте учреждения внедрена система поддержки клинических решений по назначению опиоидов с содержанием операционно-специфических рекомендаций</w:t>
            </w:r>
          </w:p>
        </w:tc>
        <w:tc>
          <w:tcPr>
            <w:tcW w:type="dxa" w:w="2880"/>
          </w:tcPr>
          <w:p>
            <w:r>
              <w:t>Да/Нет</w:t>
            </w:r>
          </w:p>
        </w:tc>
      </w:tr>
      <w:tr>
        <w:tc>
          <w:tcPr>
            <w:tcW w:type="dxa" w:w="2880"/>
          </w:tcPr>
          <w:p>
            <w:r>
              <w:t>438</w:t>
            </w:r>
          </w:p>
        </w:tc>
        <w:tc>
          <w:tcPr>
            <w:tcW w:type="dxa" w:w="2880"/>
          </w:tcPr>
          <w:p>
            <w:r>
              <w:t>Проведена редукция переломов в отделении неотложной помощи; достигнута удовлетворительная позиция отломков; отсутствуют признаки осложнений и вторичного смещения</w:t>
            </w:r>
          </w:p>
        </w:tc>
        <w:tc>
          <w:tcPr>
            <w:tcW w:type="dxa" w:w="2880"/>
          </w:tcPr>
          <w:p>
            <w:r>
              <w:t>Да/Нет</w:t>
            </w:r>
          </w:p>
        </w:tc>
      </w:tr>
      <w:tr>
        <w:tc>
          <w:tcPr>
            <w:tcW w:type="dxa" w:w="2880"/>
          </w:tcPr>
          <w:p>
            <w:r>
              <w:t>439</w:t>
            </w:r>
          </w:p>
        </w:tc>
        <w:tc>
          <w:tcPr>
            <w:tcW w:type="dxa" w:w="2880"/>
          </w:tcPr>
          <w:p>
            <w:r>
              <w:t>Пациент с показаниями к стационарному наблюдению госпитализирован; осуществляется наблюдение за состоянием переломов и общим статусом</w:t>
            </w:r>
          </w:p>
        </w:tc>
        <w:tc>
          <w:tcPr>
            <w:tcW w:type="dxa" w:w="2880"/>
          </w:tcPr>
          <w:p>
            <w:r>
              <w:t>Да/Нет</w:t>
            </w:r>
          </w:p>
        </w:tc>
      </w:tr>
      <w:tr>
        <w:tc>
          <w:tcPr>
            <w:tcW w:type="dxa" w:w="2880"/>
          </w:tcPr>
          <w:p>
            <w:r>
              <w:t>440</w:t>
            </w:r>
          </w:p>
        </w:tc>
        <w:tc>
          <w:tcPr>
            <w:tcW w:type="dxa" w:w="2880"/>
          </w:tcPr>
          <w:p>
            <w:r>
              <w:t>В медицинской документации задокументировано решение об отказе от повторных манипуляций при нередуцируемых переломах дистального отдела костей предплечья у маленьких детей</w:t>
            </w:r>
          </w:p>
        </w:tc>
        <w:tc>
          <w:tcPr>
            <w:tcW w:type="dxa" w:w="2880"/>
          </w:tcPr>
          <w:p>
            <w:r>
              <w:t>Да/Нет</w:t>
            </w:r>
          </w:p>
        </w:tc>
      </w:tr>
      <w:tr>
        <w:tc>
          <w:tcPr>
            <w:tcW w:type="dxa" w:w="2880"/>
          </w:tcPr>
          <w:p>
            <w:r>
              <w:t>441</w:t>
            </w:r>
          </w:p>
        </w:tc>
        <w:tc>
          <w:tcPr>
            <w:tcW w:type="dxa" w:w="2880"/>
          </w:tcPr>
          <w:p>
            <w:r>
              <w:t>Разработана и внедрена организационная стратегия по назначению анальгетиков; проведены образовательные мероприятия для врачей и пациентов</w:t>
            </w:r>
          </w:p>
        </w:tc>
        <w:tc>
          <w:tcPr>
            <w:tcW w:type="dxa" w:w="2880"/>
          </w:tcPr>
          <w:p>
            <w:r>
              <w:t>Да/Нет</w:t>
            </w:r>
          </w:p>
        </w:tc>
      </w:tr>
      <w:tr>
        <w:tc>
          <w:tcPr>
            <w:tcW w:type="dxa" w:w="2880"/>
          </w:tcPr>
          <w:p>
            <w:r>
              <w:t>442</w:t>
            </w:r>
          </w:p>
        </w:tc>
        <w:tc>
          <w:tcPr>
            <w:tcW w:type="dxa" w:w="2880"/>
          </w:tcPr>
          <w:p>
            <w:r>
              <w:t>Разработан и утверждён алгоритм консервативного лечения в отделении; документировано его применение в историях болезни</w:t>
            </w:r>
          </w:p>
        </w:tc>
        <w:tc>
          <w:tcPr>
            <w:tcW w:type="dxa" w:w="2880"/>
          </w:tcPr>
          <w:p>
            <w:r>
              <w:t>Да/Нет</w:t>
            </w:r>
          </w:p>
        </w:tc>
      </w:tr>
    </w:tbl>
    <w:p>
      <w:r>
        <w:rPr>
          <w:b w:val="0"/>
          <w:i/>
          <w:color w:val="6E6E6E"/>
          <w:sz w:val="20"/>
        </w:rPr>
        <w:t>Критерии предложены автоматически и требуют утверждения экспертом.</w:t>
      </w:r>
    </w:p>
    <w:p>
      <w:pPr>
        <w:pStyle w:val="Heading1"/>
      </w:pPr>
      <w:r>
        <w:t>Список литературы</w:t>
      </w:r>
    </w:p>
    <w:p>
      <w:r>
        <w:rPr>
          <w:b w:val="0"/>
          <w:i w:val="0"/>
        </w:rPr>
        <w:t>1. William S. Hoff, John A. Bonadies, Riad Cachecho et al.. Update to Practice Management Guidelines for Prophylactic Antibiotic Use in Open Fractures // The Journal of TRAUMA® Injury, Infection, and Critical Care. 2011. DOI: 10.1097/TA.0b013e31820930e5</w:t>
      </w:r>
    </w:p>
    <w:p>
      <w:r>
        <w:rPr>
          <w:b w:val="0"/>
          <w:i w:val="0"/>
        </w:rPr>
        <w:t>2. Kenneth I Noonan, Charles T Price. Forearm and Distal Radius Fractures in Children // J Am Acad Orthop Surg. 1998</w:t>
      </w:r>
    </w:p>
    <w:p>
      <w:r>
        <w:rPr>
          <w:b w:val="0"/>
          <w:i w:val="0"/>
        </w:rPr>
        <w:t>3. Дильмухаметова Ю.Ф., Мельцин И.И., Даминова Е.Р. et al.. Дистальный отдел костей предплечья у детей: анатомия и повреждения</w:t>
      </w:r>
    </w:p>
    <w:p>
      <w:r>
        <w:rPr>
          <w:b w:val="0"/>
          <w:i w:val="0"/>
        </w:rPr>
        <w:t>4. Scott N. Crawford, Lorrin S.K. Lee, Byron H. Izuka. Closed Treatment of Overriding Distal Radial Fractures without Reduction in Children // J Bone Joint Surg Am. 2012. DOI: 10.2106/JBJS.K.00163</w:t>
      </w:r>
    </w:p>
    <w:p>
      <w:r>
        <w:rPr>
          <w:b w:val="0"/>
          <w:i w:val="0"/>
        </w:rPr>
        <w:t>5. Thomas P Rüedi, Richard E Buckley, Christopher G Moran. AO Principles of Fracture Management</w:t>
      </w:r>
    </w:p>
    <w:p>
      <w:r>
        <w:rPr>
          <w:b w:val="0"/>
          <w:i w:val="0"/>
        </w:rPr>
        <w:t>6. Daniel A. Rikli, Pietro Regazzoni. Fractures of the distal end of the radius treated by internal fixation and early function: a preliminary report of 20 cases // The Journal of Bone and Joint Surgery. 1996</w:t>
      </w:r>
    </w:p>
    <w:p>
      <w:r>
        <w:rPr>
          <w:b w:val="0"/>
          <w:i w:val="0"/>
        </w:rPr>
        <w:t>7. Twee T. Do, William M. Strub, Susan L. Foad et al.. Reduction versus remodeling in pediatric distal forearm fractures: a preliminary cost analysis // Journal of Pediatric Orthopaedics B. 2003. DOI: 10.1097/01.bpb.0000043725.21564.7b</w:t>
      </w:r>
    </w:p>
    <w:p>
      <w:r>
        <w:rPr>
          <w:b w:val="0"/>
          <w:i w:val="0"/>
        </w:rPr>
        <w:t>8. Shunsuke Takahara, Takeo Tokura, Ryota Nishida et al.. Ampicillin/sulbactam versus cefazolin plus aminoglycosides for antimicrobial prophylaxis in management of Gustilo type IIIA open fractures: A retrospective cohort study // Injury. 2022. DOI: 10.1016/j.injury.2022.01.033</w:t>
      </w:r>
    </w:p>
    <w:p>
      <w:r>
        <w:rPr>
          <w:b w:val="0"/>
          <w:i w:val="0"/>
        </w:rPr>
        <w:t>9. Kim Bin, Louis Rony, Nicolas Henric et al.. Pediatric fracture reduction in the emergency department // Orthopaedics &amp; Traumatology: Surgery &amp; Research. 2022. DOI: 10.1016/j.otsr.2021.103155</w:t>
      </w:r>
    </w:p>
    <w:p>
      <w:r>
        <w:rPr>
          <w:b w:val="0"/>
          <w:i w:val="0"/>
        </w:rPr>
        <w:t>10. Firth GB, Robertson AJF. Treatment of distal radius metaphyseal fractures in children: a case report and literature review // South African Orthopaedic Journal. 2017. DOI: 10.17159/2309-8309/2017/v16n4a10</w:t>
      </w:r>
    </w:p>
    <w:p>
      <w:r>
        <w:rPr>
          <w:b w:val="0"/>
          <w:i w:val="0"/>
        </w:rPr>
        <w:t>11. Khalid Al-Ansari, Andrew Howard, Brian Seeto et al.. Minimally angulated pediatric wrist fractures: Is immobilization without manipulation enough? // Canadian Journal of Emergency Medicine (Can J Emerg Med). 2007. DOI: https://doi.org/10.1017/S1481803500014676</w:t>
      </w:r>
    </w:p>
    <w:p>
      <w:r>
        <w:rPr>
          <w:b w:val="0"/>
          <w:i w:val="0"/>
        </w:rPr>
        <w:t>12. Gaetano Caruso, Francesco Tonon, Alessandro Gildone et al.. Below-elbow or above-elbow cast for conservative treatment of extra-articular distal radius fractures with dorsal displacement: a prospective randomized trial // Journal of Orthopaedic Surgery and Research. 2019. DOI: https://doi.org/10.1186/s13018-019-1530-1</w:t>
      </w:r>
    </w:p>
    <w:p>
      <w:r>
        <w:rPr>
          <w:b w:val="0"/>
          <w:i w:val="0"/>
        </w:rPr>
        <w:t>13. Opri, F., Bianchini, S., Nicoletti, L. et al.. Surgical Antimicrobial Prophylaxis in Patients of Neonatal and Pediatric Age Undergoing Orthopedic and Hand Surgery: A RAND/UCLA Appropriateness Method Consensus Study // Antibiotics. 2022. DOI: 10.3390/antibiotics11030289</w:t>
      </w:r>
    </w:p>
    <w:p>
      <w:r>
        <w:rPr>
          <w:b w:val="0"/>
          <w:i w:val="0"/>
        </w:rPr>
        <w:t>14. S.K. Lee, J.W. Lee, W.S. Choy. Is multimodal analgesia as effective as postoperative patient-controlled analgesia following upper extremity surgery? // Orthopaedics &amp; Traumatology: Surgery &amp; Research. 2013. DOI: http://dx.doi.org/10.1016/j.otsr.2013.09.005</w:t>
      </w:r>
    </w:p>
    <w:p>
      <w:r>
        <w:rPr>
          <w:b w:val="0"/>
          <w:i w:val="0"/>
        </w:rPr>
        <w:t>15. Joel I. Sorger, Patrick G. Kirk, Christopher J. Ruhnke et al.. Once Daily, High Dose Versus Divided, Low Dose Gentamicin for Open Fractures // Clinical Orthopaedics and Related Research. 1999</w:t>
      </w:r>
    </w:p>
    <w:p>
      <w:r>
        <w:rPr>
          <w:b w:val="0"/>
          <w:i w:val="0"/>
        </w:rPr>
        <w:t>16. Raymond E. Anakwe, Scott D. Middleton, Nicholas Beresford-Cleary et al.. Preventing venous thromboembolism in elective upper limb surgery // Journal of Shoulder and Elbow Surgery. 2013. DOI: 10.1016/j.jse.2012.10.033</w:t>
      </w:r>
    </w:p>
    <w:p>
      <w:r>
        <w:rPr>
          <w:b w:val="0"/>
          <w:i w:val="0"/>
        </w:rPr>
        <w:t>17. R. Dattani, C. D. Smith, V. R. Patel. The venous thromboembolic complications of shoulder and elbow surgery // The Bone &amp; Joint Journal. 2013. DOI: 10.1302/0301-620X.95B1.29854</w:t>
      </w:r>
    </w:p>
    <w:p>
      <w:r>
        <w:rPr>
          <w:b w:val="0"/>
          <w:i w:val="0"/>
        </w:rPr>
        <w:t>18. Joseph R. Hsu, Hassan Mir, Meghan K. Wally et al.. Clinical Practice Guidelines for Pain Management in Acute Musculoskeletal Injury // J Orthop Trauma. 2019. DOI: 10.1097/BOT.0000000000001430</w:t>
      </w:r>
    </w:p>
    <w:p>
      <w:r>
        <w:rPr>
          <w:b w:val="0"/>
          <w:i w:val="0"/>
        </w:rPr>
        <w:t>19. Hye Won Shin, Jeong Jun Park, Hyun Jung Kim et al.. Efficacy of perioperative intravenous iron therapy for transfusion in orthopedic surgery: A systematic review and meta-analysis // PLOS ONE. 2019. DOI: 10.1371/journal.pone.0215427</w:t>
      </w:r>
    </w:p>
    <w:p>
      <w:r>
        <w:rPr>
          <w:b w:val="0"/>
          <w:i w:val="0"/>
        </w:rPr>
        <w:t>20. Elizabeth C. Wick, Michael C. Grant, Christopher L. Wu. Postoperative Multimodal Analgesia Pain Management With Nonopioid Analgesics and Techniques // JAMA Surgery. 2017. DOI: 10.1001/jamasurg.2017.0898</w:t>
      </w:r>
    </w:p>
    <w:p>
      <w:r>
        <w:rPr>
          <w:b w:val="0"/>
          <w:i w:val="0"/>
        </w:rPr>
        <w:t>21. John Jeffrey Jones, Linda M Mundy, Nicole Blackman et al.. Ferric Carboxymaltose for Anemic Perioperative Populations: A Systematic Literature Review of Randomized Controlled Trials // Journal of Blood Medicine. 2021</w:t>
      </w:r>
    </w:p>
    <w:p>
      <w:r>
        <w:rPr>
          <w:b w:val="0"/>
          <w:i w:val="0"/>
        </w:rPr>
        <w:t>22. Brett Doleman, Ole Mathiesen, Alex J. Sutton et al.. Non-opioid analgesics for the prevention of chronic postsurgical pain: a systematic review and network meta-analysis // British Journal of Anaesthesia. 2023. DOI: 10.1016/j.bja.2023.02.041</w:t>
      </w:r>
    </w:p>
    <w:p>
      <w:r>
        <w:rPr>
          <w:b w:val="0"/>
          <w:i w:val="0"/>
        </w:rPr>
        <w:t>23. N. H. Waldron, C. A. Jones, T. J. Gan et al.. Impact of perioperative dexamethasone on postoperative analgesia and side-effects: systematic review and meta-analysis // British Journal of Anaesthesia. 2013. DOI: 10.1093/bja/aes431</w:t>
      </w:r>
    </w:p>
    <w:p>
      <w:r>
        <w:rPr>
          <w:b w:val="0"/>
          <w:i w:val="0"/>
        </w:rPr>
        <w:t>24. Brett Doleman, Ole Mathiesen, Alex J. Sutton et al.. Non-opioid analgesics for the prevention of chronic postsurgical pain: a systematic review and network meta-analysis // British Journal of Anaesthesia. 2023. DOI: 10.1016/j.bja.2023.02.041</w:t>
      </w:r>
    </w:p>
    <w:p>
      <w:r>
        <w:rPr>
          <w:b w:val="0"/>
          <w:i w:val="0"/>
        </w:rPr>
        <w:t>25. Dale W. Bratzler, E. Patchen Dellinger, Keith M. Olsen et al.. Clinical practice guidelines for antimicrobial prophylaxis in surgery // Am J Health-Syst Pharm. 2013</w:t>
      </w:r>
    </w:p>
    <w:p>
      <w:r>
        <w:rPr>
          <w:b w:val="0"/>
          <w:i w:val="0"/>
        </w:rPr>
        <w:t>26. Willem-Jan Metsemakers, Charalampos Zalavras. 311.pdf</w:t>
      </w:r>
    </w:p>
    <w:p>
      <w:r>
        <w:rPr>
          <w:b w:val="0"/>
          <w:i w:val="0"/>
        </w:rPr>
        <w:t>27. Jacob M. Kirsch, Asheesh Bedi, Nolan Horner et al.. Tranexamic Acid in Shoulder Arthroplasty: A Systematic Review and Meta-Analysis // JBJS Reviews. 2017. DOI: 10.2106/JBJS.RVW.17.00021</w:t>
      </w:r>
    </w:p>
    <w:p>
      <w:r>
        <w:rPr>
          <w:b w:val="0"/>
          <w:i w:val="0"/>
        </w:rPr>
        <w:t>28. Setor K. Kunutsor, Matthew C. Barrett, Michael R. Whitehouse et al.. Venous thromboembolism following 672,495 primary total shoulder and elbow replacements: Meta-analyses of incidence, temporal trends and potential risk factors // Thrombosis Research. 2020. DOI: 10.1016/j.thromres.2020.02.018</w:t>
      </w:r>
    </w:p>
    <w:p>
      <w:r>
        <w:rPr>
          <w:b w:val="0"/>
          <w:i w:val="0"/>
        </w:rPr>
        <w:t>29. Katie A. Meier, Eloise Clark, Cristina Tarango et al.. Venous Thromboembolism in Hospitalized Adolescents: An Approach to Risk Assessment and Prophylaxis // Hospital Pediatrics. 2015. DOI: 10.1542/hpeds.2014-0044</w:t>
      </w:r>
    </w:p>
    <w:p>
      <w:pPr>
        <w:pStyle w:val="Heading1"/>
      </w:pPr>
      <w:r>
        <w:t>Приложение А1. Состав рабочей группы по разработке и пересмотру клинических рекомендаций</w:t>
      </w:r>
    </w:p>
    <w:p>
      <w:r>
        <w:rPr>
          <w:b w:val="0"/>
          <w:i/>
        </w:rPr>
        <w:t>Заполняется рабочей группой.</w:t>
      </w:r>
    </w:p>
    <w:p>
      <w:pPr>
        <w:pStyle w:val="Heading1"/>
      </w:pPr>
      <w:r>
        <w:t>Приложение А2. Методология разработки клинических рекомендаций</w:t>
      </w:r>
    </w:p>
    <w:p>
      <w:r>
        <w:rPr>
          <w:b w:val="0"/>
          <w:i w:val="0"/>
        </w:rPr>
        <w:t>Черновик сформирован системой автоматического извлечения из научных публикаций: каждое утверждение связано с дословной цитатой и страницей PDF источника; цитаты, числа и отрицания проверены автоматически, смысловое соответствие — независимой языковой моделью-рецензентом. Уровни достоверности доказательств присвоены по дизайну исследования согласно шкалам ниже; уровни убедительности рекомендаций предварительные и подлежат утверждению рабочей группой.</w:t>
      </w:r>
    </w:p>
    <w:p>
      <w:r>
        <w:rPr>
          <w:b/>
          <w:i w:val="0"/>
        </w:rPr>
        <w:t>Шкала оценки УДД для методов диагностики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Систематические обзоры исследований с контролем референсным методом или систематический обзор РКИ с применением метаанализа</w:t>
            </w:r>
          </w:p>
        </w:tc>
      </w:tr>
      <w:tr>
        <w:tc>
          <w:tcPr>
            <w:tcW w:type="dxa" w:w="4320"/>
          </w:tcPr>
          <w:p>
            <w:r>
              <w:t>2</w:t>
            </w:r>
          </w:p>
        </w:tc>
        <w:tc>
          <w:tcPr>
            <w:tcW w:type="dxa" w:w="4320"/>
          </w:tcPr>
          <w:p>
            <w:r>
              <w:t>Отдельные исследования с контролем референсным методом или 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Исследования без последовательного контроля референсным методом или с референсным методом, не являющимся независимым, или нерандомизированные сравнительные исследования, в том числе когортные</w:t>
            </w:r>
          </w:p>
        </w:tc>
      </w:tr>
      <w:tr>
        <w:tc>
          <w:tcPr>
            <w:tcW w:type="dxa" w:w="4320"/>
          </w:tcPr>
          <w:p>
            <w:r>
              <w:t>4</w:t>
            </w:r>
          </w:p>
        </w:tc>
        <w:tc>
          <w:tcPr>
            <w:tcW w:type="dxa" w:w="4320"/>
          </w:tcPr>
          <w:p>
            <w:r>
              <w:t>Несравнительные исследования, описание клинического случая</w:t>
            </w:r>
          </w:p>
        </w:tc>
      </w:tr>
      <w:tr>
        <w:tc>
          <w:tcPr>
            <w:tcW w:type="dxa" w:w="4320"/>
          </w:tcPr>
          <w:p>
            <w:r>
              <w:t>5</w:t>
            </w:r>
          </w:p>
        </w:tc>
        <w:tc>
          <w:tcPr>
            <w:tcW w:type="dxa" w:w="4320"/>
          </w:tcPr>
          <w:p>
            <w:r>
              <w:t>Имеется лишь обоснование механизма действия или мнение экспертов</w:t>
            </w:r>
          </w:p>
        </w:tc>
      </w:tr>
    </w:tbl>
    <w:p>
      <w:r>
        <w:rPr>
          <w:b/>
          <w:i w:val="0"/>
        </w:rPr>
        <w:t>Шкала оценки УДД для методов профилактики, лечения и реабилитации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Систематический обзор РКИ с применением метаанализа</w:t>
            </w:r>
          </w:p>
        </w:tc>
      </w:tr>
      <w:tr>
        <w:tc>
          <w:tcPr>
            <w:tcW w:type="dxa" w:w="4320"/>
          </w:tcPr>
          <w:p>
            <w:r>
              <w:t>2</w:t>
            </w:r>
          </w:p>
        </w:tc>
        <w:tc>
          <w:tcPr>
            <w:tcW w:type="dxa" w:w="4320"/>
          </w:tcPr>
          <w:p>
            <w:r>
              <w:t>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Нерандомизированные сравнительные исследования, в т.ч. когортные исследования</w:t>
            </w:r>
          </w:p>
        </w:tc>
      </w:tr>
      <w:tr>
        <w:tc>
          <w:tcPr>
            <w:tcW w:type="dxa" w:w="4320"/>
          </w:tcPr>
          <w:p>
            <w:r>
              <w:t>4</w:t>
            </w:r>
          </w:p>
        </w:tc>
        <w:tc>
          <w:tcPr>
            <w:tcW w:type="dxa" w:w="4320"/>
          </w:tcPr>
          <w:p>
            <w:r>
              <w:t>Несравнительные исследования, описание клинического случая или серии случаев, исследования «случай-контроль»</w:t>
            </w:r>
          </w:p>
        </w:tc>
      </w:tr>
      <w:tr>
        <w:tc>
          <w:tcPr>
            <w:tcW w:type="dxa" w:w="4320"/>
          </w:tcPr>
          <w:p>
            <w:r>
              <w:t>5</w:t>
            </w:r>
          </w:p>
        </w:tc>
        <w:tc>
          <w:tcPr>
            <w:tcW w:type="dxa" w:w="4320"/>
          </w:tcPr>
          <w:p>
            <w:r>
              <w:t>Имеется лишь обоснование механизма действия вмешательства (доклинические исследования) или мнение экспертов</w:t>
            </w:r>
          </w:p>
        </w:tc>
      </w:tr>
    </w:tbl>
    <w:p>
      <w:r>
        <w:rPr>
          <w:b/>
          <w:i w:val="0"/>
        </w:rPr>
        <w:t>Шкала оценки УУР</w:t>
      </w:r>
    </w:p>
    <w:tbl>
      <w:tblPr>
        <w:tblStyle w:val="TableGrid"/>
        <w:tblW w:type="auto" w:w="0"/>
        <w:tblLook w:firstColumn="1" w:firstRow="1" w:lastColumn="0" w:lastRow="0" w:noHBand="0" w:noVBand="1" w:val="04A0"/>
      </w:tblPr>
      <w:tblGrid>
        <w:gridCol w:w="4320"/>
        <w:gridCol w:w="4320"/>
      </w:tblGrid>
      <w:tr>
        <w:tc>
          <w:tcPr>
            <w:tcW w:type="dxa" w:w="4320"/>
          </w:tcPr>
          <w:p>
            <w:r>
              <w:t>A</w:t>
            </w:r>
          </w:p>
        </w:tc>
        <w:tc>
          <w:tcPr>
            <w:tcW w:type="dxa" w:w="4320"/>
          </w:tcPr>
          <w:p>
            <w:r>
              <w:t>Сильная рекомендация (все критерии эффективности важны, все исследования высокого или удовлетворительного качества, выводы согласованы)</w:t>
            </w:r>
          </w:p>
        </w:tc>
      </w:tr>
      <w:tr>
        <w:tc>
          <w:tcPr>
            <w:tcW w:type="dxa" w:w="4320"/>
          </w:tcPr>
          <w:p>
            <w:r>
              <w:t>B</w:t>
            </w:r>
          </w:p>
        </w:tc>
        <w:tc>
          <w:tcPr>
            <w:tcW w:type="dxa" w:w="4320"/>
          </w:tcPr>
          <w:p>
            <w:r>
              <w:t>Условная рекомендация (не все критерии важны, не все исследования высокого качества и/или выводы не согласованы)</w:t>
            </w:r>
          </w:p>
        </w:tc>
      </w:tr>
      <w:tr>
        <w:tc>
          <w:tcPr>
            <w:tcW w:type="dxa" w:w="4320"/>
          </w:tcPr>
          <w:p>
            <w:r>
              <w:t>C</w:t>
            </w:r>
          </w:p>
        </w:tc>
        <w:tc>
          <w:tcPr>
            <w:tcW w:type="dxa" w:w="4320"/>
          </w:tcPr>
          <w:p>
            <w:r>
              <w:t>Слабая рекомендация (отсутствие доказательств надлежащего качества)</w:t>
            </w:r>
          </w:p>
        </w:tc>
      </w:tr>
    </w:tbl>
    <w:p>
      <w:pPr>
        <w:pStyle w:val="Heading1"/>
      </w:pPr>
      <w:r>
        <w:t>Приложение А3. Справочные материалы</w:t>
      </w:r>
    </w:p>
    <w:p>
      <w:r>
        <w:rPr>
          <w:b w:val="0"/>
          <w:i/>
        </w:rPr>
        <w:t>Заполняется рабочей группой.</w:t>
      </w:r>
    </w:p>
    <w:p>
      <w:pPr>
        <w:pStyle w:val="Heading1"/>
      </w:pPr>
      <w:r>
        <w:t>Приложение Б. Алгоритмы действий врача</w:t>
      </w:r>
    </w:p>
    <w:p>
      <w:r>
        <w:rPr>
          <w:b w:val="0"/>
          <w:i/>
        </w:rPr>
        <w:t>Заполняется рабочей группой.</w:t>
      </w:r>
    </w:p>
    <w:p>
      <w:pPr>
        <w:pStyle w:val="Heading1"/>
      </w:pPr>
      <w:r>
        <w:t>Приложение В. Информация для пациента</w:t>
      </w:r>
    </w:p>
    <w:p>
      <w:r>
        <w:rPr>
          <w:b w:val="0"/>
          <w:i/>
        </w:rPr>
        <w:t>Заполняется рабочей группой.</w:t>
      </w:r>
    </w:p>
    <w:p>
      <w:pPr>
        <w:pStyle w:val="Heading1"/>
      </w:pPr>
      <w:r>
        <w:t>Приложение Г1–ГN. Шкалы оценки, вопросники и другие оценочные инструменты</w:t>
      </w:r>
    </w:p>
    <w:p>
      <w:r>
        <w:rPr>
          <w:b w:val="0"/>
          <w:i/>
        </w:rPr>
        <w:t>Заполняется рабочей группой.</w:t>
      </w:r>
    </w:p>
    <w:p>
      <w:r>
        <w:br w:type="page"/>
      </w:r>
    </w:p>
    <w:p>
      <w:pPr>
        <w:pStyle w:val="Heading1"/>
      </w:pPr>
      <w:r>
        <w:t>Служебное приложение. Требует решения эксперта</w:t>
      </w:r>
    </w:p>
    <w:p>
      <w:r>
        <w:rPr>
          <w:b w:val="0"/>
          <w:i/>
          <w:color w:val="6E6E6E"/>
        </w:rPr>
        <w:t>Не входит в текст клинической рекомендации.</w:t>
      </w:r>
    </w:p>
    <w:p>
      <w:pPr>
        <w:pStyle w:val="Heading2"/>
      </w:pPr>
      <w:r>
        <w:t>Возможные противоречия (105)</w:t>
      </w:r>
    </w:p>
    <w:p>
      <w:r>
        <w:rPr>
          <w:b w:val="0"/>
          <w:i w:val="0"/>
        </w:rPr>
        <w:t>• Карточка ev_f8bd38ad306b утверждает возможное снижение хронической послеоперационной боли при применении анальгетиков в течение 6 месяцев, в то время как ev_ddbb5abfff82 указывает на недостаточность данных для оценки исходов в длительные сроки (карточки: ev_f8bd38ad306b, ev_ddbb5abfff82)</w:t>
      </w:r>
    </w:p>
    <w:p>
      <w:r>
        <w:rPr>
          <w:b w:val="0"/>
          <w:i w:val="0"/>
        </w:rPr>
        <w:t>• ev_7121ced8236f рекомендует НЕ предлагать рутинную профилактику при хирургии верхних конечностей, в то время как ev_19e193461e89 предполагает тщательное мониторирование определённых групп высокого риска (при операциях на плече) (карточки: ev_7121ced8236f, ev_19e193461e89)</w:t>
      </w:r>
    </w:p>
    <w:p>
      <w:r>
        <w:rPr>
          <w:b w:val="0"/>
          <w:i w:val="0"/>
        </w:rPr>
        <w:t>• ev_40a43efc028c указывает на повышение ферритина на 4-й неделе и день 60 после операции при внутривенной железотерапии; ev_56c2c9cc815c описывает значимые изменения ферритина на тех же сроках, но не уточняет направление (повышение или снижение) (карточки: ev_40a43efc028c, ev_56c2c9cc815c)</w:t>
      </w:r>
    </w:p>
    <w:p>
      <w:r>
        <w:rPr>
          <w:b w:val="0"/>
          <w:i w:val="0"/>
        </w:rPr>
        <w:t>• Разные цифры частоты ЛА после ДВТ верхних конечностей: 17–36% vs в два раза выше, чем у ДВТ нижних конечностей (где 10%), и до 16% смертности (карточки: ev_3949c0920a57, ev_34465853457c)</w:t>
      </w:r>
    </w:p>
    <w:p>
      <w:r>
        <w:rPr>
          <w:b w:val="0"/>
          <w:i w:val="0"/>
        </w:rPr>
        <w:t>• Разные исследования показывают разные частоты тромбоза/ДВТ после протезирования плечевого сустава: в одном 13% ДВТ и 3% ПЭ, в другом 5,0 на 1000 (0,5%) (карточки: ev_53e84853ce9d, ev_feb0c33e02fd)</w:t>
      </w:r>
    </w:p>
    <w:p>
      <w:r>
        <w:rPr>
          <w:b w:val="0"/>
          <w:i w:val="0"/>
        </w:rPr>
        <w:t>• ev_bb339660f825 говорит, что закрытая репозиция УВЕЛИЧИВАЕТ стоимость на 50%; ev_a50d66751cfc/алгоритм авторов (иммобилизация) СНИЖАЕТ стоимость на 266 долл. - эти утверждения описывают один и тот же контраст (карточки: ev_bb339660f825, ev_a50d66751cfc)</w:t>
      </w:r>
    </w:p>
    <w:p>
      <w:r>
        <w:rPr>
          <w:b w:val="0"/>
          <w:i w:val="0"/>
        </w:rPr>
        <w:t>• Оба говорят о стоимости закрытого вправления, но ev_5401107fed1d сравнивает с методом БЕЗ репозиции (основная цифра), а ev_db35b14da0b6 сравнивает закрытое вправление под седацией/анестезией с другим предложенным методом - несовместимые сравнения (карточки: ev_5401107fed1d, ev_db35b14da0b6)</w:t>
      </w:r>
    </w:p>
    <w:p>
      <w:r>
        <w:rPr>
          <w:b w:val="0"/>
          <w:i w:val="0"/>
        </w:rPr>
        <w:t>• ev_af5bc872968a указывает на увеличение стоимости визита в ED на 50% при редукции; ev_0c665318caec сообщает о 50% снижении затрат при лечении в ED (5299$ вместо 10455$) (карточки: ev_af5bc872968a, ev_0c665318caec)</w:t>
      </w:r>
    </w:p>
    <w:p>
      <w:r>
        <w:rPr>
          <w:b w:val="0"/>
          <w:i w:val="0"/>
        </w:rPr>
        <w:t>• ev_229afd7f823d: репозиция увеличивает стоимость визита в ED на 50%; ev_0c665318caec: лечение в ED приводит к 50% снижению затрат (карточки: ev_229afd7f823d, ev_0c665318caec)</w:t>
      </w:r>
    </w:p>
    <w:p>
      <w:r>
        <w:rPr>
          <w:b w:val="0"/>
          <w:i w:val="0"/>
        </w:rPr>
        <w:t>• Статус репозиции в следующем контроле: в первом случае (сразу после редукции) показано 'минимальное изменение положения', во втором (в период наблюдения) — 'контрольные снимки не показали изменений в выравнивании'. Оба описывают неэффективность редукции, но формулировки различаются в деталях временного интервала. (карточки: ev_d589c431e919, ev_10dbb49c4d3b)</w:t>
      </w:r>
    </w:p>
    <w:p>
      <w:r>
        <w:rPr>
          <w:b w:val="0"/>
          <w:i w:val="0"/>
        </w:rPr>
        <w:t>• Противоположные выводы о полезности трёхточечного индекса гипсовой повязки для предсказания рецидива смещения у детей с переломом дистального отдела лучевой кости: одна карточка указывает, что не является полезным, другая — что является наиболее полезным параметром (карточки: ev_864c6387c6ca, ev_a2fb2c18fd31)</w:t>
      </w:r>
    </w:p>
    <w:p>
      <w:r>
        <w:rPr>
          <w:b w:val="0"/>
          <w:i w:val="0"/>
        </w:rPr>
        <w:t>• Противоречие в эффектах снижения температуры ткани: ev_fa4cf94a061a описывает её как снижающую отёк и микроваскулярную проницаемость с последующим гипоксическим повреждением, а ev_8afeb8a72b6a описывает её как повышающую порог болевых стимулов и переносимость боли. Это не внутреннее противоречие, а разные аспекты, но они могут восприниматься как конфликтующие в контексте рекомендации. (карточки: ev_fa4cf94a061a, ev_8afeb8a72b6a)</w:t>
      </w:r>
    </w:p>
    <w:p>
      <w:r>
        <w:rPr>
          <w:b w:val="0"/>
          <w:i w:val="0"/>
        </w:rPr>
        <w:t>• Противоречие о консервативном лечении переломов дистального отдела лучевой кости: ev_3b42afb57058 утверждает благодарность переломов для неоперативного лечения (положительно), ev_4bb5a39db593 показывает, что угловая деформация 15° может нарушить ротационные движения, что ограничивает консервативное лечение (карточки: ev_3b42afb57058, ev_4bb5a39db593)</w:t>
      </w:r>
    </w:p>
    <w:p>
      <w:r>
        <w:rPr>
          <w:b w:val="0"/>
          <w:i w:val="0"/>
        </w:rPr>
        <w:t>• Перефразировка одного тезиса: обе карточки говорят о возможности консервативного лечения переломов у детей благодаря потенциалу ремоделирования, вторая более конкретна (карточки: ev_9edc9efded5b, ev_c404211f591a)</w:t>
      </w:r>
    </w:p>
    <w:p>
      <w:r>
        <w:rPr>
          <w:b w:val="0"/>
          <w:i w:val="0"/>
        </w:rPr>
        <w:t>• ev_2f5a75f3827c относит к неполным переломам костей предплечья у детей (поднадкостничный, зелёная ветка), но ev_3cc5f4ccca47 описывает полные переломы обеих костей предплечья; они классифицируют разные типы переломов (карточки: ev_2f5a75f3827c, ev_3cc5f4ccca47)</w:t>
      </w:r>
    </w:p>
    <w:p>
      <w:r>
        <w:rPr>
          <w:b w:val="0"/>
          <w:i w:val="0"/>
        </w:rPr>
        <w:t>• Противоречие в критериях выбора пациентов с переломами дистального отдела лучевой кости: ev_13f0c22086cc исключает пациентов моложе 18 лет, а ev_e625c8d5ec89 включает только пациентов 18 лет и старше (совпадают), но первая исключает дорсальное смещение, вторая включает именно такие переломы (карточки: ev_13f0c22086cc, ev_e625c8d5ec89)</w:t>
      </w:r>
    </w:p>
    <w:p>
      <w:r>
        <w:rPr>
          <w:b w:val="0"/>
          <w:i w:val="0"/>
        </w:rPr>
        <w:t>• Противоречие в отношении необходимости физиотерапии: первая карточка указывает 'физиотерапия редко требуется' у детей, вторая рекомендует физиотерапию обычно до 3 месяцев для взрослых после ORIF (карточки: ev_c03bdd9b2bbd, ev_efe374f1ee87)</w:t>
      </w:r>
    </w:p>
    <w:p>
      <w:r>
        <w:rPr>
          <w:b w:val="0"/>
          <w:i w:val="0"/>
        </w:rPr>
        <w:t>• Противоречие по локализации иммобилизации и риску ВТЭ: гипсовая иммобилизация верхних конечностей НЕ связана с ВТЭ, но гипсовая иммобилизация нижних конечностей СВЯЗАНА с повышением бессимптомного тромбоза глубоких вен (карточки: ev_d6f3d33cf9f8, ev_d61f03e5332a)</w:t>
      </w:r>
    </w:p>
    <w:p>
      <w:r>
        <w:rPr>
          <w:b w:val="0"/>
          <w:i w:val="0"/>
        </w:rPr>
        <w:t>• ev_c44e5d1f83ed говорит о 30–60% неудач при диагностике и лечении переломов дистального отдела предплечья (группа не уточнена); ev_7ce50f377cc7 относится специфически к детям с переломами костей предплечья и тоже 30–60% неудач. Перекрытие популяций неясно (взрослые или дети), но числа и вмешательство идентичны — возможно дублирование разных источников. (карточки: ev_c44e5d1f83ed, ev_7ce50f377cc7)</w:t>
      </w:r>
    </w:p>
    <w:p>
      <w:r>
        <w:rPr>
          <w:b w:val="0"/>
          <w:i w:val="0"/>
        </w:rPr>
        <w:t>• Обе карточки про ORIF/гемиартропластику при переломах проксимального отдела плечевой кости, одна популяция — но частоты ВТЭ различаются: 0,82% (9877 процедур) vs 0,64% (4833 процедуры). Возможно, разные выборки из разных исследований или периодов, но прямого противоречия нет — скорее вариабельность. (карточки: ev_9c00650d4a4d, ev_ad013bb94639)</w:t>
      </w:r>
    </w:p>
    <w:p>
      <w:r>
        <w:rPr>
          <w:b w:val="0"/>
          <w:i w:val="0"/>
        </w:rPr>
        <w:t>• Два утверждения про одни и те же три препарата (лидокаин, габапентиноиды, кетамин) vs плацебо у пациентов после операций с низкой уверенностью в доказательствах. Различие только в периоде наблюдения: ≤6 месяцев vs 6 месяцев. Содержание идентично, но таймфреймы разные — не дубликаты, а разные временные срезы. (карточки: ev_4ac5af01defb, ev_c54053cfc2e6)</w:t>
      </w:r>
    </w:p>
    <w:p>
      <w:r>
        <w:rPr>
          <w:b w:val="0"/>
          <w:i w:val="0"/>
        </w:rPr>
        <w:t>• Оба утверждения про пол и риск ВТЭ после эндопротезирования плечевого сустава. Оба говорят, что пол НЕ различается или НЕ ассоциирован (выявлены в разных исследованиях/анализах). Это не противоречие, а подтверждение одного вывода разными авторами. (карточки: ev_1ab2ef05b42f, ev_bb9195c0e047)</w:t>
      </w:r>
    </w:p>
    <w:p>
      <w:r>
        <w:rPr>
          <w:b w:val="0"/>
          <w:i w:val="0"/>
        </w:rPr>
        <w:t>• Противоречие в причинах и методах предотвращения термического повреждения: ev_e89ced5af0d3 описывает остеомиелит при использовании тупых сверл на высокой скорости (отрицательный исход), ev_e1471c30c2ca констатирует, что температура повышается с увеличением скорости, ev_d919837a430a рекомендует избегать термического повреждения — это логически связанные утверждения без противоречия, НО с точки зрения рекомендаций ev_d919837a430a слишком общ и не уточняет конкретные методы. (карточки: ev_e89ced5af0d3, ev_e1471c30c2ca, ev_d919837a430a)</w:t>
      </w:r>
    </w:p>
    <w:p>
      <w:r>
        <w:rPr>
          <w:b w:val="0"/>
          <w:i w:val="0"/>
        </w:rPr>
        <w:t>• Противоречие в показаниях внешней фиксации: ev_31e1066ccfcf утверждает, что при асептических несращениях внешняя фиксация дает мало преимуществ (отрицательно), но ev_23eca444c171 рекомендует внешнюю фиксацию при политравме (положительно). Это разные ситуации, но внутри асептических несращений может быть путаница в применении метода. (карточки: ev_31e1066ccfcf, ev_23eca444c171)</w:t>
      </w:r>
    </w:p>
    <w:p>
      <w:r>
        <w:rPr>
          <w:b w:val="0"/>
          <w:i w:val="0"/>
        </w:rPr>
        <w:t>• Противоречие в эффективности внешней фиксации: ev_4e46c3033429 утверждает, что консолидация не может быть достигнута только с помощью внешнего фиксатора при открытых переломах (отрицательно), а ev_23eca444c171 рекомендует внешнюю фиксацию при политравме (положительно). Конфликт в оценке метода как самостоятельного. (карточки: ev_4e46c3033429, ev_23eca444c171)</w:t>
      </w:r>
    </w:p>
    <w:p>
      <w:r>
        <w:rPr>
          <w:b w:val="0"/>
          <w:i w:val="0"/>
        </w:rPr>
        <w:t>• Противоречие в возможности косвенного восстановления: ev_950876817602 отмечает, что внешняя фиксация исключает раннюю функцию и при раздробленных переломах непрямое восстановление невозможно, а ev_4e46c3033429 указывает на частую ротационную нарушения и несращение при внешней фиксации как единственном методе. Оба критичны, но с разных позиций. (карточки: ev_950876817602, ev_4e46c3033429)</w:t>
      </w:r>
    </w:p>
    <w:p>
      <w:r>
        <w:rPr>
          <w:b w:val="0"/>
          <w:i w:val="0"/>
        </w:rPr>
        <w:t>• Противоречивые данные об интрамедуллярном спицировании переломов плечевой кости: одна карточка сообщает о высокой частоте осложнений, другая — об отличных и хороших результатах в 90-95% случаев (карточки: ev_1ef72080e06b, ev_cfdd72d4ff19)</w:t>
      </w:r>
    </w:p>
    <w:p>
      <w:r>
        <w:rPr>
          <w:b w:val="0"/>
          <w:i w:val="0"/>
        </w:rPr>
        <w:t>• Конфликт о преимуществах UFN: ev_1fa0c453ff9c указывает на значительно более высокую частоту несращения при UFN, тогда как ev_dcc7a4a2feae утверждает о продемонстрированных преимуществах UFN (карточки: ev_1fa0c453ff9c, ev_dcc7a4a2feae)</w:t>
      </w:r>
    </w:p>
    <w:p>
      <w:r>
        <w:rPr>
          <w:b w:val="0"/>
          <w:i w:val="0"/>
        </w:rPr>
        <w:t>• Конфликт о заживлении переломов при UFN vs RFN: ev_1fa0c453ff9c показывает высокую частоту несращения при UFN, ev_30972c840153 показывает более быстрое заживление при RFN (карточки: ev_1fa0c453ff9c, ev_30972c840153)</w:t>
      </w:r>
    </w:p>
    <w:p>
      <w:r>
        <w:rPr>
          <w:b w:val="0"/>
          <w:i w:val="0"/>
        </w:rPr>
        <w:t>• Конфликт о безопасности UFN: ev_b6c9978f989f отмечает увеличение интрамедуллярного давления и выброс содержимого при UFN, тогда как ev_fe38cb3a9e7b утверждает о меньшем поступлении костномозгового содержимого при UFN (карточки: ev_b6c9978f989f, ev_fe38cb3a9e7b)</w:t>
      </w:r>
    </w:p>
    <w:p>
      <w:r>
        <w:rPr>
          <w:b w:val="0"/>
          <w:i w:val="0"/>
        </w:rPr>
        <w:t>• Конфликт о методе выбора при открытых переломах: ev_e9476c6491dc рекомендует избегать расширенных стержней при открытых переломах из-за частоты инфекций до 21%, ev_203936838f15 рекомендует методом выбора интрамедуллярный остеосинтез без расширения для открытых переломов (карточки: ev_e9476c6491dc, ev_203936838f15)</w:t>
      </w:r>
    </w:p>
    <w:p>
      <w:r>
        <w:rPr>
          <w:b w:val="0"/>
          <w:i w:val="0"/>
        </w:rPr>
        <w:t>• Конфликт о применении расширенного остеосинтеза при открытых переломах: ev_9c6c9d507088 не выявил значимых различий в исходах между расширенным и нерасширенным методами при открытых переломах большеберцовой кости, тогда как ev_e9476c6491dc рекомендует избегать расширенных методов при открытых переломах (карточки: ev_9c6c9d507088, ev_e9476c6491dc)</w:t>
      </w:r>
    </w:p>
    <w:p>
      <w:r>
        <w:rPr>
          <w:b w:val="0"/>
          <w:i w:val="0"/>
        </w:rPr>
        <w:t>• Конфликт о целесообразности компрессионно-дистракционного остеосинтеза: ev_1196ee8bb617 описывает его преимущества, ev_a6234e2e03f3 указывает на частое неприменение из-за серьезных недостатков (карточки: ev_1196ee8bb617, ev_a6234e2e03f3)</w:t>
      </w:r>
    </w:p>
    <w:p>
      <w:r>
        <w:rPr>
          <w:b w:val="0"/>
          <w:i w:val="0"/>
        </w:rPr>
        <w:t>• Мостовидный остеосинтез: рекомендуется при сложных переломах типа C и многофрагментарных переломах (ev_70fe49edea22, ev_aaed597410db), но имеет высокий риск несращения при простых диафизарных переломах типа A (ev_fa2743ff253f) (карточки: ev_70fe49edea22, ev_aaed597410db, ev_bbfa54a0a072, ev_e4da32205755, ev_edca4ffcd496, ev_fa2743ff253f)</w:t>
      </w:r>
    </w:p>
    <w:p>
      <w:r>
        <w:rPr>
          <w:b w:val="0"/>
          <w:i w:val="0"/>
        </w:rPr>
        <w:t>• Лечение повреждений при переломах дистального отдела предплечья: ev_33c6d9fa5cdb обозначает разрывы связок при переломе B2.3, а ev_bd27323c51ac упоминает костную пластику при общих переломах дистального отдела лучевой кости - разные подходы к разным осложнениям (карточки: ev_33c6d9fa5cdb, ev_bd27323c51ac)</w:t>
      </w:r>
    </w:p>
    <w:p>
      <w:r>
        <w:rPr>
          <w:b w:val="0"/>
          <w:i w:val="0"/>
        </w:rPr>
        <w:t>• Противоречие по поводу остеосинтеза пластиной: ev_4beeb4fa9269 указывает на проблемы с мягкими тканями и сообщает о негативных результатах, в то время как ev_bf5862cd8521 указывает на преимущество (одновременное дебридман и фасциотомия). Контекст показывает, что речь идёт о разных аспектах, но направления противоположны. (карточки: ev_4beeb4fa9269, ev_bf5862cd8521)</w:t>
      </w:r>
    </w:p>
    <w:p>
      <w:r>
        <w:rPr>
          <w:b w:val="0"/>
          <w:i w:val="0"/>
        </w:rPr>
        <w:t>• Недостатки остеосинтеза пластиной (необходимость частичной нагрузки 2-4 месяца) в ev_0a406eaf970b против преимуществ (одновременное дебридман и фасциотомия) в ev_bf5862cd8521. (карточки: ev_0a406eaf970b, ev_bf5862cd8521)</w:t>
      </w:r>
    </w:p>
    <w:p>
      <w:r>
        <w:rPr>
          <w:b w:val="0"/>
          <w:i w:val="0"/>
        </w:rPr>
        <w:t>• Противоречие в оценке эффективности ранней стабилизации при внутренней фиксации: ev_97eb71bef03c указывает, что ранние имплантаты не могли достичь достаточной стабильности; ev_e6e9883098a4 утверждает, что ранняя стабилизация улучшает результаты. Несовместимость в оценке эффективности ранней фиксации. (карточки: ev_97eb71bef03c, ev_e6e9883098a4)</w:t>
      </w:r>
    </w:p>
    <w:p>
      <w:r>
        <w:rPr>
          <w:b w:val="0"/>
          <w:i w:val="0"/>
        </w:rPr>
        <w:t>• Разные формулировки рекомендации по резекции синостоза у детей: ev_7d1b1f160c1b — только при функциональном положении (отрицательно), ev_f1036ddb8813 — результаты обычно неудовлетворительны. Различие в основании противопоказания (ограничение условия vs. неудовлетворительный исход). (карточки: ev_7d1b1f160c1b, ev_f1036ddb8813)</w:t>
      </w:r>
    </w:p>
    <w:p>
      <w:r>
        <w:rPr>
          <w:b w:val="0"/>
          <w:i w:val="0"/>
        </w:rPr>
        <w:t>• Противоречие об эффективности расширения костномозгового канала: ev_c1a720f2bd3a указывает на повреждение кровоснабжения при расширении канала (требует 8-12 недель восстановления); ev_a12eba6d654a рекомендует расширенные гвозди как надежное решение. Несовместимость в оценке безопасности расширения канала. (карточки: ev_c1a720f2bd3a, ev_a12eba6d654a)</w:t>
      </w:r>
    </w:p>
    <w:p>
      <w:r>
        <w:rPr>
          <w:b w:val="0"/>
          <w:i w:val="0"/>
        </w:rPr>
        <w:t>• Конфликт рекомендаций по фиксации винтами при переломах дистального отдела лучевой кости: ev_0daaa5db31c5 рекомендует винты с блокирующейся головкой (позитив), а ev_c86e8220d37f рассматривает обычные винты как недостаточные (отрицательно) (карточки: ev_0daaa5db31c5, ev_c86e8220d37f)</w:t>
      </w:r>
    </w:p>
    <w:p>
      <w:r>
        <w:rPr>
          <w:b w:val="0"/>
          <w:i w:val="0"/>
        </w:rPr>
        <w:t>• ev_177c024b9d9c сообщает о значимой пользе криотерапии в 10 РКИ и 2 мета-анализах; ev_b24afc0d1537 сообщает об отсутствии пользы в 8 РКИ. Противоречивые результаты одного и того же вмешательства у одной популяции. (карточки: ev_177c024b9d9c, ev_b24afc0d1537)</w:t>
      </w:r>
    </w:p>
    <w:p>
      <w:r>
        <w:rPr>
          <w:b w:val="0"/>
          <w:i w:val="0"/>
        </w:rPr>
        <w:t>• ev_00c83d2b611f рекомендует криотерапию; ev_019bbdcb2b6d и ev_7c8c71217571 описывают риск повреждения нервов (парестезии, аксонотмез, паралич). Конфликт между рекомендацией и документированными серьёзными осложнениями. (карточки: ev_00c83d2b611f, ev_019bbdcb2b6d, ev_7c8c71217571)</w:t>
      </w:r>
    </w:p>
    <w:p>
      <w:r>
        <w:rPr>
          <w:b w:val="0"/>
          <w:i w:val="0"/>
        </w:rPr>
        <w:t>• Противоречие о целесообразности аминогликозидов: ev_88e738cdc78e указывает, что аминогликозиды не являются обязательными при открытых переломах, тогда как ev_1103bedafd62 показывает эффективность аминогликозидов при грамотрицательных инфекциях (положительный результат при открытых переломах с развившейся инфекцией) (карточки: ev_88e738cdc78e, ev_1103bedafd62)</w:t>
      </w:r>
    </w:p>
    <w:p>
      <w:r>
        <w:rPr>
          <w:b w:val="0"/>
          <w:i w:val="0"/>
        </w:rPr>
        <w:t>• Противоречие о рекомендациях при открытых переломах типа IIIA: ev_98ac527b597b говорит о спорности использования аминогликозидов из-за нефротоксичности, а ev_0c230ed9fca0 рекомендует ампициллин/сульбактам как альтернативу (имплицитно признавая проблему с аминогликозидами, но не прямое противоречие) (карточки: ev_98ac527b597b, ev_0c230ed9fca0)</w:t>
      </w:r>
    </w:p>
    <w:p>
      <w:r>
        <w:rPr>
          <w:b w:val="0"/>
          <w:i w:val="0"/>
        </w:rPr>
        <w:t>• Противоречие о необходимости антибактериальной профилактики: ev_88f98b306dc1 указывает на отсутствие различий в частоте SSI при наличии/отсутствии профилактики, в то время как ev_c63311c88999 не рекомендует профилактику в определённых ситуациях (имплицитное согласие, но направление может быть противоположным) (карточки: ev_88f98b306dc1, ev_c63311c88999)</w:t>
      </w:r>
    </w:p>
    <w:p>
      <w:r>
        <w:rPr>
          <w:b w:val="0"/>
          <w:i w:val="0"/>
        </w:rPr>
        <w:t>• Разные сроки продолжительности антибиотикопрофилактики: 48 часов после закрытия раны (ev_9014773885e9) vs 3 дня или до закрытия мягких тканей (ev_becff9f1ee2e) (карточки: ev_9014773885e9, ev_becff9f1ee2e)</w:t>
      </w:r>
    </w:p>
    <w:p>
      <w:r>
        <w:rPr>
          <w:b w:val="0"/>
          <w:i w:val="0"/>
        </w:rPr>
        <w:t>• Разные сроки продолжительности: 2–4 дня после каждого оперативного вмешательства (ev_86da85516bdd) vs ≤24 часов (ev_de020c554f46) (карточки: ev_86da85516bdd, ev_de020c554f46)</w:t>
      </w:r>
    </w:p>
    <w:p>
      <w:r>
        <w:rPr>
          <w:b w:val="0"/>
          <w:i w:val="0"/>
        </w:rPr>
        <w:t>• Противоречие по влиянию внутривенной железотерапии на риск инфекции: одно исследование (Литтон и соавт.) сообщает об увеличении риска инфекции, другое — о снижении инфекций на 33% (карточки: ev_bd039ec07ab0, ev_c87019af80b5)</w:t>
      </w:r>
    </w:p>
    <w:p>
      <w:r>
        <w:rPr>
          <w:b w:val="0"/>
          <w:i w:val="0"/>
        </w:rPr>
        <w:t>• Противоречие по риску инфекции при внутривенной железотерапии: мета-анализ Литтона сообщает об увеличении риска, систематический обзор Авни — об отсутствии увеличенного риска (карточки: ev_bd039ec07ab0, ev_7f7bf6cf1a79)</w:t>
      </w:r>
    </w:p>
    <w:p>
      <w:r>
        <w:rPr>
          <w:b w:val="0"/>
          <w:i w:val="0"/>
        </w:rPr>
        <w:t>• Противоречие по эффекту внутривенной железотерапии в разные периоды: в периоперационный период — не снижает трансфузии (RR 0,79, p=0,20), в послеоперационный — снижает (RR 0,60, p=0,002) (карточки: ev_c059e7b48c57, ev_b92e2b21809f)</w:t>
      </w:r>
    </w:p>
    <w:p>
      <w:r>
        <w:rPr>
          <w:b w:val="0"/>
          <w:i w:val="0"/>
        </w:rPr>
        <w:t>• Противоречие по исходу трансфузии при внутривенном карбоксимальтозе железа: ev_9a68ccb3e45a указывает отсутствие различий в предоперационном периоде, ev_828817c46cb2 указывает снижение потребления в послеоперационном периоде (карточки: ev_9a68ccb3e45a, ev_828817c46cb2)</w:t>
      </w:r>
    </w:p>
    <w:p>
      <w:r>
        <w:rPr>
          <w:b w:val="0"/>
          <w:i w:val="0"/>
        </w:rPr>
        <w:t>• Противоречие по эффективности габапентиноидов: ev_2e0a64be1f65 показывает уменьшение боли, ev_98e19bdb1f82 показывает отсутствие различий в исследованиях с низким риском смещения (карточки: ev_2e0a64be1f65, ev_98e19bdb1f82)</w:t>
      </w:r>
    </w:p>
    <w:p>
      <w:r>
        <w:rPr>
          <w:b w:val="0"/>
          <w:i w:val="0"/>
        </w:rPr>
        <w:t>• Дексаметазон безопасен и не связан со замедлением заживления раны (ev_18ee43500460) vs дексаметазон ассоциирован с лёгкой гипергликемией на первые сутки (ev_ba1784be8962) — не противоречие по механизму, но разнонаправленные эффекты безопасности (карточки: ev_18ee43500460, ev_ba1784be8962)</w:t>
      </w:r>
    </w:p>
    <w:p>
      <w:r>
        <w:rPr>
          <w:b w:val="0"/>
          <w:i w:val="0"/>
        </w:rPr>
        <w:t>• Различия между группами были небольшими и могут быть клинически не значимыми (ev_9b6481b84162) vs статистически значимо более низкие баллы боли через 2 часа с конкретными цифрами (ev_e348a701cc09) — наличие/отсутствие клинической значимости (карточки: ev_9b6481b84162, ev_e348a701cc09)</w:t>
      </w:r>
    </w:p>
    <w:p>
      <w:r>
        <w:rPr>
          <w:b w:val="0"/>
          <w:i w:val="0"/>
        </w:rPr>
        <w:t>• Скромное снижение потребления опиоидов, возможно клинически не значимо (ev_a5530b53176b) vs значимое снижение при предоперационном введении vs различие было небольшим и может быть клинически не значимым (ev_c8bcb06f328f) — противоречивая трактовка клинической значимости (карточки: ev_9b6481b84162, ev_a5530b53176b, ev_c8bcb06f328f)</w:t>
      </w:r>
    </w:p>
    <w:p>
      <w:r>
        <w:rPr>
          <w:b w:val="0"/>
          <w:i w:val="0"/>
        </w:rPr>
        <w:t>• Противоречие по безопасности кеторолака: одна карточка указывает на повышенный риск кровотечения у пациентов ≥75 лет, другая — на отсутствие различий в послеоперационном кровотечении в метаанализе (карточки: ev_2828be3f27fd, ev_66cd748a0883)</w:t>
      </w:r>
    </w:p>
    <w:p>
      <w:r>
        <w:rPr>
          <w:b w:val="0"/>
          <w:i w:val="0"/>
        </w:rPr>
        <w:t>• Противоречие по эффекту дексаметазона на боль: одна карточка указывает на отсутствие различий в потреблении опиоидов через 24 ч, другая — на снижение боли через 24 ч (карточки: ev_0aa3a308ff18, ev_6766a0ed23fa)</w:t>
      </w:r>
    </w:p>
    <w:p>
      <w:r>
        <w:rPr>
          <w:b w:val="0"/>
          <w:i w:val="0"/>
        </w:rPr>
        <w:t>• Кортикостероиды показаны положительный эффект на послеоперационное обезболивание (снижение боли, опиоидов, тошноты), но рекомендуется их избегать у пациентов старше 60 лет и иммунокомпрометированных пациентов из-за риска нарушения заживления. (карточки: ev_492c6bcdfd8a, ev_b2f0b718bb43)</w:t>
      </w:r>
    </w:p>
    <w:p>
      <w:r>
        <w:rPr>
          <w:b w:val="0"/>
          <w:i w:val="0"/>
        </w:rPr>
        <w:t>• ev_18ce82258839 утверждает, что ни одно вмешательство не было связано с уменьшением частоты использования опиоидов ≤6 месяцев (negative), тогда как ev_9c13e67419e9 и другие карточки кластера показывают положительный эффект анальгетиков на уменьшение боли, что предполагает потенциальное снижение потребности в опиоидах (positive). (карточки: ev_18ce82258839, ev_9c13e67419e9)</w:t>
      </w:r>
    </w:p>
    <w:p>
      <w:r>
        <w:rPr>
          <w:b w:val="0"/>
          <w:i w:val="0"/>
        </w:rPr>
        <w:t>• Противоречие по эффективности неопиоидных анальгетиков для профилактики хронической послеоперационной боли &gt;6 месяцев: ev_de7c6a8f7a60 указывает на отсутствие согласованных данных об эффективности, ev_6d03c37c6b2f приводит доказательства снижения боли с помощью лидокаина, габапентиноидов, кетамина и дексмедетомидина в течение 6 месяцев (карточки: ev_de7c6a8f7a60, ev_6d03c37c6b2f)</w:t>
      </w:r>
    </w:p>
    <w:p>
      <w:r>
        <w:rPr>
          <w:b w:val="0"/>
          <w:i w:val="0"/>
        </w:rPr>
        <w:t>• Опиоиды как основное средство лечения послеоперационной боли vs. пациенты с избыточными дозами опиоидов имеют больше боли и меньше удовлетворенности (карточки: ev_a1087488adab, ev_dc48c9173597)</w:t>
      </w:r>
    </w:p>
    <w:p>
      <w:r>
        <w:rPr>
          <w:b w:val="0"/>
          <w:i w:val="0"/>
        </w:rPr>
        <w:t>• Опиоидная анальгезия ухудшает качество костной мозоли vs. опиоиды рекомендуются для послеоперационной боли (карточки: ev_0a8885c86163, ev_a1087488adab)</w:t>
      </w:r>
    </w:p>
    <w:p>
      <w:r>
        <w:rPr>
          <w:b w:val="0"/>
          <w:i w:val="0"/>
        </w:rPr>
        <w:t>• Парацетамол снижает побочные эффекты опиоидов vs. опиоиды имеют множество побочных эффектов (без указания роли парацетамола) (карточки: ev_aec56021bccc, ev_8f79d7c18564)</w:t>
      </w:r>
    </w:p>
    <w:p>
      <w:r>
        <w:rPr>
          <w:b w:val="0"/>
          <w:i w:val="0"/>
        </w:rPr>
        <w:t>• Противоречие между рекомендациями против периоперационной антибактериальной профилактики при чистых операциях кисти (Bratzler, NICE) и эмпирическими данными, показывающими отсутствие статистических различий в инфекциях между группами с профилактикой и без неё. Это не прямой конфликт данных, а расхождение в интерпретации: рекомендации основаны на низком риске, в то время как исследования подтверждают эту низкость, но не доказывают вред профилактики. (карточки: ev_60ad2db46a1c, ev_6af9d17b08de, ev_8f4b2d72f1b6, ev_99d2ca8d3c66)</w:t>
      </w:r>
    </w:p>
    <w:p>
      <w:r>
        <w:rPr>
          <w:b w:val="0"/>
          <w:i w:val="0"/>
        </w:rPr>
        <w:t>• Рекомендация периоперационных антибиотиков как эффективной меры для снижения инфекций (ev_26f7bf313675) противоречит рекомендации AGAINST плановой антибактериальной профилактики с индивидуальным подходом (ev_53594cec3549). Контекст может различаться (первая — общее утверждение об эффективности, вторая — специфично для кистевой хирургии). (карточки: ev_26f7bf313675, ev_53594cec3549)</w:t>
      </w:r>
    </w:p>
    <w:p>
      <w:r>
        <w:rPr>
          <w:b w:val="0"/>
          <w:i w:val="0"/>
        </w:rPr>
        <w:t>• Противоречие в оценке эффекта дексаметазона на боль при движении через 2 часа (нет значимого снижения, p=0,70) vs боль через 24 часа (значимое снижение, p&lt;0,00001). Это не прямой конфликт, а различные временные точки, но указывает на изменение эффективности во времени. (карточки: ev_06bdffed4fe8, ev_6d209d483b54)</w:t>
      </w:r>
    </w:p>
    <w:p>
      <w:r>
        <w:rPr>
          <w:b w:val="0"/>
          <w:i w:val="0"/>
        </w:rPr>
        <w:t>• Рекомендация против антибиотикотерапии более 72 часов (ev_d79f140afe1b) конфликтует с исследованием, показывающим отсутствие разницы между однодневным и пятидневным курсами (ev_071e2ac8e6ae), что подразумевает возможную эффективность более длительной терапии (карточки: ev_d79f140afe1b, ev_071e2ac8e6ae)</w:t>
      </w:r>
    </w:p>
    <w:p>
      <w:r>
        <w:rPr>
          <w:b w:val="0"/>
          <w:i w:val="0"/>
        </w:rPr>
        <w:t>• Катетеры раны (ev_22426a9c0acf) показали отсутствие значительного обезболивания, тогда как региональная аналгезия до операции (ev_b4fd2ab0f325) продемонстрировала снижение боли в ближайшем послеоперационном периоде (карточки: ev_22426a9c0acf, ev_b4fd2ab0f325)</w:t>
      </w:r>
    </w:p>
    <w:p>
      <w:r>
        <w:rPr>
          <w:b w:val="0"/>
          <w:i w:val="0"/>
        </w:rPr>
        <w:t>• Оба источника демонстрируют отсутствие пользы от неопиоидных анальгетиков для предотвращения хронической боли, хотя ev_993a04c612a4 более строг в отношении низкого риска смещения (карточки: ev_043d0227aa2a, ev_993a04c612a4)</w:t>
      </w:r>
    </w:p>
    <w:p>
      <w:r>
        <w:rPr>
          <w:b w:val="0"/>
          <w:i w:val="0"/>
        </w:rPr>
        <w:t>• Противоречие в характере информации: ev_791ca4545f4c описывает серьёзные побочные эффекты седации (дыхательная депрессия, рвота, сердечно-сосудистая нестабильность, смерть), в то время как ev_e22ca63ad124 указывает на установление строгих руководств ААП для безопасной практики - это разные аспекты (риск vs. меры контроля), но не прямой конфликт по направлению (карточки: ev_791ca4545f4c, ev_e22ca63ad124)</w:t>
      </w:r>
    </w:p>
    <w:p>
      <w:r>
        <w:rPr>
          <w:b w:val="0"/>
          <w:i w:val="0"/>
        </w:rPr>
        <w:t>• Противоречие в результатах: ev_b37de66f08c0 показывает значимое снижение кровотечения на 29% при топической ТХА, тогда как ev_92c879e46f36 сообщает, что эффект на частоту переливаний 'приблизился к значимости, но не достиг статистической значимости' (карточки: ev_b37de66f08c0, ev_92c879e46f36)</w:t>
      </w:r>
    </w:p>
    <w:p>
      <w:r>
        <w:rPr>
          <w:b w:val="0"/>
          <w:i w:val="0"/>
        </w:rPr>
        <w:t>• ev_64e5c1f876bc рекомендует цефалоспорин + аминогликозид при переломах III степени, но ev_6f645b8c9ae3 сообщает об повышенном риске острого повреждения почек (10% vs 4%) при добавлении аминогликозида, что создаёт противоречие между рекомендацией и серьёзным побочным эффектом (карточки: ev_64e5c1f876bc, ev_6f645b8c9ae3)</w:t>
      </w:r>
    </w:p>
    <w:p>
      <w:r>
        <w:rPr>
          <w:b w:val="0"/>
          <w:i w:val="0"/>
        </w:rPr>
        <w:t>• ev_22b9c6be536c показывает неприемлемо высокую частоту инфекций при ципрофлоксацине (31%) при переломах III степени, но ev_731c9d5f4558 указывает сравнимые показатели инфекций (5,8% vs 6,0%) при переломах I-II степени. Противоречие в эффективности по типам переломов (карточки: ev_22b9c6be536c, ev_731c9d5f4558)</w:t>
      </w:r>
    </w:p>
    <w:p>
      <w:r>
        <w:rPr>
          <w:b w:val="0"/>
          <w:i w:val="0"/>
        </w:rPr>
        <w:t>• ev_b24b974ab4f7 сообщает о риске инфекции 7,9% при использовании спиц у детей (включая 27% переломов запястья и предплечья), но ev_c60e3c79e33b при анализе 884 детей показывает очень низкий риск инфекций при дистальных переломах лучевой кости (1 из 884 со спицами). Противоречие в данных о безопасности спиц для дистальных переломов лучевой кости (карточки: ev_b24b974ab4f7, ev_c60e3c79e33b)</w:t>
      </w:r>
    </w:p>
    <w:p>
      <w:r>
        <w:rPr>
          <w:b w:val="0"/>
          <w:i w:val="0"/>
        </w:rPr>
        <w:t>• ev_0361307b5c79 рекомендует рассмотреть химическую профилактику ВТЭ при повышенном риске, но ev_ec1ebdc350ea указывает, что химическая профилактика вряд ли необходима при однодневной хирургии и недостаточно доказательств для продленной профилактики после выписки. Противоречие в рекомендациях по профилактике ВТЭ (карточки: ev_0361307b5c79, ev_ec1ebdc350ea)</w:t>
      </w:r>
    </w:p>
    <w:p>
      <w:r>
        <w:rPr>
          <w:b w:val="0"/>
          <w:i w:val="0"/>
        </w:rPr>
        <w:t>• Карточка ev_34568edc0e4c рекомендует НЕ использовать антибиотикопрофилактику у детей при закрытой репозиции, а ev_ec1cf3d4812b описывает, что современные рекомендации для взрослых также не рекомендуют антибиотикопрофилактику при чистых процедурах репозиции — согласованные позиции по разным возрастам, противоречия нет. (карточки: ev_34568edc0e4c, ev_ec1cf3d4812b)</w:t>
      </w:r>
    </w:p>
    <w:p>
      <w:r>
        <w:rPr>
          <w:b w:val="0"/>
          <w:i w:val="0"/>
        </w:rPr>
        <w:t>• Противоречивые схемы гентамицина: ev_a8e80bee0af1 указывает 5 мг/кг разделенное на две суточные дозы, а ev_ea273a2d7fcb рекомендует 6 мг/кг один раз в день. Разные дозы и схемы введения. (карточки: ev_a8e80bee0af1, ev_ea273a2d7fcb)</w:t>
      </w:r>
    </w:p>
    <w:p>
      <w:r>
        <w:rPr>
          <w:b w:val="0"/>
          <w:i w:val="0"/>
        </w:rPr>
        <w:t>• Противоречивые схемы гентамицина: ev_a8e80bee0af1 указывает 5 мг/кг разделенное на две суточные дозы, а ev_76ef12de122e указывает 6 мг/кг один раз в сутки. (карточки: ev_a8e80bee0af1, ev_76ef12de122e)</w:t>
      </w:r>
    </w:p>
    <w:p>
      <w:r>
        <w:rPr>
          <w:b w:val="0"/>
          <w:i w:val="0"/>
        </w:rPr>
        <w:t>• Противоречие о внешней фиксации: ev_f8930941133e отмечает осложнения и побудительные причины разработки альтернатив, остальные карточки подчёркивают преимущества и позитивные аспекты (карточки: ev_f8930941133e, ev_158eda9df678, ev_67351577fe20, ev_beb11c5a4d9f, ev_bf9cbb00215f, ev_38bdf54ff881, ev_78af2f59ca54, ev_8b1822b3eb1a, ev_a77412761453)</w:t>
      </w:r>
    </w:p>
    <w:p>
      <w:r>
        <w:rPr>
          <w:b w:val="0"/>
          <w:i w:val="0"/>
        </w:rPr>
        <w:t>• Противоречие о влиянии внутривенной железотерапии на летальность: ev_1d2bc72f726f отмечает отсутствие эффекта ('не изменяет'), ev_47e11fbf6634 подтверждает это ('без изменения летальности'), но могут интерпретироваться как разные позиции при выборочном прочтении (карточки: ev_1d2bc72f726f, ev_47e11fbf6634)</w:t>
      </w:r>
    </w:p>
    <w:p>
      <w:r>
        <w:rPr>
          <w:b w:val="0"/>
          <w:i w:val="0"/>
        </w:rPr>
        <w:t>• Противоречие о влиянии внутривенной железотерапии на трансфузию: ev_5f90c9a63c68 и ev_d5fc9be13b1a показывают эффект в когортных исследованиях, ev_09f0aba54fba отрицает эффект в периоперационный период, ev_a5e9156aae2a подтверждает эффект в послеоперационный период (карточки: ev_5f90c9a63c68, ev_09f0aba54fba, ev_a5e9156aae2a)</w:t>
      </w:r>
    </w:p>
    <w:p>
      <w:r>
        <w:rPr>
          <w:b w:val="0"/>
          <w:i w:val="0"/>
        </w:rPr>
        <w:t>• Гипсовая иммобилизация приводит к скованности суставов (ev_99c059cf428f) vs. гипсовая иммобилизация без репозиции обеспечивает хорошие исходы без деформации и функциональных нарушений (ev_12b111cb4bb4). Первое — при внутрисуставных переломах, второе — при метафизарных, но противоположность в оценке эффективности (карточки: ev_99c059cf428f, ev_12b111cb4bb4)</w:t>
      </w:r>
    </w:p>
    <w:p>
      <w:r>
        <w:rPr>
          <w:b w:val="0"/>
          <w:i w:val="0"/>
        </w:rPr>
        <w:t>• ev_3b69ae3dac2d: нет статистически значимых различий между выше- и ниже-локтевой повязкой vs. ev_482f24149d29: повязка в пронации с иммобилизацией локтя связана с более низкой частотой потери репозиции. Относится к разным характеристикам (выше/ниже локтя vs. позиция пронации), но пересекается в значимости иммобилизации локтя (карточки: ev_3b69ae3dac2d, ev_482f24149d29)</w:t>
      </w:r>
    </w:p>
    <w:p>
      <w:r>
        <w:rPr>
          <w:b w:val="0"/>
          <w:i w:val="0"/>
        </w:rPr>
        <w:t>• Противоречие по результатам: ev_29df790bf64b указывает на высокую частоту повторного смещения (29–91%), ev_86de82004b66 показывает 39% пациентов, потребовавших повторную репозицию, но с меньшей долей осложнений (карточки: ev_29df790bf64b, ev_86de82004b66)</w:t>
      </w:r>
    </w:p>
    <w:p>
      <w:r>
        <w:rPr>
          <w:b w:val="0"/>
          <w:i w:val="0"/>
        </w:rPr>
        <w:t>• Противоречие по эффективности: ev_63c54b349cd3 утверждает, что закрытое вправление и иммобилизация часто неуспешны при смещённых внутрисуставных переломах, а ev_d92c67d704db показывает отличные результаты закрытого лечения без репозиции (карточки: ev_63c54b349cd3, ev_d92c67d704db)</w:t>
      </w:r>
    </w:p>
    <w:p>
      <w:r>
        <w:rPr>
          <w:b w:val="0"/>
          <w:i w:val="0"/>
        </w:rPr>
        <w:t>• Противоречие о применении гипсовой повязки при переломах дистального отдела: ev_0605a5cbe7f8 утверждает, что переломы нестабильны и большинство переместятся в гипсовой повязке (negative); ev_66f00bb158fc рекомендует иммобилизацию гипсовой повязкой при стабильных метафизарных переломах (positive) (карточки: ev_0605a5cbe7f8, ev_66f00bb158fc)</w:t>
      </w:r>
    </w:p>
    <w:p>
      <w:r>
        <w:rPr>
          <w:b w:val="0"/>
          <w:i w:val="0"/>
        </w:rPr>
        <w:t>• Различие в длительности иммобилизации: ev_0d7a8e032567 указывает 4-6 недель, ev_2aafcfd51015 и ev_c42c8d20dced - 6-8 недель при переломах костей предплечья (карточки: ev_0d7a8e032567, ev_2aafcfd51015, ev_c42c8d20dced)</w:t>
      </w:r>
    </w:p>
    <w:p>
      <w:r>
        <w:rPr>
          <w:b w:val="0"/>
          <w:i w:val="0"/>
        </w:rPr>
        <w:t>• Противоречивые результаты консервативного лечения дистальных переломов лучевой кости у детей: одна карточка описывает неудачу с деформацией через 1 месяц (ev_16a2cd0c55fe), другие — успешное ремоделирование (ev_315c61037537, ev_3933b37b3e51) (карточки: ev_16a2cd0c55fe, ev_315c61037537, ev_3933b37b3e51)</w:t>
      </w:r>
    </w:p>
    <w:p>
      <w:r>
        <w:rPr>
          <w:b w:val="0"/>
          <w:i w:val="0"/>
        </w:rPr>
        <w:t>• Противоречие о функциональных последствиях консервативного лечения переломов предплечья у детей: ev_41a86c02a4b5 указывает на потерю пронации/супинации у 50% пациентов при угле &gt;15°, но ev_67741b884cae и ev_471297953294 утверждают отсутствие функциональных дефицитов (карточки: ev_41a86c02a4b5, ev_67741b884cae, ev_471297953294)</w:t>
      </w:r>
    </w:p>
    <w:p>
      <w:r>
        <w:rPr>
          <w:b w:val="0"/>
          <w:i w:val="0"/>
        </w:rPr>
        <w:t>• Различие в критериях ремоделирования дистальных переломов лучевой кости у детей: ev_d6884a5e323b сообщает полное ремоделирование у всех детей &lt;5 лет и 50% детей 6-10 лет с углом &gt;20°, но ev_b388a9227f40 допускает ремоделирование с ангуляцией до 30° у детей до 10 лет (карточки: ev_d6884a5e323b, ev_b388a9227f40)</w:t>
      </w:r>
    </w:p>
    <w:p>
      <w:r>
        <w:rPr>
          <w:b w:val="0"/>
          <w:i w:val="0"/>
        </w:rPr>
        <w:t>• Противоречие о частоте рецидива смещения при консервативном лечении переломов дистального отдела лучевой кости: ev_bd5664dd22f4 сообщает о 40% повторном смещении при недостаточной репозиции, ev_89aa8b130eb7 утверждает редкость необходимости хирургического вмешательства при ≤15° ангуляции (карточки: ev_bd5664dd22f4, ev_89aa8b130eb7)</w:t>
      </w:r>
    </w:p>
    <w:p>
      <w:r>
        <w:rPr>
          <w:b w:val="0"/>
          <w:i w:val="0"/>
        </w:rPr>
        <w:t>• Противоречие в направлении влияния деформации на функцию: ev_1ba10b8ab075 утверждает положительную связь между остаточной деформацией и ограничением объёма движений (отрицательный результат), а ev_48ef90282bf5 описывает значительное неправильное сращение с хорошим объёмом движений (положительный результат) (карточки: ev_1ba10b8ab075, ev_48ef90282bf5)</w:t>
      </w:r>
    </w:p>
    <w:p>
      <w:r>
        <w:rPr>
          <w:b w:val="0"/>
          <w:i w:val="0"/>
        </w:rPr>
        <w:t>• Противоречие в исходах при остаточной деформации: ev_97ffe3adee6d сообщает об отсутствии объективного дефицита при остаточной дорсальной ангуляции 10° у детей, а ev_97bf5c353c00 описывает случаи анатомического сращения с документированной потерей объёма движений (карточки: ev_97ffe3adee6d, ev_97bf5c353c00)</w:t>
      </w:r>
    </w:p>
    <w:p>
      <w:r>
        <w:rPr>
          <w:b w:val="0"/>
          <w:i w:val="0"/>
        </w:rPr>
        <w:t>• Противоречие по поводу необходимости манипуляции переломов дистального отдела предплечья у детей в ОНП: ev_a8ebf687e34d утверждает эффективность манипуляции и гипсования, ev_9bcf5e1f77e5 рекомендует избегать манипуляции в ОНП (карточки: ev_a8ebf687e34d, ev_9bcf5e1f77e5)</w:t>
      </w:r>
    </w:p>
    <w:p>
      <w:r>
        <w:rPr>
          <w:b w:val="0"/>
          <w:i w:val="0"/>
        </w:rPr>
        <w:t>• Противоречивые направления эффективности однократной блокады плечевого сплетения: карточка ev_032d2f15460c описывает отскок боли и высокое потребление опиоидов (негативный исход), в то время как ev_a164f5543753 показывает, что блокада снижает опиоидное потребление по сравнению с общей анестезией (позитивный исход). На самом деле это не конфликт, а разные временные точки: отскок в 12–24 часа vs. суммарное потребление через 72 часа. (карточки: ev_032d2f15460c, ev_a164f5543753)</w:t>
      </w:r>
    </w:p>
    <w:p>
      <w:r>
        <w:rPr>
          <w:b w:val="0"/>
          <w:i w:val="0"/>
        </w:rPr>
        <w:t>• Разные сравнения подколенной блокады: ev_09c2de14fd07 показывает её преимущество над блокадой голеностопного сустава, ev_c58af3bebaf0 показывает, что ранняя боль ниже при подколенной блокаде, но с 8–24 часов лучше при общей анестезии. Это не конфликт, а разные условия и сравнения. (карточки: ev_c58af3bebaf0, ev_09c2de14fd07)</w:t>
      </w:r>
    </w:p>
    <w:p>
      <w:r>
        <w:rPr>
          <w:b w:val="0"/>
          <w:i w:val="0"/>
        </w:rPr>
        <w:t>• Противоречие о плечевой иммобилизации при переломе Коллеса: первая карточка указывает на отсутствие преимуществ и худшие результаты, вторая рекомендует её применение (карточки: ev_9724c0c5e686, ev_d94b25337c28)</w:t>
      </w:r>
    </w:p>
    <w:p>
      <w:r>
        <w:rPr>
          <w:b w:val="0"/>
          <w:i w:val="0"/>
        </w:rPr>
        <w:t>• Противоречие об эффективности внутривенной железотерапии: первая карточка показывает снижение трансфузий на 31%, вторая мета-анализ не выявил определённого эффекта (карточки: ev_40ce874e6445, ev_724add6a211a)</w:t>
      </w:r>
    </w:p>
    <w:p>
      <w:r>
        <w:rPr>
          <w:b w:val="0"/>
          <w:i w:val="0"/>
        </w:rPr>
        <w:t>• Противоречие о послеоперационной железотерапии: первая рекомендует её как эффективную альтернативу трансфузии, вторая не поддерживает рутинное использование (карточки: ev_98769e7fc58c, ev_7a384fe5751b)</w:t>
      </w:r>
    </w:p>
    <w:p>
      <w:r>
        <w:rPr>
          <w:b w:val="0"/>
          <w:i w:val="0"/>
        </w:rPr>
        <w:t>• Противоречие о сроках внутривенной железотерапии: первая показывает эффективность при ортопедической хирургии в целом, вторая указывает на отсутствие значимых изменений для предоперационного периода (карточки: ev_40ce874e6445, ev_09a1bc302785)</w:t>
      </w:r>
    </w:p>
    <w:p>
      <w:r>
        <w:rPr>
          <w:b w:val="0"/>
          <w:i w:val="0"/>
        </w:rPr>
        <w:t>• Противоречие об эффективности повторной репозиции: первая показывает хорошие результаты при повторной репозиции, вторая демонстрирует минимальное улучшение после повторных редукций (карточки: ev_350e49de2c5b, ev_b5d8cc0be60a)</w:t>
      </w:r>
    </w:p>
    <w:p>
      <w:r>
        <w:rPr>
          <w:b w:val="0"/>
          <w:i w:val="0"/>
        </w:rPr>
        <w:t>• Противоречие о пронации при переломах предплечья у детей: ev_0d071673d24c указывает, что пронация редко используется и может привести к потере супинации (отрицательно); ev_aedda3304d44 утверждает, что большинство неполных переломов репонируются пронацией (положительно) (карточки: ev_0d071673d24c, ev_aedda3304d44)</w:t>
      </w:r>
    </w:p>
    <w:p>
      <w:r>
        <w:rPr>
          <w:b w:val="0"/>
          <w:i w:val="0"/>
        </w:rPr>
        <w:t>• Противоречие о показаниях к редукции: ev_9e1e14464931 подчеркивает риски редукции (неотложная седация, дополнительный отёк, затраты), ev_7b60782e5af0 рекомендует редукцию при угловой деформации более 15° (карточки: ev_9e1e14464931, ev_7b60782e5af0)</w:t>
      </w:r>
    </w:p>
    <w:p>
      <w:r>
        <w:rPr>
          <w:b w:val="0"/>
          <w:i w:val="0"/>
        </w:rPr>
        <w:t>• Противоречивые рекомендации по спицированию при переломах дистального отдела лучевой кости: ev_247ffca01920 рекомендует избегать неизбирательного использования спиц во всех случаях (отрицательная), ev_d07023d6a11a рекомендует селективное спицирование при полном смещении и отсутствии анатомической репозиции (положительная) (карточки: ev_247ffca01920, ev_d07023d6a11a)</w:t>
      </w:r>
    </w:p>
    <w:p>
      <w:pPr>
        <w:pStyle w:val="Heading2"/>
      </w:pPr>
      <w:r>
        <w:t>Неподтверждённые карточки (758)</w:t>
      </w:r>
    </w:p>
    <w:p>
      <w:r>
        <w:rPr>
          <w:b w:val="0"/>
          <w:i w:val="0"/>
          <w:sz w:val="20"/>
        </w:rPr>
        <w:t>• [требует проверки] При имплантации устройств внутренней фиксации (например, штифтов, винтов, пластин, проволоки) рекомендуется антимикробная профилактика цефазолином (стр. 8, ev_21a1a9c17db4): Тип «рекомендация источника», но в цитате нет рекомендательного маркера (возможно, результат исследования выдан за рекомендацию); В таблице показана только агент (Cefazolin) без явного текста рекомендации авторов. Контекст (таблица заголовков) не содержит явную рекомендательную формулировку типа 'recommended' или 'should use'; Популяция расширена: в формулировке написано 'при имплантации устройств', но это подменяет конкретную процедуру. В таблице это может быть только одной из множества процедур; нечётко, применяется ли это ко всем или только в определённых случаях</w:t>
      </w:r>
    </w:p>
    <w:p>
      <w:r>
        <w:rPr>
          <w:b w:val="0"/>
          <w:i w:val="0"/>
          <w:sz w:val="20"/>
        </w:rPr>
        <w:t>• [требует проверки] Метаанализ поддерживает использование антимикробной профилактики для снижения хирургических инфекций у пациентов, подвергающихся эндопротезированию суставов; в семи исследованиях (n = 3065 пациентов) выявлено снижение риска SSI на 81% при антимикробной профилактике в сравнении с плацебо. (стр. 48, ev_2dfd0ccec404): Найдено лишь частичное совпадение (78.2%)</w:t>
      </w:r>
    </w:p>
    <w:p>
      <w:r>
        <w:rPr>
          <w:b w:val="0"/>
          <w:i w:val="0"/>
          <w:sz w:val="20"/>
        </w:rPr>
        <w:t>• [требует проверки] Мупироцин следует назначать интраназально всем пациентам с документированной колонизацией S. aureus. (стр. 48, ev_4384bbc32e52): population_ok=false: В цитате указано, что рекомендация относится к 'all patients with documented colonization with S. aureus' в контексте ортопедических процедур (total joint replacement), но в поле population добавлено уточнение 'подвергающиеся ортопедическим вмешательствам', которое расширяет популяцию за пределы того конкретного контекста (joint replacement), в котором дана рекомендация.; Рецензент: искажена группа пациентов</w:t>
      </w:r>
    </w:p>
    <w:p>
      <w:r>
        <w:rPr>
          <w:b w:val="0"/>
          <w:i w:val="0"/>
          <w:sz w:val="20"/>
        </w:rPr>
        <w:t>• [требует проверки] Открытые переломы III степени (с обширным повреждением мягких тканей и размозжением) часто связаны с обширным микробным загрязнением операционной раны и обычно ведутся с использованием эмпирической антимикробной терапии и хирургической обработки. (стр. 44, ev_e797d54d1c4a): В формулировке сказано 'часто связаны' и 'обычно ведутся', но это описание практики, а не явная рекомендация. Тип claim_type 'background_fact' верный, но в контексте это не самостоятельное утверждение авторов, а часть раздела 'Background' (подготовка).; Интраоперационно указано как timing, но в контексте речь идёт о характеристике процедур, не о конкретном моменте антимикробного вмешательства</w:t>
      </w:r>
    </w:p>
    <w:p>
      <w:r>
        <w:rPr>
          <w:b w:val="0"/>
          <w:i w:val="0"/>
          <w:sz w:val="20"/>
        </w:rPr>
        <w:t>• [требует проверки] Любая доза и длительность антимикробной профилактики превосходит отсутствие профилактики в отношении профилактики инфекций операционной раны (стр. 47, ev_e7d463dadaf9): Числа есть рядом с цитатой, но не в ней: 5.39, 10.4; numbers_ok=false: пороги в statement_ru ('10.4% SSI в контроле против 5.39% в группе лечения') указаны в поле thresholds, но это не совпадает с предметом самого statement_ru ('Любая доза и длительность...'). Цитата подтверждает цифры 10.4% и 5.39%, но они относятся к конкретному результату мета-анализа переломов бедра, а не являются универсальным порогом.; population_ok=false: Цитата и контекст ясно указывают, что это данные о переломах бедра (hip fracture repair, closed proximal femoral or trochanteric fractures), но statement_ru формулируется как общее утверждение ('Любая доза и длительность...') без явного указания на конкретность популяции. Популяция сужена в поле population до 'переломы бедра', что корректно, но противоречит обобщающей формулировке в statement_ru.</w:t>
      </w:r>
    </w:p>
    <w:p>
      <w:r>
        <w:rPr>
          <w:b w:val="0"/>
          <w:i w:val="0"/>
          <w:sz w:val="20"/>
        </w:rPr>
        <w:t>• [требует проверки] Так как верхние конечности используют несколько суставов и требуют тонкой манипуляции, плохая послеоперационная реабилитация и длительный период иммобилизации могут привести к таким осложнениям, как контрактура сустава или комплексный региональный болевой синдром, что отрицательно влияет на функциональные результаты пациентов. (стр. 2, ev_0a83b45b4e13): Формулировка расширяет популяцию: в цитате речь идёт о том, что плохая реабилитация и иммобилизация могут привести к осложнениям, но не сказано, что это касается всех пациентов после хирургии верхних конечностей. Это потенциальный риск, а не факт, касающийся популяции исследования.; Оригинальная цитата не содержит слово 'контрактура' (contracture) — упоминается 'joint stiffness', а не 'контрактура' (это более точный термин, но в цитате его нет); Рецензент: искажена группа пациентов</w:t>
      </w:r>
    </w:p>
    <w:p>
      <w:r>
        <w:rPr>
          <w:b w:val="0"/>
          <w:i w:val="0"/>
          <w:sz w:val="20"/>
        </w:rPr>
        <w:t>• [требует проверки] Настоящая гипотеза исследования заключалась в том, что многомодальная аналгезия, включающая превентивные анальгетики, может обеспечить подобные аналгетические эффекты и меньшую частоту побочных эффектов, чем ПКА, и этот метод имеет подобные клинические результаты, как ПКА после хирургии верхних конечностей. (стр. 2, ev_133e8253ca50):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'working hypothesis' (рабочая гипотеза исследования) — предположение авторов о том, что может быть, а не их рекомендация. Это hypothesis/study_design_element, не recommendation; polarity 'conditional' не подходит под стандартные значения; условность гипотезы передана в текст, но параметр не соответствует схеме</w:t>
      </w:r>
    </w:p>
    <w:p>
      <w:r>
        <w:rPr>
          <w:b w:val="0"/>
          <w:i w:val="0"/>
          <w:sz w:val="20"/>
        </w:rPr>
        <w:t>• [требует проверки] Частота осложнений, связанных с опиоидами, была значительно ниже в группе мультимодальной анальгезии, чем в группе ПКА в день операции и на 1-й послеоперационный день (стр. 5, ev_1dd3a3050074): В statement_ru утверждается 'была значительно ниже', но в цитате только констатируется 'There was a significant difference' — не указано, в какую сторону. Из контекста понятно, что в группе A (мультимодальной) осложнения ниже, но это требует дополнительного контекста и не явно следует из приведённой цитаты; Рецензент: искажено отрицание/направление</w:t>
      </w:r>
    </w:p>
    <w:p>
      <w:r>
        <w:rPr>
          <w:b w:val="0"/>
          <w:i w:val="0"/>
          <w:sz w:val="20"/>
        </w:rPr>
        <w:t>• [требует проверки] Выявлено значимое различие в частоте опиоид-связанных осложнений в день операции и на 1-й день после операции (стр. 1, ev_32d628b1ff56): Формулировка не уточняет, в какой группе было различие или какова его направленность. Цитата только констатирует факт различия, но не показывает, благоприятен он или неблагоприятен. Требуется минимум указание на направление эффекта (в какой группе осложнений было больше).</w:t>
      </w:r>
    </w:p>
    <w:p>
      <w:r>
        <w:rPr>
          <w:b w:val="0"/>
          <w:i w:val="0"/>
          <w:sz w:val="20"/>
        </w:rPr>
        <w:t>• [требует проверки] За 1 час до операции пациентам группы A выполнялось предварительное введение НПВС (ибупрофен 800 мг), ингибитора ЦОГ-2 (целекоксиб 400 мг), прегабалина 75 мг. (стр. 3, ev_5f50269efb16): В поле 'population' указана популяция 'пациенты с переломом дистального отдела костей предплечья и прилежащих суставов', но в описании исследования (study) сказано 'Patients undergoing upper extremity surgery' — более широкая группа. Непонятно, включены ли в это исследование только переломы предплечья или все операции на верхней конечности (включая локтевой сустав).; Формулировка в statement_ru точна, но поле population содержит более специфичную информацию, чем заявлено в study. Требуется уточнение, действительно ли это исследование о пациентах именно с переломами предплечья.; Рецензент: искажена группа пациентов</w:t>
      </w:r>
    </w:p>
    <w:p>
      <w:r>
        <w:rPr>
          <w:b w:val="0"/>
          <w:i w:val="0"/>
          <w:sz w:val="20"/>
        </w:rPr>
        <w:t>• [требует проверки] Боль при движении в группе ПКА была выше, чем в группе мультимодальной анальгезии, однако различия были статистически незначимы (P = 0,068–0,598) на 3–5-й послеоперационные дни (стр. 5, ev_732193108605): В statement_ru указано Р=0,068–0,598 как один диапазон, но в цитате даны три конкретных значения: Р=0,068, 0,623, 0,598 на ПОД 3–5 соответственно. Формулировка обобщает три отдельных p-value в один диапазон, что потенциально искажает смысл</w:t>
      </w:r>
    </w:p>
    <w:p>
      <w:r>
        <w:rPr>
          <w:b w:val="0"/>
          <w:i w:val="0"/>
          <w:sz w:val="20"/>
        </w:rPr>
        <w:t>• [требует проверки] Дополнительное обезболивание требовалось одинаково часто в обеих группах в день операции и на 1–2-й послеоперационные дни, но значительно чаще в группе ПКА после удаления ПКА-насоса (P = 0,014–0,012 на 3–4-й послеоперационные дни) (стр. 5, ev_740917a0d018): В thresholds указано 'Р=0,014–0,012', но это обратный порядок (0,014 &gt; 0,012). Правильно: Р=0,012–0,014 или 'Р=0,014 и 0,012'; В statement_ru сказано 'значительно чаще в группе ПКА' — но цитата указывает, что это произошло 'after PCA removal', т.е. это следствие удаления ПКА-насоса, а не имманентная черта ПКА-группы. Формулировка потенциально расширяет смысл; Рецензент: числа не совпадают</w:t>
      </w:r>
    </w:p>
    <w:p>
      <w:r>
        <w:rPr>
          <w:b w:val="0"/>
          <w:i w:val="0"/>
          <w:sz w:val="20"/>
        </w:rPr>
        <w:t>• [требует проверки] Прорывная боль (определяемая как ≥ 4/10 по шкале ВАШ) контролировалась по требованию внутривенным парацетамолом 2 г, вводимым 4 раза в день, и дополнительным оксикодоном гидрохлоридом 10 мг, вводимым каждые 12 часов в обеих группах. (стр. 3, ev_9ded8501245d): В цитате говорится: 'Any breakthrough pain (defined as ≥ 4/10 on the VAS) after surgery was controlled on demand with IV paracetamol 2 g administered 4 times daily and additional oxycodone HCL 10 mg administered every 12 hours in both the groups'. В statement_ru добавлено уточнение 'вводимым 4 раза в день' для парацетамола и 'вводимым каждые 12 часов' для оксикодона, что соответствует цитате, НО в цитате не ясно, означает ли 'administered 4 times daily' суточную схему прерывистого введения или просто возможность частого введения 'по требованию'. Формулировка в statement_ru может быть интерпретирована как регулярное введение, а не только по требованию. Однако текст начинается с 'controlled on demand', что указывает на введение по потребности, а не по расписанию.; Потенциальная путаница: в statement_ru может быть выведено впечатление регулярного приёма, а не введения 'по требованию' при прорывной боли.</w:t>
      </w:r>
    </w:p>
    <w:p>
      <w:r>
        <w:rPr>
          <w:b w:val="0"/>
          <w:i w:val="0"/>
          <w:sz w:val="20"/>
        </w:rPr>
        <w:t>• [требует проверки] Боль в покое в группе мультимодальной анальгезии была ниже, чем в группе ПКА, но различия между группами были статистически незначимы (P &gt; 0,05) с 6 часов после операции и с 1-го по 14-й послеоперационный день (стр. 5, ev_9fc5448275b1): Формулировка утверждает 'различия между группами были статистически незначимы (P &gt; 0,05)', но в цитате приведены конкретные p-значения (0.655, 0.089, 0.597, 0.783, 0.988, 0.692, 0.785, 0.942, 0.992), а не обобщённое P &gt; 0,05.; В thresholds указано 'P = 0,655–0,992', что некорректно — это диапазон отдельных p-значений, а не единое пороговое значение. Точнее было бы описать как 'все p-значения &gt; 0,05'.</w:t>
      </w:r>
    </w:p>
    <w:p>
      <w:r>
        <w:rPr>
          <w:b w:val="0"/>
          <w:i w:val="0"/>
          <w:sz w:val="20"/>
        </w:rPr>
        <w:t>• [требует проверки] Опиоиды считаются основным средством лечения умеренно-тяжелой острой послеоперационной боли. (стр. 2, ev_a1087488adab): Тип источника — 'source_recommendation', но в цитате это не рекомендация авторов исследования, а фоновый факт ('считаются'). Авторы описывают существующую практику, а не рекомендуют её.; Популяция неточна: в карточке указано 'пациенты с умеренно-тяжелой острой послеоперационной болью', но в цитате речь идёт о лечении такой боли в целом, не конкретная популяция исследования.; Рецензент: искажена группа пациентов</w:t>
      </w:r>
    </w:p>
    <w:p>
      <w:r>
        <w:rPr>
          <w:b w:val="0"/>
          <w:i w:val="0"/>
          <w:sz w:val="20"/>
        </w:rPr>
        <w:t>• [требует проверки] Пациенты группы B получали внутривенную управляемую пациентом анальгезию (IV-PCA), инициированную в палате пробуждения. IV-PCA (бутофанол 4 мг, кеторолак 150 мг и физиологический раствор 50 мл) была запрограммирована на введение болюса 1 мг (интервал блокирования 10 мин) с максимальной дозой 6 мг/ч. Пациентам было рекомендовано поддерживать боль по шкале ВАШ ≤ 3 до утра 3-го дня после операции. (стр. 3, ev_a666075e48e9): Числа формулировки не найдены ни в цитате, ни рядом с ней: 0</w:t>
      </w:r>
    </w:p>
    <w:p>
      <w:r>
        <w:rPr>
          <w:b w:val="0"/>
          <w:i w:val="0"/>
          <w:sz w:val="20"/>
        </w:rPr>
        <w:t>• [требует проверки] Периоперационное обезболивание после хирургии верхних конечностей с применением многомодальной аналгезии может быть приемлемым альтернативным методом, обеспечивающим хорошие результаты (стр. 1, ev_a77acbd4de85): Тип «рекомендация источника», но в цитате нет рекомендательного маркера (возможно, результат исследования выдан за рекомендацию); claim_type некорректен: указано 'source_recommendation', но в цитате содержится вывод авторов, а не явная рекомендация (отсутствуют слова 'рекомендуется', 'следует', 'should be'); тип утверждения — это результат исследования (study_finding), переданный в форме вывода (Discussion секция)</w:t>
      </w:r>
    </w:p>
    <w:p>
      <w:r>
        <w:rPr>
          <w:b w:val="0"/>
          <w:i w:val="0"/>
          <w:sz w:val="20"/>
        </w:rPr>
        <w:t>• [требует проверки] Многомодальная аналгезия предложена для снижения потребления опиоидов и улучшения послеоперационной аналгезии после высокоболезненной хирургии. (стр. 2, ev_c1ce4d8cb405):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использовано 'has been proposed' (предложено) — это не явная рекомендация авторов, а описание гипотезы. Это скорее background_fact или study_finding; population расширена: в цитате сказано 'after severely painful surgery' (после высокоболезненной хирургии), а не конкретно о верхних конечностях. В контексте ясно, что авторы констатируют гипотезу для верхних конечностей, но сама цитата относится к общему обоснованию многомодальной аналгезии</w:t>
      </w:r>
    </w:p>
    <w:p>
      <w:r>
        <w:rPr>
          <w:b w:val="0"/>
          <w:i w:val="0"/>
          <w:sz w:val="20"/>
        </w:rPr>
        <w:t>• [требует проверки] После удаления IV-PCA потребность в дополнительном обезболивании значительно увеличилась в группе B (IV-PCA). (стр. 6, ev_d9098184458d): Формулировка 'потребность в дополнительном обезболивании значительно увеличилась' передаёт суть, но цитата имеет грамматический сбой ('increased significantly required'). Более точно: администрирование дополнительного обезболивания значительно возросло после удаления IV-PCA в группе B.; Не уточнено в формулировке, что это происходило после удаления IV-PCA на 3-й день, хотя это указано в timing.</w:t>
      </w:r>
    </w:p>
    <w:p>
      <w:r>
        <w:rPr>
          <w:b w:val="0"/>
          <w:i w:val="0"/>
          <w:sz w:val="20"/>
        </w:rPr>
        <w:t>• [требует проверки] Достижение программы реабилитации (ROM-упражнений) не отличалось между группами мультимодальной анальгезии и ПКА (стр. 5, ev_dee048d3af32): Числа формулировки не найдены ни в цитате, ни рядом с ней: 14</w:t>
      </w:r>
    </w:p>
    <w:p>
      <w:r>
        <w:rPr>
          <w:b w:val="0"/>
          <w:i w:val="0"/>
          <w:sz w:val="20"/>
        </w:rPr>
        <w:t>• [требует проверки] При выписке пациенты группы мультимодальной анальгезии показали значительно большую удовлетворённость методом обезболивания, чем пациенты группы ПКА (P = 0,001): группа A получила оценку 1,0 (диапазон 1,0–2,0) против 2,0 (диапазон 2,0–3,0) в группе B (стр. 5, ev_e237514fdf31): Найдено лишь частичное совпадение (82.7%)</w:t>
      </w:r>
    </w:p>
    <w:p>
      <w:r>
        <w:rPr>
          <w:b w:val="0"/>
          <w:i w:val="0"/>
          <w:sz w:val="20"/>
        </w:rPr>
        <w:t>• [требует проверки] До разреза и после закрытия кожи в кожу, подкожные ткани и надкостницу области разреза всем пациентам вводилась смесь из физиологического раствора 450 мл, ропивакаина 0,75% 40 мл, кеторолака 30 мг и эпинефрина 0,5 мг. (стр. 3, ev_e55e199d7956): Та же проблема с population: в карточке указано 'пациенты, перенесшие хирургическое лечение переломов дистального отдела костей предплечья и прилежащих суставов', но в study указано 'Patients undergoing upper extremity surgery' (более широкая популяция). Непоследовательность между описанием исследования и полем population.; Формулировка statement_ru полностью совпадает с цитатой, но популяция может быть расширена или неправильно определена.; Рецензент: искажена группа пациентов</w:t>
      </w:r>
    </w:p>
    <w:p>
      <w:r>
        <w:rPr>
          <w:b w:val="0"/>
          <w:i w:val="0"/>
          <w:sz w:val="20"/>
        </w:rPr>
        <w:t>• [требует проверки] В каждый основной фрагмент перелома необходимо вводить минимум две спицы через безопасную зону, при этом спицы в каждом сегменте следует располагать максимально далеко друг от друга. (стр. 326, ev_03b114e44e79): Найдено лишь частичное совпадение (84.0%)</w:t>
      </w:r>
    </w:p>
    <w:p>
      <w:r>
        <w:rPr>
          <w:b w:val="0"/>
          <w:i w:val="0"/>
          <w:sz w:val="20"/>
        </w:rPr>
        <w:t>• [требует проверки] Блок плечевой кости оссифицируется поздно, что может быть принято за перелом надмыщелка (стр. 431, ev_07c94a9067ac): Ошибка в переводе термина: 'epicondyle' — это надмыщелок/надмыщелок, а не 'надмыщелок' в контексте 'блока'. В источнике 'trochlea' — это блок плечевой кости, а 'epicondyle' — отдельная анатомическая структура. Формулировка создаёт путаницу: блок может быть ошибочно принят за перелом надмыщелка, но это разные структуры.; Популяция расширена: в источнике речь идёт о детях в целом, но не уточняется специфика периода оссификации. Формулировка 'при позднем оссифицировании блока' добавляет условие, которого нет в исходном тексте.; Рецензент: искажена группа пациентов</w:t>
      </w:r>
    </w:p>
    <w:p>
      <w:r>
        <w:rPr>
          <w:b w:val="0"/>
          <w:i w:val="0"/>
          <w:sz w:val="20"/>
        </w:rPr>
        <w:t>• [требует проверки] Спицы Штейнмана вводятся сзади в головку большеберцовой кости, дорсально от точки входа интрамедуллярного стержня, и в пяточную кость, и соединяются длинными трубками. (стр. 325, ev_0844250c6f15): population_ok: в формулировке указана специфическая популяция 'пациенты с переломами большеберцовой кости при интрамедуллярном остеосинтезе', но в цитате это лишь один из описанных методов в общей главе — нет явного ограничения на эту популяцию; Цитата приводит метод как часть техники инфраоперационной репозиции в целом, а не специфически для переломов большеберцовой кости; Рецензент: искажена группа пациентов</w:t>
      </w:r>
    </w:p>
    <w:p>
      <w:r>
        <w:rPr>
          <w:b w:val="0"/>
          <w:i w:val="0"/>
          <w:sz w:val="20"/>
        </w:rPr>
        <w:t>• [требует проверки] Смещённые переломы дистального отдела радиальной кости имеют 2 типа. Во-первых, переломы метафиза или на границе мета-/диафизарного соединения. При полном смещении закрытая репозиция и стабилизация K-спицей является методом выбора и предотвращает вторичное смещение и деформацию (стр. 435, ev_0a0dc87afa10): Формулировка обобщает и усложняет условия: в источнике рекомендация относится только к переломам метафиза/на границе мета-/диафизарного соединения при полном смещении; карточка формулирует это как тип-классификацию и лечение без явного указания на условие (полное смещение); В русском тексте 'Во-первых' и длинная конструкция предложения может привести к неточной интерпретации о том, что это общая рекомендация для обоих типов, а не специфичная для полностью смещённых</w:t>
      </w:r>
    </w:p>
    <w:p>
      <w:r>
        <w:rPr>
          <w:b w:val="0"/>
          <w:i w:val="0"/>
          <w:sz w:val="20"/>
        </w:rPr>
        <w:t>• [требует проверки] Недостатком плакирования является необходимость частичной нагрузки в течение 2–4 месяцев (стр. 539, ev_0a406eaf970b): Условие (conditions): 'несращение костей' — недостаточно конкретно. В цитате говорится о недостатке 'плакирования' (plating) волновой пластиной в контексте лечения несращения. Популяция должна указывать на лечение пластинированием при несращении, а не просто 'пациенты, лечение пластинированием'; Условие указано как 'несращение костей', но это уже неявно в популяции; нужно указать конкретнее: 'несращение костей, лечение волновой пластиной'; Рецензент: искажена группа пациентов</w:t>
      </w:r>
    </w:p>
    <w:p>
      <w:r>
        <w:rPr>
          <w:b w:val="0"/>
          <w:i w:val="0"/>
          <w:sz w:val="20"/>
        </w:rPr>
        <w:t>• [требует проверки] Интрамедуллярный остеосинтез имеет особую ценность при открытых переломах, позволяет избежать дополнительной травматизации уже повреждённого мягкотканного компонента и сохраняет оставшееся внекостное кровоснабжение коркового вещества кости (стр. 382, ev_0b6719b6d3c6):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не рекомендация авторов, а общее описание преимущества техники. Авторы просто пишут, что техника 'имеет особую ценность' (has particular value) — это описание характеристик, а не явный совет использовать. Правильный тип — 'study_finding' или 'background_fact'; Рецензент: результат исследования выдан за рекомендацию</w:t>
      </w:r>
    </w:p>
    <w:p>
      <w:r>
        <w:rPr>
          <w:b w:val="0"/>
          <w:i w:val="0"/>
          <w:sz w:val="20"/>
        </w:rPr>
        <w:t>• [требует проверки] Контрактуры часто встречаются после переломов запястья; возвышение конечности, ранние движения пальцев и запястья, а также хирургическая стабилизация помогают снизить степень контрактуры. (стр. 730, ev_0c2146444cc0):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это описание наблюдаемого явления ('Stiffness is common... Elevation and early digital movement... will help reduce') — констатация того, что помогает, а не прямой совет лечить так-то; Неточный перевод: 'контрактуры' — это неверный термин, в источнике речь о 'stiffness' (ригидность/тугоподвижность), а не контрактурах</w:t>
      </w:r>
    </w:p>
    <w:p>
      <w:r>
        <w:rPr>
          <w:b w:val="0"/>
          <w:i w:val="0"/>
          <w:sz w:val="20"/>
        </w:rPr>
        <w:t>• [требует проверки] Выраженное неправильное сращение может привести к снижению силы захвата, косметическому дефекту, контрактурам, ограничению ротации предплечья и боли, обычно на локтевой стороне из-за дополнительного контакта локтевой кости. (стр. 730, ev_0d298ed602e5): В формулировке добавлено слово 'контрактуры' как самостоятельное осложнение, но в источнике этого нет — источник говорит о 'stiffness' (тугоподвижность), а контрактуры упоминаются отдельно в других местах текста, но не в этом предложении</w:t>
      </w:r>
    </w:p>
    <w:p>
      <w:r>
        <w:rPr>
          <w:b w:val="0"/>
          <w:i w:val="0"/>
          <w:sz w:val="20"/>
        </w:rPr>
        <w:t>• [требует проверки] Винты с блокирующейся головкой устанавливаются в субхондральную костную ткань под рентгенологическим контролем (стр. 720, ev_0daaa5db31c5):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процедуры/техники (passive voice 'are placed'), а не явная рекомендация авторов; Популяция подменена: в контексте это относится к dorsally displaced fractures с locking plates, а в карточке указано просто 'переломы дистального отдела лучевой кости' без уточнения вида перелома и условия применения</w:t>
      </w:r>
    </w:p>
    <w:p>
      <w:r>
        <w:rPr>
          <w:b w:val="0"/>
          <w:i w:val="0"/>
          <w:sz w:val="20"/>
        </w:rPr>
        <w:t>• [требует проверки] При правильном планировании внешняя фиксация не компрометирует любую вторичную процедуру и быстро применяется в экстренной ситуации, даже у гемодинамически нестабильного пациента. (стр. 324, ev_0f6ca6a855ea): Тип «рекомендация источника», но в цитате нет рекомендательного маркера (возможно, результат исследования выдан за рекомендацию); population_ok=false: карточка указывает 'пациенты с открытыми переломами, включая гемодинамически нестабильных', но контекст показывает, что это раздел 2.2.1 (Open fractures), а упоминание 'гемодинамически нестабильного пациента' — пример, не расширение показания; формулировка потенциально расширена; claim_type_ok=false: тип 'source_recommendation', но цитата: 'If planned correctly, it does not compromise...' — это условное утверждение (if), не прямая рекомендация авторов. Рекомендация требует явного совета; здесь — описание свойства при условии правильного планирования (background fact, а не рекомендация)</w:t>
      </w:r>
    </w:p>
    <w:p>
      <w:r>
        <w:rPr>
          <w:b w:val="0"/>
          <w:i w:val="0"/>
          <w:sz w:val="20"/>
        </w:rPr>
        <w:t>• [требует проверки] Метафизарные дефекты под восстановленными суставными сегментами должны быть заполнены структурным костным трансплантатом или заменителем для предотвращения повторного смещения суставного фрагмента. (стр. 163, ev_10883a4566d5): claim_type указан как source_recommendation, но это один из принципов Schatzker 1987, переложенных в учебнике. Это не явная рекомендация авторов, а цитируемый принцип.; Рецензент: результат исследования выдан за рекомендацию</w:t>
      </w:r>
    </w:p>
    <w:p>
      <w:r>
        <w:rPr>
          <w:b w:val="0"/>
          <w:i w:val="0"/>
          <w:sz w:val="20"/>
        </w:rPr>
        <w:t>• [требует проверки] В большинстве случаев необходима открытая репозиция вывихнутого фрагмента головки с использованием методик для переломов 11-B2 и резервированием эндопротезирования как паллиативной процедуры (стр. 642, ev_1226bab381cb): Claim type — source_recommendation, но в цитате это не явная рекомендация авторов, а констатация необходимости на основе практики ("in most cases, open reduction... is necessary"). Это результат практического опыта, не методическое предписание.; Формулировка «резервированием эндопротезирования как паллиативной процедуры» отражает «reserving... as a salvage procedure», что предполагает выбор, но не столько рекомендацию в классическом смысле.; Рецензент: результат исследования выдан за рекомендацию</w:t>
      </w:r>
    </w:p>
    <w:p>
      <w:r>
        <w:rPr>
          <w:b w:val="0"/>
          <w:i w:val="0"/>
          <w:sz w:val="20"/>
        </w:rPr>
        <w:t>• [требует проверки] Относительное снижение риска составляет 62% (P = 0,02). (стр. 660, ev_1474d67bb71e): Числа формулировки не найдены ни в цитате, ни рядом с ней: 0.02; В карточке не указано, что это 62% относительное снижение риска осложнений и повторных операций при пластинчатой фиксации vs спицирование — контекст опущен. Популяция расширена: формулировка кажется общей для переломов плечевой кости, но число относится к конкретному сравнению (plating vs intramedullary nailing shaft fractures); Рецензент: искажена группа пациентов</w:t>
      </w:r>
    </w:p>
    <w:p>
      <w:r>
        <w:rPr>
          <w:b w:val="0"/>
          <w:i w:val="0"/>
          <w:sz w:val="20"/>
        </w:rPr>
        <w:t>• [требует проверки] Внешний фиксатор долгое время является полезным устройством для лечения таких повреждений и остаётся золотым стандартом по нескольким причинам. (стр. 324, ev_158eda9df678): population расширена: в карточке указана 'пациенты с открытыми переломами с тяжёлым повреждением мягких тканей', но study_description не содержит информации о дизайне/популяции. Более критично: цитата 'Such injuries' относится к открытым переломам в целом (из раздела 2.2.1 Open fractures), без обязательного уточнения 'с тяжёлым повреждением' — это условие при необходимости должно быть в conditions, а не в population.; statement говорит о 'долгое время', но sources статьи не уточняют временной горизонт — это скорее историческое утверждение, требует уточнения; Рецензент: искажена группа пациентов</w:t>
      </w:r>
    </w:p>
    <w:p>
      <w:r>
        <w:rPr>
          <w:b w:val="0"/>
          <w:i w:val="0"/>
          <w:sz w:val="20"/>
        </w:rPr>
        <w:t>• [требует проверки] Преимущества включают меньшую выработку тепла, и, хотя введение тонких имплантатов, безусловно, нарушает эндостальное кровоснабжение, это происходит в меньшей степени. (стр. 282, ev_16242c8f6c9e): population_ok=false: в карточке указана популяция 'пациенты, подвергнутые интрамедуллярному остеосинтезу без расширения тонкими стержнями', но в цитате говорится о 'small-diameter implants' в общем контексте (не конкретная популяция исследования пациентов, а описание техники). Контекст указывает на обсуждение преимуществ процедуры без расширения в целом, а не результаты исследования конкретной популяции пациентов.; Рецензент: искажена группа пациентов</w:t>
      </w:r>
    </w:p>
    <w:p>
      <w:r>
        <w:rPr>
          <w:b w:val="0"/>
          <w:i w:val="0"/>
          <w:sz w:val="20"/>
        </w:rPr>
        <w:t>• [требует проверки] Метод закрытой/чрескожной репозиции и фиксации спицей Киршнера требует адекватной закрытой репозиции и хорошей визуализации в двух ортогональных плоскостях (стр. 642, ev_17c7e23e1f8f): В цитате говорится 'This technique is demanding; it requires...', что описывает требования техники, но в формулировке карточки это представлено как просто характеристика метода. Nuance: в источнике подчёркивается сложность ('demanding'), а в карточке это опущено. Частичное соответствие — изъято значительное условие о сложности техники</w:t>
      </w:r>
    </w:p>
    <w:p>
      <w:r>
        <w:rPr>
          <w:b w:val="0"/>
          <w:i w:val="0"/>
          <w:sz w:val="20"/>
        </w:rPr>
        <w:t>• [требует проверки] Коллатеральное кровообращение вокруг локтя отличное, и даже при окклюзии плечевой артерии дистальное кровоснабжение обычно удовлетворительно (стр. 431, ev_18e51904a623): population_ok=false: Популяция указана как 'дети и подростки', но не может быть подтверждена источником (textbook, контекст не уточняет возраст). Это общее анатомо-физиологическое утверждение о коллатеральном кровообращении.; Рецензент: искажена группа пациентов</w:t>
      </w:r>
    </w:p>
    <w:p>
      <w:r>
        <w:rPr>
          <w:b w:val="0"/>
          <w:i w:val="0"/>
          <w:sz w:val="20"/>
        </w:rPr>
        <w:t>• [требует проверки] Если кисть розовая с хорошей капиллярной перфузией, исследования такие как ультразвук и ангиография не требуются (стр. 431, ev_19a00621afc6): population_ok=false: Популяция 'дети и подростки с переломами дистального отдела плечевой кости' не подтверждена источником (пусто поле study). Это общие клинические рекомендации без привязки к возрасту.; Рецензент: искажена группа пациентов</w:t>
      </w:r>
    </w:p>
    <w:p>
      <w:r>
        <w:rPr>
          <w:b w:val="0"/>
          <w:i w:val="0"/>
          <w:sz w:val="20"/>
        </w:rPr>
        <w:t>• [требует проверки] При использовании пластин хирург должен тщательно избегать повреждения остаточного кровоснабжения головки, особенно при многофрагментарных переломах (стр. 642, ev_19f11edb96bd): Claim type — source_recommendation, но в цитате это императив/требование (must be careful), а не явная рекомендация авторов методики. Это скорее общий хирургический принцип осторожности.; Population — в statement расширена до «многофрагментарных переломов», но в цитате это допуск («particularly in multifragmentary fractures»), а не определяющее условие. Рекомендация относится к использованию пластин в целом, многофрагментарные переломы — лишь зона наибольшего риска.; Рецензент: искажена группа пациентов</w:t>
      </w:r>
    </w:p>
    <w:p>
      <w:r>
        <w:rPr>
          <w:b w:val="0"/>
          <w:i w:val="0"/>
          <w:sz w:val="20"/>
        </w:rPr>
        <w:t>• [требует проверки] Кроме того, важно понимать, что простые типы переломов (поперечные и короткие косые) у молодого пациента с узким мозговым каналом и хорошо развитой мышечной оболочкой гораздо более склонны сопровождаться лёгочной эмболией после внутримозгового остеосинтеза, чем сложные переломы с обширной фрагментацией диафиза бедра или переломы у пожилых людей с худшими мышцами и широким мозговым каналом. (стр. 365, ev_1ada38ef90ed): population_ok=false: age_group указан как 'adults', хотя в источнике упоминается 'young patient' (молодой пациент) в контрасте с 'elderly individuals' (пожилые люди). Возрастная группа не может быть генерализована на всех взрослых.; population_ok=false: В statement_ru описаны характеристики пациентов (узкий канал, хорошо развитые мышцы), которые в источнике являются факторами риска. Однако population указана просто как 'молодые пациенты с простыми переломами и узким мозговым каналом', что уже подменяет исходное противопоставление.; Рецензент: искажена группа пациентов</w:t>
      </w:r>
    </w:p>
    <w:p>
      <w:r>
        <w:rPr>
          <w:b w:val="0"/>
          <w:i w:val="0"/>
          <w:sz w:val="20"/>
        </w:rPr>
        <w:t>• [требует проверки] Окончательная фиксация с помощью компрессирующих винтов облегчает редукцию фрагмента головки/бугорка к диафизу (стр. 642, ev_1b248e6effc0): В цитате 'lag screws' переведены как 'компрессирующие винты' — это неточно. Lag screws это винты для компрессии фрагментов (компрессирующий винт — функция, но 'lag screw' — специфический термин). Более правильно: 'винты с компрессией' или 'компрессионные винты'. Кроме того, 'allows easier reduction' — облегчает редукцию, но это не доказательство эффективности, а описание техники. Утверждение преувеличивает значение ('облегчает') по сравнению с осторожным 'allows' в источнике</w:t>
      </w:r>
    </w:p>
    <w:p>
      <w:r>
        <w:rPr>
          <w:b w:val="0"/>
          <w:i w:val="0"/>
          <w:sz w:val="20"/>
        </w:rPr>
        <w:t>• [требует проверки] Винты для малых фрагментов (исключительно 6,5 мм в проксимальном отделе бедра), канюлированные винты и спицы Киршнера используются при лечении суставных и внесуставных переломов (стр. 428, ev_1eb091b351d5): numbers_ok: в цитате '6.5 mm in the proximal femur' (мм, не 6,5), но это небольшое несоответствие формата. Главное: в русской формулировке указано '6,5 мм в проксимальном отделе бедра', что звучит как правило для всех винтов малых фрагментов, но в цитате это исключение ('exceptionally') — особый случай, не норма; population_ok: цитата говорит о лечении 'periarticular and articular fractures' (внесуставные и суставные переломы), а в формулировке перечислены 'суставные и внесуставные переломы' — порядок разный, но содержание совпадает. Однако контекст показывает, что это только одно применение малых винтов; общее применение шире; entailment partial: цитата перечисляет инструменты для одного типа переломов (суставные/внесуставные), но русская формулировка звучит обобщённо</w:t>
      </w:r>
    </w:p>
    <w:p>
      <w:r>
        <w:rPr>
          <w:b w:val="0"/>
          <w:i w:val="0"/>
          <w:sz w:val="20"/>
        </w:rPr>
        <w:t>• [требует проверки] Эти концепции могут быть реализованы путём гемостаза, дебридмана, фасциотомии, фиксации перелома и натяжению-свободного покрытия раны. (стр. 365, ev_2089322b95eb): Неправильный термин 'натяжению-свободного' — в оригинале 'tension-free' (натяжением свободного, или без натяжения). 'Натяжению-свободного покрытия' — неправильное согласование и перевод.</w:t>
      </w:r>
    </w:p>
    <w:p>
      <w:r>
        <w:rPr>
          <w:b w:val="0"/>
          <w:i w:val="0"/>
          <w:sz w:val="20"/>
        </w:rPr>
        <w:t>• [требует проверки] Лечение переломов головки, шеи и дистального отдела диафиза локтевой кости основано на тех же принципах, что и лечение других переломов. (стр. 728, ev_23710b7eea71): population_ok: В источнике речь идёт о переломах головки, шеи и дистального отдела диафиза локтевой кости (раздел 3.4.2), но формулировка не учитывает, что это в контексте комбинированных переломов обеих костей предплечья ('fractures of both bones are not wrist fractures but forearm fractures'). Популяция расширена или неправильно определена.; entailment: partial — цитата подтверждает только общий принцип, но опускает важный контекст о том, что это является частью комплексного лечения переломов обеих костей предплечья, а не самостоятельное утверждение.; Рецензент: искажена группа пациентов</w:t>
      </w:r>
    </w:p>
    <w:p>
      <w:r>
        <w:rPr>
          <w:b w:val="0"/>
          <w:i w:val="0"/>
          <w:sz w:val="20"/>
        </w:rPr>
        <w:t>• [требует проверки] Для анатомической реконструкции внутрисуставных переломов доступ должен быть достаточно большим, чтобы обеспечить адекватный обзор суставных поверхностей; только при простых расщепляющих переломах можно попытаться артроскопический контроль (стр. 222, ev_23b8a63f277e): Claim_type marked as 'source_recommendation', но в цитате нет явной рекомендации авторов. Текст описывает принцип подхода, а не дает рекомендацию что-то делать или не делать.; Формулировка утверждает, что 'только при простых расщепляющих переломах можно попытаться артроскопический контроль', что звучит как позволение/возможность. Однако в оригинале 'only in simple split fractures may we attempt arthroscopic control' — это скорее описание ограничения метода, а не явная рекомендация.; Отрицание передано неточно: в оригинале подчеркивается, что артроскопический контроль возможен ТОЛЬКО при простых расщепляющих переломах (т.е. при других типах он невозможен/не рекомендуется), но русский текст звучит как положительное разрешение.</w:t>
      </w:r>
    </w:p>
    <w:p>
      <w:r>
        <w:rPr>
          <w:b w:val="0"/>
          <w:i w:val="0"/>
          <w:sz w:val="20"/>
        </w:rPr>
        <w:t>• [требует проверки] При открытой репозиции используется дельтопекторальный доступ, при котором фрагменты бугорков/головки редуцируются и фиксируются в первую очередь (стр. 642, ev_25367b5a5445): Популяция в карточке указана как 'пациенты с многофрагментарными переломами проксимального отдела плечевой кости', но в контексте это описывается применительно к ситуации с ограниченной фрагментацией (limited fragmentation) и трёхфрагментарным переломам. Популяция расширена и неточна — изъято условие о конкретном типе перелома; Рецензент: искажена группа пациентов</w:t>
      </w:r>
    </w:p>
    <w:p>
      <w:r>
        <w:rPr>
          <w:b w:val="0"/>
          <w:i w:val="0"/>
          <w:sz w:val="20"/>
        </w:rPr>
        <w:t>• [требует проверки] Суставной конец кости покрыт эластичным и аваскулярным гиалиновым хрящом, который распределяет силу нагрузки на подлежащую субхондральную кость. (стр. 162, ev_263a2cbad656): Перевод неполен и переставлен: в источнике 'resilient, elastic, and avascular' — три качества в порядке, в переводе 'эластичным и аваскулярным' — только два, 'resilient' потеряно. Фраза 'helps to distribute force' ослаблена до 'распределяет силу' (опущен 'helps' — это не полная функция, а вспомогательная роль)</w:t>
      </w:r>
    </w:p>
    <w:p>
      <w:r>
        <w:rPr>
          <w:b w:val="0"/>
          <w:i w:val="0"/>
          <w:sz w:val="20"/>
        </w:rPr>
        <w:t>• [требует проверки] Наружная фиксация может применяться относительно легко и быстро (стр. 382, ev_27742e0aeec8): population_ok: в поле population указана 'пациенты с открытыми переломами', но цитата просто описывает технический аспект внешней фиксации (как её применять), без привязки к конкретной популяции. В контексте это часть списка 'advantages' техники, применимых в целом, а не специфичных для открытых переломов; Рецензент: искажена группа пациентов</w:t>
      </w:r>
    </w:p>
    <w:p>
      <w:r>
        <w:rPr>
          <w:b w:val="0"/>
          <w:i w:val="0"/>
          <w:sz w:val="20"/>
        </w:rPr>
        <w:t>• [требует проверки] Если используются только боковые спицы, необходимо принять меры для стабилизации обеих колонн; должны использоваться спицы большого диаметра (не менее 2 мм), и может потребоваться третья спица (стр. 431, ev_2c32f30c5727): Популяция указана как 'дети и подростки', но это не явно указано в контексте. Контекст относится к переломам дистального отдела плечевой кости, возрастная группа неясна из приведённого отрывка.; Рецензент: искажена группа пациентов</w:t>
      </w:r>
    </w:p>
    <w:p>
      <w:r>
        <w:rPr>
          <w:b w:val="0"/>
          <w:i w:val="0"/>
          <w:sz w:val="20"/>
        </w:rPr>
        <w:t>• [не подтверждена] Charnley предложил, что идеальное анатомическое восстановление и свобода движений сустава могут быть получены только одновременным открытым вправлением и внутренней фиксацией. (стр. 162, ev_2d091d71452c): Тип «рекомендация источника», но в цитате нет рекомендательного маркера (возможно, результат исследования выдан за рекомендацию); claim_type = 'source_recommendation', но это изложение позиции Charnley, а не явная рекомендация авторов учебника; в контексте это историческая справка о предложенном подходе, далее в тексте следует возражение ('However...')</w:t>
      </w:r>
    </w:p>
    <w:p>
      <w:r>
        <w:rPr>
          <w:b w:val="0"/>
          <w:i w:val="0"/>
          <w:sz w:val="20"/>
        </w:rPr>
        <w:t>• [требует проверки] При классической прямой репозиции перелома и остеосинтезе пластиной с абсолютной стабильностью жизнеспособность мягких тканей и костных фрагментов может быть поставлена под угрозу. (стр. 310, ev_2f8a2a2613c9): Популяция расширена: формулировка говорит о 'пациентах с переломами костей' в целом, но цитата и контекст относятся к сложным переломам (complex fragmentation). В контексте сказано 'This risk exists to a lesser degree in simple fractures', что указывает на градиент риска в зависимости от типа перелома. Тип перелома должен быть условием населения; Рецензент: искажена группа пациентов</w:t>
      </w:r>
    </w:p>
    <w:p>
      <w:r>
        <w:rPr>
          <w:b w:val="0"/>
          <w:i w:val="0"/>
          <w:sz w:val="20"/>
        </w:rPr>
        <w:t>• [требует проверки] Метафизарное и диафизарное смещение должно быть восстановлено для получения правильного выравнивания конечности и предотвращения перегрузки сустава. (стр. 163, ev_3292cdd987dd): claim_type указан как source_recommendation, но это один из принципов Schatzker 1987. Цитата передана верно, но тип источника не соответствует действительной природе утверждения.; Рецензент: результат исследования выдан за рекомендацию</w:t>
      </w:r>
    </w:p>
    <w:p>
      <w:r>
        <w:rPr>
          <w:b w:val="0"/>
          <w:i w:val="0"/>
          <w:sz w:val="20"/>
        </w:rPr>
        <w:t>• [требует проверки] Дополнительные разрывы или костные отрывы пальмарных радиокарпальных и ульнокарпальных связок, включая разрывы комплекса TFCC, часты и должны быть лечены. (стр. 722, ev_33c6d9fa5cdb): Заявлено claim_type='source_recommendation', но это не рекомендация авторов. Цитата 'should be addressed' — это констатация необходимости, вытекающая из диагностики, а не явная рекомендация по лечению. Скорее это background_fact или промежуточный вывод, не самостоятельная рекомендация.; Рецензент: результат исследования выдан за рекомендацию</w:t>
      </w:r>
    </w:p>
    <w:p>
      <w:r>
        <w:rPr>
          <w:b w:val="0"/>
          <w:i w:val="0"/>
          <w:sz w:val="20"/>
        </w:rPr>
        <w:t>• [требует проверки] Необходимо убедиться в том, что кровоснабжение фрагментов, которые в значительной степени покрыты хрящом, не нарушено (стр. 431, ev_3565c0ef29d9): Условие указано как 'при открытой репозиции и фиксации', но в цитате это не уточняется явно — рекомендация выглядит как общая для оперативного лечения фрагментов</w:t>
      </w:r>
    </w:p>
    <w:p>
      <w:r>
        <w:rPr>
          <w:b w:val="0"/>
          <w:i w:val="0"/>
          <w:sz w:val="20"/>
        </w:rPr>
        <w:t>• [требует проверки] Требует меньше опыта и хирургических навыков, чем стандартная открытая репозиция с внутренней фиксацией (стр. 324, ev_3b7d6ad04c9c): population расширена: в карточке указана 'популяция: хирурги, выполняющие лечение переломов', но в study указано 'популяция: ' (пусто). Цитата говорит о преимуществах экстфиксации вообще, не специфически о подготовке хирургов.; Рецензент: искажена группа пациентов</w:t>
      </w:r>
    </w:p>
    <w:p>
      <w:r>
        <w:rPr>
          <w:b w:val="0"/>
          <w:i w:val="0"/>
          <w:sz w:val="20"/>
        </w:rPr>
        <w:t>• [требует проверки] У детей должны быть предприняты все усилия для сохранения конечности. Ранняя ампутация должна выполняться только для спасения жизни (стр. 428, ev_3c7aa4498ac4): Условие 'открытые переломы III типа' уточнено, но в цитате говорится 'In children all efforts should be made to salvage limbs' без явного ограничения только Type IIIC. Type IIIC упоминается в предыдущем предложении как проблема у взрослых, а в следующем за цитатой контексте — общее правило для детей.; timing 'ранний период' не обоснован цитатой — фраза 'Early amputation' относится к временным рамкам выполнения процедуры при необходимости, а не к периоду лечения переломов в целом.; Рецензент: искажена группа пациентов</w:t>
      </w:r>
    </w:p>
    <w:p>
      <w:r>
        <w:rPr>
          <w:b w:val="0"/>
          <w:i w:val="0"/>
          <w:sz w:val="20"/>
        </w:rPr>
        <w:t>• [требует проверки] Чрескожная фиксация спицей Киршнера часто возможна, но открытая репозиция и внутренняя фиксация требуются, если не достигнута анатомическая репозиция сустава или если перелом затрагивает более 25% суставной поверхности. (стр. 737, ev_3c80d2b14f2b): Поле 'dose' содержит '&gt;25% суставной поверхности', но это порог (threshold), а не доза. Правильно указано в поле 'thresholds', но 'dose' должен быть пустой.; Claim_type указан как 'source_recommendation', однако цитата содержит условие ('if'), а не рекомендацию как таковую. Это скорее study_finding или условная рекомендация. Фраза 'is required if' описывает результат исследования о необходимости метода при определённых условиях, а не авторскую рекомендацию.; Рецензент: числа не совпадают</w:t>
      </w:r>
    </w:p>
    <w:p>
      <w:r>
        <w:rPr>
          <w:b w:val="0"/>
          <w:i w:val="0"/>
          <w:sz w:val="20"/>
        </w:rPr>
        <w:t>• [требует проверки] Современный метод лечения дорсально смещённых переломов посредством непрямой редукции через ладонный доступ дает отличные результаты при использовании блокирующихся пластин. (стр. 730, ev_3e2a887d40bb): Популяция в поле study пуста. Контекст однозначно указывает на переломы дистального отдела предплечья, но study не заполнено; Рецензент: искажена группа пациентов</w:t>
      </w:r>
    </w:p>
    <w:p>
      <w:r>
        <w:rPr>
          <w:b w:val="0"/>
          <w:i w:val="0"/>
          <w:sz w:val="20"/>
        </w:rPr>
        <w:t>• [требует проверки] Проспективное рандомизированное клиническое исследование не выявило значимых различий в физиологических параметрах дыхания и клинических исходах между пациентами, леченными методом UFN или RFN. (стр. 282, ev_3f05adaf2871): Population расширена: в statement_ru указано 'пациенты, подвергнутые интрамедуллярному остеосинтезу бедра', а в цитате речь идет о сравнении UFN vs RFN без указания конкретной части кости. Это разные исследования на фоне обсуждения переломов диафиза бедра, но сама цитата не уточняет локализацию.; Параметр 'различия не выявлены' в thresholds подменяет суть: речь идет о конкретных показателях (pulmonary physiological response и clinical outcome), а не о 'различиях вообще'.; Рецензент: искажена группа пациентов</w:t>
      </w:r>
    </w:p>
    <w:p>
      <w:r>
        <w:rPr>
          <w:b w:val="0"/>
          <w:i w:val="0"/>
          <w:sz w:val="20"/>
        </w:rPr>
        <w:t>• [требует проверки] Лучевую колонну можно укрепить лучевой пластиной через дорсальный или ладонный доступ. (стр. 725, ev_4033c87d2462):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возможности ('can be buttressed'), а не рекомендация. Текст описывает технический метод, а не рекомендует его применение.; Рецензент: результат исследования выдан за рекомендацию</w:t>
      </w:r>
    </w:p>
    <w:p>
      <w:r>
        <w:rPr>
          <w:b w:val="0"/>
          <w:i w:val="0"/>
          <w:sz w:val="20"/>
        </w:rPr>
        <w:t>• [требует проверки] Открытая репозиция может быть выполнена различными доступами. Исследование нейроваскулярных структур требует переднего доступа (стр. 431, ev_459d5a27a89f): population_ok=false: Карточка указывает популяцию 'дети и подростки с переломами дистального отдела плечевой кости', но в поле study указано 'популяция: ' (пусто). Источник (AO Principles textbook) не содержит информации о конкретной возрастной группе в приводимом контексте — это общие принципы хирургической техники. Популяция переписана из других карточек без подтверждения в источнике.; Рецензент: искажена группа пациентов</w:t>
      </w:r>
    </w:p>
    <w:p>
      <w:r>
        <w:rPr>
          <w:b w:val="0"/>
          <w:i w:val="0"/>
          <w:sz w:val="20"/>
        </w:rPr>
        <w:t>• [требует проверки] При суставных переломах фрагменты должны быть анатомически вправлены и зафиксированы с абсолютной стабильностью с использованием интерфрагментарных винтов-винтов, параллельных ростовой пластинке, в метафизе, эпифизе или обоих (стр. 428, ev_48b41a0d126d): В русской формулировке дважды упомянуто 'винты-винты' вместо корректного 'интерфрагментарные винты' или 'лаг-винты'; в цитате правильно: 'interfragmentary lag screws'; Формулировка неполная: в цитате явно указана квалификация 'lag screws' (lag винты), что важно для точности рекомендации</w:t>
      </w:r>
    </w:p>
    <w:p>
      <w:r>
        <w:rPr>
          <w:b w:val="0"/>
          <w:i w:val="0"/>
          <w:sz w:val="20"/>
        </w:rPr>
        <w:t>• [требует проверки] Внешняя фиксация широко используется, особенно при открытых и метафизарных переломах и при лечении переломов бедра (стр. 428, ev_4b9c9436c491): entailment partial: в цитате 'is popular' (популярна, то есть часто используется), а в русской формулировке 'широко используется' — 'wide use' звучит сильнее и обобщённее, чем 'popular'. Оригинал скромнее, не подтверждает масштабность 'широкого' использования. Плюс слово 'popular' имеет оттенок предпочтения/популярности, а не обязательности</w:t>
      </w:r>
    </w:p>
    <w:p>
      <w:r>
        <w:rPr>
          <w:b w:val="0"/>
          <w:i w:val="0"/>
          <w:sz w:val="20"/>
        </w:rPr>
        <w:t>• [требует проверки] В исследовании Wendy при измерении интрамедуллярного давления интраоперационно обнаружены значения 420–1510 мм рт. ст. при процедурах расширения в сравнении с 40–70 мм рт. ст. при использовании сплошных интрамедуллярных стержней без расширения. (стр. 281, ev_4bdf7e4d5c78): Числа формулировки не найдены ни в цитате, ни рядом с ней: 1510</w:t>
      </w:r>
    </w:p>
    <w:p>
      <w:r>
        <w:rPr>
          <w:b w:val="0"/>
          <w:i w:val="0"/>
          <w:sz w:val="20"/>
        </w:rPr>
        <w:t>• [требует проверки] К сожалению, проблемы с расположенными над ними мягкими тканями продолжали возникать несмотря на использование низкопрофильных пластин и головок винтов (стр. 719, ev_4beeb4fa9269): Тип claim_type указан как 'study_finding', но это отрывок из учебника, а не результат оригинального исследования — это справочный материал (background fact); Population излишне сужена: в формулировке указано 'подвергавшиеся остеосинтезу дорсальными пластинами', но текст описывает проблему независимо от типа лечения — речь идёт о попытках решить эту проблему, а не о доказанном факте именно при дорсальных пластинах; Рецензент: искажена группа пациентов</w:t>
      </w:r>
    </w:p>
    <w:p>
      <w:r>
        <w:rPr>
          <w:b w:val="0"/>
          <w:i w:val="0"/>
          <w:sz w:val="20"/>
        </w:rPr>
        <w:t>• [требует проверки] Пластинчатая фиксация обеспечивает стабильно хорошие результаты при её применении как для открытых, так и для закрытых переломов. (стр. 660, ev_4f2ba187f262): Популяция неточна: в цитате речь идёт об открытых И закрытых переломах в целом, не специально о переломах плечевой кости; популяция в поле population указана именно как 'пациенты с переломами плечевой кости', но это может быть расширением, так как цитата в контексте относится к разделу 7.1 'Plating' для плечевой кости, однако сама фраза 'when used for both open and closed fractures' — общее утверждение без уточнения локализации; Рецензент: искажена группа пациентов</w:t>
      </w:r>
    </w:p>
    <w:p>
      <w:r>
        <w:rPr>
          <w:b w:val="0"/>
          <w:i w:val="0"/>
          <w:sz w:val="20"/>
        </w:rPr>
        <w:t>• [требует проверки] В некоторых ситуациях, когда внутренняя фиксация не обеспечивает достаточную стабильность, внешний фиксатор может остаться на месте в течение короткого периода времени для обеспечения дополнительной поддержки. (стр. 325, ev_5173cbb028e0): Тип «рекомендация источника», но в цитате нет рекомендательного маркера (возможно, результат исследования выдан за рекомендацию); claim_type: отмечено как 'source_recommendation', но в цитате отсутствует явная рекомендация авторов — это описание возможности ('can be left'), а не рекомендуемое действие; Цитата скорее носит условный/факультативный характер, чем характер прямой рекомендации</w:t>
      </w:r>
    </w:p>
    <w:p>
      <w:r>
        <w:rPr>
          <w:b w:val="0"/>
          <w:i w:val="0"/>
          <w:sz w:val="20"/>
        </w:rPr>
        <w:t>• [требует проверки] Для эпифизарной области могут применяться различные имплантаты, в основном спицы и винты (стр. 428, ev_52a02725716d): Тип «рекомендация источника», но в цитате нет рекомендательного маркера (возможно, результат исследования выдан за рекомендацию); claim_type: source_recommendation, но в цитате нет явной рекомендации авторов — это просто описание, какие имплантаты 'могут применяться' (factual statement). Правильный тип: study_finding; Рецензент: результат исследования выдан за рекомендацию</w:t>
      </w:r>
    </w:p>
    <w:p>
      <w:r>
        <w:rPr>
          <w:b w:val="0"/>
          <w:i w:val="0"/>
          <w:sz w:val="20"/>
        </w:rPr>
        <w:t>• [требует проверки] Полностью смещённые переломы требуют спицирование K-спицей (стр. 434, ev_53ebdd3d7307): Найдено лишь частичное совпадение (81.2%); страница исправлена 435 → 434; Тип «рекомендация источника», но в цитате нет рекомендательного маркера (возможно, результат исследования выдан за рекомендацию); Тип source_recommendation некорректен: это не явная рекомендация авторов, а контекст о методе Métaizeau и возможностях. Фраза 'Completely displaced fractures require...' — описание необходимого вмешательства, но не сформулирована как авторское рекомендацией (нет 'we recommend', 'should', 'must perform').</w:t>
      </w:r>
    </w:p>
    <w:p>
      <w:r>
        <w:rPr>
          <w:b w:val="0"/>
          <w:i w:val="0"/>
          <w:sz w:val="20"/>
        </w:rPr>
        <w:t>• [требует проверки] Это должно снизить количество осложнений со стороны мягких тканей, связанных с пластиной; однако по-прежнему существуют показания для дорсальной фиксации пластиной. (стр. 499, ev_546fd0277eb3): Тип источника 'source_recommendation' — но цитата не содержит явной рекомендации от авторов. Фраза 'This should reduce' — предположение о результате, не рекомендация. 'however, there are still some indications' — упоминание существования показаний, но не рекомендация их применения.; Условие 'переломы дистального отдела лучевой кости' слишком широко — в цитате речь о специфическом контексте: 'cases with dorsal angulation and comminution', т.е. это рекомендация для конкретного подтипа переломов, а не всех переломов дистального отдела.; Рецензент: искажена группа пациентов</w:t>
      </w:r>
    </w:p>
    <w:p>
      <w:r>
        <w:rPr>
          <w:b w:val="0"/>
          <w:i w:val="0"/>
          <w:sz w:val="20"/>
        </w:rPr>
        <w:t>• [требует проверки] При персистирующих парестезиях необходима декомпрессия и ревизия обоих потенциальных мест повреждения (в зоне перелома и запястного канала). (стр. 730, ev_5888808a16a0): Население неправильно указано: 'пациенты с переломами дистального отдела предплечья с персистирующими парестезиями' — это подмена. В цитате речь идёт о общей рекомендации при возникновении персистирующих парестезий (причина которых может быть медиальная нейропраксия ИЛИ синдром запястного канала). Парестезии не всегда связаны с переломом предплечья — в контексте это осложнение, а не характеристика пациентов.; Также в условиях добавлено уточнение 'связанные с медиальной нейропраксией или синдромом запястного канала', но в цитате сказано, что парестезии МОГУТ быть ДУЕ этим причинам (may be due) — это возможные причины для дифференциации, а не условия применения рекомендации. Рекомендация — исследовать оба места при персистирующих парестезиях независимо от их предполагаемой причины.; Рецензент: искажена группа пациентов</w:t>
      </w:r>
    </w:p>
    <w:p>
      <w:r>
        <w:rPr>
          <w:b w:val="0"/>
          <w:i w:val="0"/>
          <w:sz w:val="20"/>
        </w:rPr>
        <w:t>• [требует проверки] Хотя отсутствие продольного паза значительно увеличивает крутильную жесткость трубчатого имплантата, оно также снижает способность адаптироваться к форме кости. (стр. 280, ev_59c0064cfd45): Популяция указана как 'пациенты с переломами длинных костей', но в контексте это описание свойств имплантатов, а не клинических исходов для конкретной группы. Текст рассматривает конструкцию 'small-diameter solid intramedullary nail' без привязки к демографии пациентов; Рецензент: искажена группа пациентов</w:t>
      </w:r>
    </w:p>
    <w:p>
      <w:r>
        <w:rPr>
          <w:b w:val="0"/>
          <w:i w:val="0"/>
          <w:sz w:val="20"/>
        </w:rPr>
        <w:t>• [требует проверки] Возможна костная транспортировка и коррекция деформации (стр. 324, ev_5a877c12e30c): population расширена: в карточке 'пациенты с переломами' без уточнения; в контексте речь идёт об открытых переломах, это условие потеряно; Рецензент: искажена группа пациентов</w:t>
      </w:r>
    </w:p>
    <w:p>
      <w:r>
        <w:rPr>
          <w:b w:val="0"/>
          <w:i w:val="0"/>
          <w:sz w:val="20"/>
        </w:rPr>
        <w:t>• [требует проверки] Плохое качество костной ткани часто делает эти переломы сложными для лечения спицами (стр. 720, ev_5ac038401ec3): Найдено лишь частичное совпадение (77.8%)</w:t>
      </w:r>
    </w:p>
    <w:p>
      <w:r>
        <w:rPr>
          <w:b w:val="0"/>
          <w:i w:val="0"/>
          <w:sz w:val="20"/>
        </w:rPr>
        <w:t>• [требует проверки] Если требуется исследование артерии при белой кисти, оно должно сопровождаться фасциотомией, так как синдром компартмента приведёт к ишемической контрактуре (стр. 431, ev_5acd76a9b4b4): population_ok=false: Популяция расширена и не подтверждена источником (пусто поле study). Источник не привязан к конкретной возрастной группе.; Рецензент: искажена группа пациентов</w:t>
      </w:r>
    </w:p>
    <w:p>
      <w:r>
        <w:rPr>
          <w:b w:val="0"/>
          <w:i w:val="0"/>
          <w:sz w:val="20"/>
        </w:rPr>
        <w:t>• [требует проверки] Внешняя фиксация минимизирует дополнительную хирургическую травму. (стр. 365, ev_5e5518662195):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просто факт из текста (background_fact); авторы описывают свойство метода, а не рекомендуют его использовать; population: 'пациенты, требующие внешней фиксации' слишком узко, контекст говорит о методе вообще, не о специфической популяции</w:t>
      </w:r>
    </w:p>
    <w:p>
      <w:r>
        <w:rPr>
          <w:b w:val="0"/>
          <w:i w:val="0"/>
          <w:sz w:val="20"/>
        </w:rPr>
        <w:t>• [требует проверки] Внешняя фиксация может выполняться быстро и, поскольку это минимально инвазивная техника, она минимизирует любое дополнительное хирургическое повреждение пациента. (стр. 325, ev_60faec602d98): Тип «рекомендация источника», но в цитате нет рекомендательного маркера (возможно, результат исследования выдан за рекомендацию); population_ok: цитата относится к контексту повреждения при политравме (раздел 2.2.3 Polytrauma), но в карточке население не указано конкретно как 'пациенты с политравмой'; более того, эта фраза вытекает из рекомендации для ISS &gt; 25; claim_type_ok: тип source_recommendation неправомерен; это не рекомендация, а объяснение преимущества (результат рассуждения), вытекающее из рекомендации 'should be considered', но не являющееся независимой рекомендацией</w:t>
      </w:r>
    </w:p>
    <w:p>
      <w:r>
        <w:rPr>
          <w:b w:val="0"/>
          <w:i w:val="0"/>
          <w:sz w:val="20"/>
        </w:rPr>
        <w:t>• [требует проверки] Трёхэтапная процедура лечения является адекватной при переломах типа C3. (стр. 725, ev_6163fae86cf0):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фраза 'is appropriate in such cases' — оценка адекватности метода, а не явная рекомендация. Кроме того, в цитате отсутствует описание самой трёхэтапной процедуры ('as described above'), что делает утверждение неполным без контекста предыдущих разделов.; Утверждение обобщает: цитируемый текст говорит о применимости процедуры при наличии тяжёлых повреждений мягких тканей (контекст условия), а не просто при всех C3.</w:t>
      </w:r>
    </w:p>
    <w:p>
      <w:r>
        <w:rPr>
          <w:b w:val="0"/>
          <w:i w:val="0"/>
          <w:sz w:val="20"/>
        </w:rPr>
        <w:t>• [требует проверки] Внешняя фиксация остаётся популярным методом лечения, но внутренние фиксаторы могут обеспечить достаточную стабильность для ранней мобилизации с минимальными осложнениями, связанными с внешней фиксацией (стр. 720, ev_6611d625e12a): Популяция расширена: в цитате говорится о dorsally displaced fractures и locking plates (специфический контекст), а в карточке указано просто 'переломы дистального отдела лучевой кости' без уточнения типа смещения; Формулировка 'ранняя мобилизация' (timing) предполагает результат применения внутренней фиксации, но в оригинальном тексте это не явно связано с конкретными сроками; Рецензент: искажена группа пациентов</w:t>
      </w:r>
    </w:p>
    <w:p>
      <w:r>
        <w:rPr>
          <w:b w:val="0"/>
          <w:i w:val="0"/>
          <w:sz w:val="20"/>
        </w:rPr>
        <w:t>• [требует проверки] Ранние результаты очень перспективны и, вероятно, будут расширять показания для внутренней фиксации при переломах дистального отдела лучевой кости в будущем (стр. 719, ev_66d3fd57a5b6): Тип claim_type указан как 'study_finding', но в цитате нет результатов оригинального исследования — это цитата из учебника, содержащая прогноз авторов учебника на основе 'ранних результатов', а не собственные результаты исследования; Рецензент: результат исследования выдан за рекомендацию</w:t>
      </w:r>
    </w:p>
    <w:p>
      <w:r>
        <w:rPr>
          <w:b w:val="0"/>
          <w:i w:val="0"/>
          <w:sz w:val="20"/>
        </w:rPr>
        <w:t>• [требует проверки] Внешняя фиксация является одним из вариантов скелетной стабилизации открытых переломов, в особенности тех, которые сопровождаются тяжёлым повреждением мягких тканей. (стр. 324, ev_67351577fe20): Тип «рекомендация источника», но в цитате нет рекомендательного маркера (возможно, результат исследования выдан за рекомендацию); claim_type_ok=false: тип указан как 'source_recommendation', но цитата начинается с 'is one option' (вариант, а не явная рекомендация авторов). Это descriptive statement о вариантах лечения, не рекомендация. Контекст — раздел 'Indications', но фраза скорее описывает возможность, чем рекомендует.; Рецензент: результат исследования выдан за рекомендацию</w:t>
      </w:r>
    </w:p>
    <w:p>
      <w:r>
        <w:rPr>
          <w:b w:val="0"/>
          <w:i w:val="0"/>
          <w:sz w:val="20"/>
        </w:rPr>
        <w:t>• [требует проверки] Надлежащее предварительное сверление и правильное размещение винта Шанца минимизирует риск остеомиелита входного канала (стр. 550, ev_67caa762477a): Тип «рекомендация источника», но в цитате нет рекомендательного маркера (возможно, результат исследования выдан за рекомендацию); Тип source_recommendation проблематичен: в источнике это изображение (рис. 5.3-3d) с подписью, демонстрирующей правильную технику, а не явная авторская рекомендация в текста. Это скорее illustrative statement (описание правильного метода на рисунке), чем рекомендация; Рецензент: результат исследования выдан за рекомендацию</w:t>
      </w:r>
    </w:p>
    <w:p>
      <w:r>
        <w:rPr>
          <w:b w:val="0"/>
          <w:i w:val="0"/>
          <w:sz w:val="20"/>
        </w:rPr>
        <w:t>• [требует проверки] Импрессионные переломы головки плечевой кости (поражение Hill-Sachs), вызванные импакцией о суставную впадину при вывихе, могут быть лечены элевацией и костной пластикой для восстановления анатомии и предотвращения рецидивного смещения (стр. 642, ev_6bf862ffc256): Тип «рекомендация источника», но в цитате нет рекомендательного маркера (возможно, результат исследования выдан за рекомендацию); Claim type — source_recommendation, но в цитате используется модальное выражение «may be treated» (может быть лечено), что указывает на возможность, а не на явную рекомендацию авторов. Это описание методического подхода, но не директивная рекомендация.; Рецензент: результат исследования выдан за рекомендацию</w:t>
      </w:r>
    </w:p>
    <w:p>
      <w:r>
        <w:rPr>
          <w:b w:val="0"/>
          <w:i w:val="0"/>
          <w:sz w:val="20"/>
        </w:rPr>
        <w:t>• [требует проверки] Эта методика позволяет раннюю мобилизацию, так как спицы не пересекают сустав (стр. 431, ev_6e2e98c5df3f): claim_type указан как 'study_finding', но это из рекомендательного раздела textbook (AO Principles), а не из отчёта об эмпирическом исследовании. Это скорее утверждение авторов учебника о преимуществе метода.; Популяция не явно указана в контексте как 'дети и подростки'.; Рецензент: искажена группа пациентов</w:t>
      </w:r>
    </w:p>
    <w:p>
      <w:r>
        <w:rPr>
          <w:b w:val="0"/>
          <w:i w:val="0"/>
          <w:sz w:val="20"/>
        </w:rPr>
        <w:t>• [требует проверки] Преимущество отвлекающего остеосинтеза состоит в создании нового костного сегмента, который после созревания сходен с исходной костью по форме и прочности. (стр. 576, ev_6e45dd27cc44): population_ok: популяция расширена. Указано 'пациенты с дефектом костей, подвергнутые отвлекающему остеосинтезу', но в цитате просто описываются преимущества метода в общем случае. Непонятно, применяются ли преимущества ко всем пациентам с дефектом или только к определённой подгруппе.; Рецензент: искажена группа пациентов</w:t>
      </w:r>
    </w:p>
    <w:p>
      <w:r>
        <w:rPr>
          <w:b w:val="0"/>
          <w:i w:val="0"/>
          <w:sz w:val="20"/>
        </w:rPr>
        <w:t>• [требует проверки] Наиболее поверхностный доступ к плечевой кости — боковой, через который палец можно провести для удаления мягких тканей и проверки репозиции (стр. 431, ev_6e5d3294e009): population_ok=false: Популяция 'дети и подростки с переломами дистального отдела плечевой кости' не может быть подтверждена из источника (пусто поле study). Это общее описание техники, применимое к любому возрасту.; Рецензент: искажена группа пациентов</w:t>
      </w:r>
    </w:p>
    <w:p>
      <w:r>
        <w:rPr>
          <w:b w:val="0"/>
          <w:i w:val="0"/>
          <w:sz w:val="20"/>
        </w:rPr>
        <w:t>• [требует проверки] Открытая репозиция и внутренний остеосинтез в целом безопасны, инфекции редки. (стр. 730, ev_70c24fd9111d): Популяция в карточке указана как 'пациенты с переломами дистального отдела предплечья', но цитата относится конкретно к открытой репозиции и внутреннему остеосинтезу (ORIF), а не ко всем методам лечения переломов дистального предплечья; Источник говорит о дистальных переломах лучевой кости (distal radial fractures), а не обобщённо о дистальном отделе предплечья; Рецензент: искажена группа пациентов</w:t>
      </w:r>
    </w:p>
    <w:p>
      <w:r>
        <w:rPr>
          <w:b w:val="0"/>
          <w:i w:val="0"/>
          <w:sz w:val="20"/>
        </w:rPr>
        <w:t>• [требует проверки] Трёхстолбцовая концепция является полезной биомеханической моделью для понимания патомеханики переломов запястья (стр. 711, ev_742887557e34): Найдено лишь частичное совпадение (85.9%)</w:t>
      </w:r>
    </w:p>
    <w:p>
      <w:r>
        <w:rPr>
          <w:b w:val="0"/>
          <w:i w:val="0"/>
          <w:sz w:val="20"/>
        </w:rPr>
        <w:t>• [требует проверки] Меньшие винты (например, 1.0 мм или 1.3 мм) полезны на верхушке линий перелома. (стр. 739, ev_7802dbbfbcbc): Население расширено: в цитате речь идёт о 'меньших винтах... на верхушке линий перелома' в контексте спиральных переломов (после обсуждения винтов 2.0/2.4 для спиральных переломов), а не 'для переломов пястных костей в целом'. Контекст показывает, что это касается именно спиральных переломов диафиза.; Формулировка 'требующими фиксации' неточна — в источнике это уточнение о технике фиксации спиральных переломов, а не общее утверждение для всех переломов пястных костей, требующих фиксации.; Рецензент: искажена группа пациентов</w:t>
      </w:r>
    </w:p>
    <w:p>
      <w:r>
        <w:rPr>
          <w:b w:val="0"/>
          <w:i w:val="0"/>
          <w:sz w:val="20"/>
        </w:rPr>
        <w:t>• [требует проверки] Если дистальные отломки достаточно велики для принятия винтов Шанца, внешний фиксатор не нужно прикладывать через лучезапястный сустав, а можно оставить полностью в пределах лучевой кости (стр. 720, ev_78593a7cfe39): Тип «рекомендация источника», но в цитате нет рекомендательного маркера (возможно, результат исследования выдан за рекомендацию); claim_type ошибка: в источнике это условное утверждение ("If... can remain"), а не явная рекомендация (should/must). Это возможность, а не рекомендуемый подход.; population ошибка: источник описывает ситуацию, когда дистальные отломки достаточно велики, но это условие, а не отдельная популяция. Формулировка расширяет популяцию на случаи, когда внешняя фиксация уже применяется.</w:t>
      </w:r>
    </w:p>
    <w:p>
      <w:r>
        <w:rPr>
          <w:b w:val="0"/>
          <w:i w:val="0"/>
          <w:sz w:val="20"/>
        </w:rPr>
        <w:t>• [требует проверки] Отрыв является основным механизмом при переломо-вывихах, и отрытые фрагменты часто представляют костные прикрепления связок (стр. 711, ev_78f6c411ccca): В русском переводе: 'отрытые фрагменты' — это опечатка, должно быть 'отрывные' или 'отрытые' не имеет смысла в контексте. В английском: 'avulsed' = 'отрывные/отторгнутые'. Смысл сохранён, но орфографическая ошибка снижает качество.</w:t>
      </w:r>
    </w:p>
    <w:p>
      <w:r>
        <w:rPr>
          <w:b w:val="0"/>
          <w:i w:val="0"/>
          <w:sz w:val="20"/>
        </w:rPr>
        <w:t>• [требует проверки] Послеоперационное лечение не требует наложения гипса, упражнения на ротацию предплечья следует начинать немедленно (стр. 434, ev_7902a7a3167a): Рекомендация о послеоперационном лечении в контексте относится к лечению переломов радиальной головки методом Métaizeau, но применима шире — не только после закрытой репозиции, но и после открытой редукции; population_ok=false: условие 'после метода Метайзо' в поле conditions слишком узко, цитата и контекст указывают, что это общий протокол послеоперационного лечения при переломах радиальной головки, не зависящий от метода редукции; Рецензент: искажена группа пациентов</w:t>
      </w:r>
    </w:p>
    <w:p>
      <w:r>
        <w:rPr>
          <w:b w:val="0"/>
          <w:i w:val="0"/>
          <w:sz w:val="20"/>
        </w:rPr>
        <w:t>• [требует проверки] Если планируется применение интрамедуллярного стержня, переход на него должен произойти в течение 2 недель с момента травмы. (стр. 902, ev_79e4fa976b13): population и conditions расширены сверх контекста цитаты: указано 'конвертация внешней фиксации' и 'открытые переломы с потерей костной ткани', но в цитате рекомендация просто говорит о переходе на интрамедуллярный стержень в течение 2 недель без конкретизации типа переломов; conditions слишком специфичны; Рецензент: искажена группа пациентов</w:t>
      </w:r>
    </w:p>
    <w:p>
      <w:r>
        <w:rPr>
          <w:b w:val="0"/>
          <w:i w:val="0"/>
          <w:sz w:val="20"/>
        </w:rPr>
        <w:t>• [требует проверки] Преимущества этого лечения продемонстрированы несколькими сериями случаев и рандомизированными контролируемыми исследованиями (стр. 435, ev_7eba7f38fc3a): Claim_type задан как 'background_fact', но это неточно: в цитате речь идёт о преимуществах 'этого лечения' (K-wire стабилизации), а не просто о фактической справке; контекст показывает, что это поддержание рекомендации (лечение выбора), значит claim_type скорее 'study_finding' с эвиденцией; Условие переломов указано неполно: преимущества продемонстрированы именно для K-wire стабилизации при полном смещении метафизарных переломов, а не просто 'метафизарных' в целом; Рецензент: результат исследования выдан за рекомендацию</w:t>
      </w:r>
    </w:p>
    <w:p>
      <w:r>
        <w:rPr>
          <w:b w:val="0"/>
          <w:i w:val="0"/>
          <w:sz w:val="20"/>
        </w:rPr>
        <w:t>• [требует проверки] Недавние исследования, сравнивающие спасение конечности с ампутацией, указывают на равные результаты при спасении конечности. (стр. 398, ev_7f42108e8f35): Тип claim_type указан как 'study_finding', но в источнике это авторское мнение ('In our opinion it is significant...'), а не результат собственного исследования; Формулировка предполагает определённость результатов ('указывают на равные результаты'), но в цитате используется более осторожный язык ('suggest equal results'), и сам контекст подчёркивает, что вопрос остаётся спорным ('This crucial problem remains a controversial question'); Рецензент: результат исследования выдан за рекомендацию</w:t>
      </w:r>
    </w:p>
    <w:p>
      <w:r>
        <w:rPr>
          <w:b w:val="0"/>
          <w:i w:val="0"/>
          <w:sz w:val="20"/>
        </w:rPr>
        <w:t>• [не подтверждена] Угловая деформация редко вызывает функциональную потерю, но ротация должна всегда быть устранена либо закрытой репозицией, либо внутренней фиксацией. (стр. 739, ev_80298d4398fc): Цитата не найдена ни на одной странице документа</w:t>
      </w:r>
    </w:p>
    <w:p>
      <w:r>
        <w:rPr>
          <w:b w:val="0"/>
          <w:i w:val="0"/>
          <w:sz w:val="20"/>
        </w:rPr>
        <w:t>• [требует проверки] В нижней конечности нагружаемые имплантаты (интрамедуллярные стержни), которые шинируют кость и позволяют ранний вес, предпочтительнее имплантатов, таких как пластины и винты, которые более подвержены усталостному разрушению при пролонгированном заживлении. (стр. 153, ev_813db466937f):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условное утверждение ('are preferable'), а не директивную рекомендацию авторов. Это скорее сравнительная оценка методов, чем явная рекомендация действовать определённым образом.; Рецензент: результат исследования выдан за рекомендацию</w:t>
      </w:r>
    </w:p>
    <w:p>
      <w:r>
        <w:rPr>
          <w:b w:val="0"/>
          <w:i w:val="0"/>
          <w:sz w:val="20"/>
        </w:rPr>
        <w:t>• [требует проверки] Необходимо уделять внимание соседним нейроваскулярным структурам, которых необходимо избегать. (стр. 632, ev_819ecca95595): claim_type помечена как 'source_recommendation', но в цитате это скорее общий принцип, а не явная рекомендация авторов для конкретного случая; population_ok: условия в карточке указаны как 'При хирургическом лечении переломов', но в контексте это относится конкретно к методам лечения переломов плеча (аксиллярные, дельтопекторальные подходы), не ко всем переломам; Рекомендация кажется слишком общей и расширенной для данного контекста</w:t>
      </w:r>
    </w:p>
    <w:p>
      <w:r>
        <w:rPr>
          <w:b w:val="0"/>
          <w:i w:val="0"/>
          <w:sz w:val="20"/>
        </w:rPr>
        <w:t>• [требует проверки] При хронической инфекции после пластинчатого остеосинтеза рекомендуется удаление пластины и тщательная хирургическая обработка раны после консолидации кости. (стр. 576, ev_81a52ebd31d1): Тип «рекомендация источника», но в цитате нет рекомендательного маркера (возможно, результат исследования выдан за рекомендацию); claim_type: указано 'source_recommendation', но в цитате используется 'are advocated' (рекомендуются/рекомендуется). Форма 'advocated' слабее категорической рекомендации, скорее это выражение поддержки авторами подхода, чем явная клиническая рекомендация.; Рецензент: результат исследования выдан за рекомендацию</w:t>
      </w:r>
    </w:p>
    <w:p>
      <w:r>
        <w:rPr>
          <w:b w:val="0"/>
          <w:i w:val="0"/>
          <w:sz w:val="20"/>
        </w:rPr>
        <w:t>• [требует проверки] Повышенная прочность интрамедуллярного гвоздя позволяет использовать более крупные блокирующие винты диаметром 4,2/4,9 мм (первоначально 3,2/3,9 мм). (стр. 280, ev_81ea10185ce9): Популяция не релевантна. Текст описывает технические параметры имплантата (размер блокирующих винтов 4.2/4.9 мм), обусловленные применением титанового сплава. Это свойство конструкции, а не клинический исход у популяции пациентов с переломами длинных костей; Рецензент: искажена группа пациентов</w:t>
      </w:r>
    </w:p>
    <w:p>
      <w:r>
        <w:rPr>
          <w:b w:val="0"/>
          <w:i w:val="0"/>
          <w:sz w:val="20"/>
        </w:rPr>
        <w:t>• [требует проверки] Всегда возможна динамизация рамы внешней фиксации с учетом различных вариантов стабильности. (стр. 902, ev_8293d0e18a78): conditions указаны как 'при замедлении заживления перелома', но в цитате это условие не названо — авторы говорят об общей возможности динамизации 'всегда' ('It is always possible to dynamize') в контексте вариантов управления стабильностью, не привязывая её к замедлению заживления; Рецензент: искажена группа пациентов</w:t>
      </w:r>
    </w:p>
    <w:p>
      <w:r>
        <w:rPr>
          <w:b w:val="0"/>
          <w:i w:val="0"/>
          <w:sz w:val="20"/>
        </w:rPr>
        <w:t>• [требует проверки] Первые клинические результаты демонстрируют определенные биологические преимущества минимально инвазивных подходов, которые, по-видимому, улучшают сращение переломов и снижают риск инфекции (стр. 222, ev_846815496afa): В оригинале: 'seem to show definite biological advantages of minimally invasive approaches that appear to enhance fracture healing and reduce the risk of infection'. Русская формулировка добавляет конкретность: 'улучшают сращение переломов и снижают риск инфекции', но в оригинале используются модальные слова ('seem', 'appear'), которые указывают на предварительные результаты. Это не критическая ошибка, но некоторая потеря осторожности в формулировке.</w:t>
      </w:r>
    </w:p>
    <w:p>
      <w:r>
        <w:rPr>
          <w:b w:val="0"/>
          <w:i w:val="0"/>
          <w:sz w:val="20"/>
        </w:rPr>
        <w:t>• [требует проверки] Укорочение лучевой кости более чем на 5 мм или дорсальная ангуляция более чем на 10° связаны с уменьшением силы хвата, ограничением пронации и супинации предплечья (вследствие дисфункции дистального радиоульнарного сустава) и увеличением боли. (стр. 499, ev_89e4ac4c3776): Population указана как 'пожилые пациенты', но в цитате нет конкретного возраста. В контексте фраза идёт после обсуждения толерантности к малым степеням неправильного заживления 'у пожилых' (elderly), но сама по себе эта фраза о последствиях &gt;5 мм укорочения или &gt;10° ангуляции не ограничена только пожилыми. Текст затем говорит 'the best fixation technique in the elderly is still open to debate', указывая, что это обсуждение о пожилых, но данный вывод может быть справедлив шире.; Перевод 'ограничением пронации и супинации предплечья' не совсем точен — в оригинале 'restricted forearm rotation', что скорее 'ограничением ротации предплечья'; пронация и супинация — специфические типы движений, но 'rotation' может означать просто вращение.; Рецензент: искажена группа пациентов</w:t>
      </w:r>
    </w:p>
    <w:p>
      <w:r>
        <w:rPr>
          <w:b w:val="0"/>
          <w:i w:val="0"/>
          <w:sz w:val="20"/>
        </w:rPr>
        <w:t>• [требует проверки] Минимальное вмешательство в покровные мягкие ткани (стр. 324, ev_8b1822b3eb1a): Формулировка 'Минимальное вмешательство в покровные мягкие ткани' заменяет 'minimal interference with soft-tissue cover' на 'мягкие ткани' без уточнения. Перевод приемлем, но потеря слова 'cover' (покрытие) слегка изменяет смысл.; Рецензент: искажено отрицание/направление</w:t>
      </w:r>
    </w:p>
    <w:p>
      <w:r>
        <w:rPr>
          <w:b w:val="0"/>
          <w:i w:val="0"/>
          <w:sz w:val="20"/>
        </w:rPr>
        <w:t>• [требует проверки] Ладонный доступ избегает проблем с сухожилиями, наблюдаемых при использовании дорсальных пластин. (стр. 725, ev_8c1aaf01043b):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преимущества доступа (результат наблюдения), а не явная рекомендация авторов. Фраза 'This avoids tendon problems' — констатация факта в контексте демонстрации метода, а не прямое 'мы рекомендуем'.; Рецензент: результат исследования выдан за рекомендацию</w:t>
      </w:r>
    </w:p>
    <w:p>
      <w:r>
        <w:rPr>
          <w:b w:val="0"/>
          <w:i w:val="0"/>
          <w:sz w:val="20"/>
        </w:rPr>
        <w:t>• [требует проверки] Если обе колонны стабильно репонированы, он не развивается (стр. 431, ev_8e405c2feb64): Формулировка говорит о кубитусе варусе (он не развивается), но это не явно выражено в русском тексте карточки; Популяция размыта: в цитате обсуждаются переломы дистального отдела плечевой кости вообще, но рекомендация относится специфически к кубитусу варусу после репозиции колонн; Условие чрезмерно сужено: в цитате речь идёт о малредукции (malreduction) с неисправлением ротации, а условие здесь просто — стабильная репозиция обеих колонн</w:t>
      </w:r>
    </w:p>
    <w:p>
      <w:r>
        <w:rPr>
          <w:b w:val="0"/>
          <w:i w:val="0"/>
          <w:sz w:val="20"/>
        </w:rPr>
        <w:t>• [требует проверки] Второй тип, переломы ростовой пластинки, должны быть репонированы и удержаны в гипсе (стр. 435, ev_8ec6e14a762e): Цитата обрезана: 'held in a plaster' вместо полной 'held in a plaster' — слово 'plaster' обрезано (должно быть 'plaster cast' или 'plaster'), но смысл сохранён; проверить полноту цитирования</w:t>
      </w:r>
    </w:p>
    <w:p>
      <w:r>
        <w:rPr>
          <w:b w:val="0"/>
          <w:i w:val="0"/>
          <w:sz w:val="20"/>
        </w:rPr>
        <w:t>• [требует проверки] В большинстве случаев аппараты внешней фиксации могут быть удалены через 6 недель, хотя они должны сохраняться дольше, если перелом [не указано продолжение]. (стр. 728, ev_8ecc4d726634): Цитата обрезана: не ясно, при каких условиях аппараты должны сохраняться дольше; Формулировка неполная: в statement_ru указано '[не указано продолжение]', что говорит о неполной ёлке из источника; Claim_type='source_recommendation' требует полной, завершённой рекомендации, но цитата недополнена</w:t>
      </w:r>
    </w:p>
    <w:p>
      <w:r>
        <w:rPr>
          <w:b w:val="0"/>
          <w:i w:val="0"/>
          <w:sz w:val="20"/>
        </w:rPr>
        <w:t>• [требует проверки] Анатомическое восстановление и стабильная фиксация суставных фрагментов необходимы для восстановления конгруентности сустава. (стр. 163, ev_8f49848f51be): claim_type указан как source_recommendation, но в цитате это принцип/утверждение из перечня Schatzker 1987, а не явная рекомендация авторов учебника. Это результат/принцип, не рекомендация действия.; Рецензент: результат исследования выдан за рекомендацию</w:t>
      </w:r>
    </w:p>
    <w:p>
      <w:r>
        <w:rPr>
          <w:b w:val="0"/>
          <w:i w:val="0"/>
          <w:sz w:val="20"/>
        </w:rPr>
        <w:t>• [требует проверки] После репозиции переломов дистального отдела плечевой кости должна следовать чрезкожная стабилизация спицами Киршнера, так как экстремальные позиции для удержания репозиции связаны с синдромом компартмента (стр. 431, ev_95d5b3ebfb18): Популяция не указана в контексте как 'дети и подростки'. Источник обсуждает общий подход к переломам дистального отдела плечевой кости в разделе '4 General topics', популяция не явна в приведённом контексте.; Формулировка 'должна следовать' звучит как более категоричное требование, чем 'should be followed by' в источнике, хотя это субъективно.; Рецензент: искажена группа пациентов</w:t>
      </w:r>
    </w:p>
    <w:p>
      <w:r>
        <w:rPr>
          <w:b w:val="0"/>
          <w:i w:val="0"/>
          <w:sz w:val="20"/>
        </w:rPr>
        <w:t>• [требует проверки] Немедленное движение необходимо для предотвращения скованности сустава и обеспечения суставного заживления и восстановления. Это требует стабильной внутренней фиксации. (стр. 163, ev_96039b9d7b3c): claim_type указан как source_recommendation, но это один из принципов Schatzker 1987, изложенный в учебнике. Не является явной рекомендацией авторов текущего источника.; Рецензент: результат исследования выдан за рекомендацию</w:t>
      </w:r>
    </w:p>
    <w:p>
      <w:r>
        <w:rPr>
          <w:b w:val="0"/>
          <w:i w:val="0"/>
          <w:sz w:val="20"/>
        </w:rPr>
        <w:t>• [требует проверки] Однако ранние имплантаты не могли достичь достаточной стабильности для обеспечения немедленного движения и предотвращения смещения. (стр. 162, ev_97eb71bef03c): population указана как 'пациенты с внутрисуставными переломами, подвергнутые открытому вправлению и внутренней фиксации' — звучит как узкая популяция лечённых пациентов; в источнике речь идёт об исторической проблеме ранних имплантатов вообще, не о конкретной когорте; Рецензент: искажена группа пациентов</w:t>
      </w:r>
    </w:p>
    <w:p>
      <w:r>
        <w:rPr>
          <w:b w:val="0"/>
          <w:i w:val="0"/>
          <w:sz w:val="20"/>
        </w:rPr>
        <w:t>• [требует проверки] Недостатки — недостаточная стабильность для окончательного лечения, инфекции в области элементов фиксации и ограничение пластических процедур мягких тканей. (стр. 365, ev_98d4cb58f21f): population расширена: указано 'пациенты с внешней фиксацией', но контекст относится к недостаткам метода в целом, а не к конкретной группе пациентов; 'инфекции в области элементов фиксации' — неточный перевод; оригинал 'pin-track infections' (инфекции по ходу спиц); Рецензент: искажена группа пациентов</w:t>
      </w:r>
    </w:p>
    <w:p>
      <w:r>
        <w:rPr>
          <w:b w:val="0"/>
          <w:i w:val="0"/>
          <w:sz w:val="20"/>
        </w:rPr>
        <w:t>• [требует проверки] Все они будут работать, если деформирующие силы на фиксированный фрагмент могут быть адекватно противодействованы. (стр. 632, ev_9d4facf8d7df): claim_type помечена как 'background_fact', но в источнике это условное утверждение (conditional), не просто фаза описания; Формулировка не отражает, что это относится именно к имплантатам, предложенным ранее для окончательной фиксации; Рецензент: результат исследования выдан за рекомендацию</w:t>
      </w:r>
    </w:p>
    <w:p>
      <w:r>
        <w:rPr>
          <w:b w:val="0"/>
          <w:i w:val="0"/>
          <w:sz w:val="20"/>
        </w:rPr>
        <w:t>• [требует проверки] Снимки в передне-задней и боковой проекциях, включая соседние суставы, подходят в большинстве случаев, при этом косые проекции могут быть полезны в области метафиза. (стр. 153, ev_9de25b236c17):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описание практической полезности ("will serve", "may be helpful"), а не явную рекомендацию авторов. Это скорее background_fact или методологический факт, чем рекомендация.; Рецензент: результат исследования выдан за рекомендацию</w:t>
      </w:r>
    </w:p>
    <w:p>
      <w:r>
        <w:rPr>
          <w:b w:val="0"/>
          <w:i w:val="0"/>
          <w:sz w:val="20"/>
        </w:rPr>
        <w:t>• [требует проверки] Тонкие нерассверленные неблокированные стержни не подходят, так как обеспечивают недостаточную стабильность (стр. 539, ev_9f83ae5d286f): Условие указано как 'несращение костей верхней конечности', но популяция в карточке говорит о 'верхней конечности, интрамедуллярный остеосинтез'. На самом деле в цитате это общее утверждение о тонких нерассверленных неблокированных стержнях, не привязанное специфично к несращению — речь идет просто о недостаточности такой конструкции; Популяция слишком узкая: в цитате это утверждение имеет более общий характер, не ограничиваясь верхней конечностью или несращением; Рецензент: искажена группа пациентов</w:t>
      </w:r>
    </w:p>
    <w:p>
      <w:r>
        <w:rPr>
          <w:b w:val="0"/>
          <w:i w:val="0"/>
          <w:sz w:val="20"/>
        </w:rPr>
        <w:t>• [требует проверки] Если место введения выбрано неоптимально или форма и радиус костномозговой полости расходятся с геометрией интрамедуллярного гвоздя, может возникнуть проблема с надлежащим прилеганием. (стр. 280, ev_9fb46d3f7ddb): Популяция расширена. В цитате описывается проблема в контексте 'small-diameter, solid intramedullary nail' (техническое свойство конструкции), а не общего положения для всех пациентов с IM-остеосинтезом при переломах длинных костей; Рецензент: искажена группа пациентов</w:t>
      </w:r>
    </w:p>
    <w:p>
      <w:r>
        <w:rPr>
          <w:b w:val="0"/>
          <w:i w:val="0"/>
          <w:sz w:val="20"/>
        </w:rPr>
        <w:t>• [требует проверки] Минимально инвазивный остеосинтез (MIO) включает все формы фиксации переломов, которые используют небольшие мягкотканные окна, позволяющие введение имплантатов или инструментов; вызывают минимальное дополнительное повреждение мягких тканей и фрагментов переломов (стр. 222, ev_a119d07d2ad8): Определение в оригинале включает четыре составляющих (четвёртая начинается с 'can apply the biomechanical concepts...'), но в цитате и формулировке приведены только первые две. Это выглядит как неполное определение, хотя технически цитата не ошибочна — просто сокращена.; Формулировка описывает только первые два пункта определения MIO, хотя в источнике определение продолжается. Если это допустимо как partial definition, то это okay, но следует отметить неполноту.</w:t>
      </w:r>
    </w:p>
    <w:p>
      <w:r>
        <w:rPr>
          <w:b w:val="0"/>
          <w:i w:val="0"/>
          <w:sz w:val="20"/>
        </w:rPr>
        <w:t>• [требует проверки] Стабильность локтевого сустава должна быть проверена после фиксации (стр. 431, ev_a6996c08fb83): Популяция сужена необоснованно: в цитате просто говорится о проверке стабильности после фиксации, без уточнения типа перелома или группы пациентов; Условие в карточке указано как 'после внутренней фиксации перелома', но в цитате 'after fixation' может относиться к любой фиксации, не только внутренней; Рецензент: искажена группа пациентов</w:t>
      </w:r>
    </w:p>
    <w:p>
      <w:r>
        <w:rPr>
          <w:b w:val="0"/>
          <w:i w:val="0"/>
          <w:sz w:val="20"/>
        </w:rPr>
        <w:t>• [требует проверки] Однако в медуллярной полости может оставаться инфицированная область с формированием или без формирования свища. (стр. 576, ev_a91dd39e91cd): polarity указана как 'negative', но в цитате нет явного отрицания — это описание возможного осложнения ('may remain'), не рекомендация против чего-то; population указана как 'пациенты с интрамедуллярным остеосинтезом с наличием инфекции', но в источнике речь идёт обо всех случаях интрамедуллярного остеосинтеза (включая без инфекции), где может остаться инфицированная область — это потенциальное осложнение, а не исходная популяция с инфекцией; Рецензент: искажена группа пациентов</w:t>
      </w:r>
    </w:p>
    <w:p>
      <w:r>
        <w:rPr>
          <w:b w:val="0"/>
          <w:i w:val="0"/>
          <w:sz w:val="20"/>
        </w:rPr>
        <w:t>• [требует проверки] Также отмечается значительно меньший объём некроза кости, что является одним из факторов риска развития послеоперационной инфекции. (стр. 282, ev_ab6f4eadf880): population_ok=false: в исходных параметрах указана 'популяция: пациенты, подвергнутые интрамедуллярному остеосинтезу без расширения', но в контексте цитаты говорится о преимуществах остеосинтеза без расширения в общем, а не о конкретной популяции пациентов. Источник — учебник AO с дизайном 'textbook', не клиническое исследование. Популяция искусственно расширена/уточнена без подтверждения в источнике.; Рецензент: искажена группа пациентов</w:t>
      </w:r>
    </w:p>
    <w:p>
      <w:r>
        <w:rPr>
          <w:b w:val="0"/>
          <w:i w:val="0"/>
          <w:sz w:val="20"/>
        </w:rPr>
        <w:t>• [требует проверки] В прошлом эти недостатки ограничивали применение реамированного остеосинтеза переломами с минимальными повреждениями мягких тканей. (стр. 280, ev_b04877b18a65): Популяция расширена неправомерно: формулировка говорит о 'пациентах с переломами с различной степенью повреждения мягких тканей', но фактически в цитате речь идет конкретно о переломах с МИНИМАЛЬНЫМИ повреждениями мягких тканей; Поле 'population' содержит обобщённую категорию, в то время как в источнике упоминается специфическое ограничение применения (только minor soft-tissue injuries); Рецензент: искажена группа пациентов</w:t>
      </w:r>
    </w:p>
    <w:p>
      <w:r>
        <w:rPr>
          <w:b w:val="0"/>
          <w:i w:val="0"/>
          <w:sz w:val="20"/>
        </w:rPr>
        <w:t>• [требует проверки] При ограниченной фрагментации хирургической шейки стабилизация с помощью канюлированных губчатых костных винтов возможна (стр. 642, ev_b07aae960882):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используется модальность 'is possible', а не явная рекомендация авторов. Это описание возможности/опции, а не рекомендация типа 'should', 'recommended', 'must'. Должен быть 'study_finding' или 'background_fact'; Рецензент: результат исследования выдан за рекомендацию</w:t>
      </w:r>
    </w:p>
    <w:p>
      <w:r>
        <w:rPr>
          <w:b w:val="0"/>
          <w:i w:val="0"/>
          <w:sz w:val="20"/>
        </w:rPr>
        <w:t>• [требует проверки] Медиальный доступ может быть добавлен. Многие хирурги предпочитают задний доступ прямо через сухожилие трёхглавой мышцы: это ведёт к перелому, но в большинстве случаев разделяет целостную мягкотканную шарнир (стр. 431, ev_b133c8815eeb): entailment=partial: Формулировка 'это ведёт к перелому' неверна и не соответствует английскому 'This leads to the fracture' — в контексте это означает 'подход ведёт к (месту) перелома', а не 'вызывает перелом'. Перевод искажает смысл.; population_ok=false: Популяция не подтверждена в источнике (пусто поле study).; Рецензент: искажена группа пациентов</w:t>
      </w:r>
    </w:p>
    <w:p>
      <w:r>
        <w:rPr>
          <w:b w:val="0"/>
          <w:i w:val="0"/>
          <w:sz w:val="20"/>
        </w:rPr>
        <w:t>• [требует проверки] Рассверленный остеосинтез имеет мало преимуществ в верхней конечности, где заболеваемость в месте введения остаётся проблемой (стр. 539, ev_b1a91ecb5f03): Перевод 'заболеваемость' не совсем точен для 'insertion site morbidity' — это больше 'осложнения в месте введения' или 'морбидность в месте введения', но по смыслу близко; Популяция указана как 'пациенты с несращением костей верхней конечности', но в цитате это говорится в общем контексте рассверленного остеосинтеза верхней конечности, не обязательно при несращении — хотя мы находимся в разделе о несращении; Рецензент: искажена группа пациентов</w:t>
      </w:r>
    </w:p>
    <w:p>
      <w:r>
        <w:rPr>
          <w:b w:val="0"/>
          <w:i w:val="0"/>
          <w:sz w:val="20"/>
        </w:rPr>
        <w:t>• [требует проверки] Эти два требования (низкая жесткость и высокая усталостная прочность) были решены путём замены материала со стали из нержавейки на титановый сплав Ti-6Al-7Nb. (стр. 280, ev_b336ae33e2c9): Популяция не подтверждена. Это описание технического решения (смена материала имплантата), а не исхода в популяции пациентов. Попытка привязать к 'пациентам с переломами длинных костей' игнорирует, что текст оценивает инженерные требования; Рецензент: искажена группа пациентов</w:t>
      </w:r>
    </w:p>
    <w:p>
      <w:r>
        <w:rPr>
          <w:b w:val="0"/>
          <w:i w:val="0"/>
          <w:sz w:val="20"/>
        </w:rPr>
        <w:t>• [требует проверки] Ушибленные или открытые повреждения кожи должны рассматриваться как потенциальный риск инфекции (стр. 550, ev_b3db794ce842): claim_type указан как 'source_recommendation', но в цитате нет явной рекомендации авторов. Фраза 'must be considered as potential risks' — это скорее описание того, что кожные повреждения являются факторами риска, а не прямая рекомендация по действию. Тип должен быть 'study_finding'; Рецензент: результат исследования выдан за рекомендацию</w:t>
      </w:r>
    </w:p>
    <w:p>
      <w:r>
        <w:rPr>
          <w:b w:val="0"/>
          <w:i w:val="0"/>
          <w:sz w:val="20"/>
        </w:rPr>
        <w:t>• [требует проверки] Исследования внутреннего остеосинтеза показали сравнимые результаты, даже при преимущественно раздробленных внутрисуставных переломах. (стр. 730, ev_b7f5350ad4f5): Популяция в поле study пуста. Формулировка точна, но study не заполнено описанием источника с деталями популяции; Рецензент: искажена группа пациентов</w:t>
      </w:r>
    </w:p>
    <w:p>
      <w:r>
        <w:rPr>
          <w:b w:val="0"/>
          <w:i w:val="0"/>
          <w:sz w:val="20"/>
        </w:rPr>
        <w:t>• [требует проверки] Внешняя фиксация также полезна в случаях с более высоким риском инфекции, например при задержке лечения и/или загрязнении раны. (стр. 324, ev_beb11c5a4d9f): Тип «рекомендация источника», но в цитате нет рекомендательного маркера (возможно, результат исследования выдан за рекомендацию); claim_type_ok=false: тип 'source_recommendation', но цитата: 'It is also useful in cases...' — это не явная рекомендация, а утверждение о полезности. Рекомендация требует прямого повелительного наклонения ('should be used', 'is recommended') или явного совета авторов; здесь описание свойств.; Рецензент: результат исследования выдан за рекомендацию</w:t>
      </w:r>
    </w:p>
    <w:p>
      <w:r>
        <w:rPr>
          <w:b w:val="0"/>
          <w:i w:val="0"/>
          <w:sz w:val="20"/>
        </w:rPr>
        <w:t>• [требует проверки] С другой стороны, это позволяет одновременное дебридман и фасциотомии. (стр. 365, ev_bf5862cd8521): population не совпадает с контекстом: указана 'пациенты, требующие остеосинтеза пластиной', но цитата описывает общие преимущества пластины, применяется к переломам вообще, а не к узкоспециальной подгруппе; Рецензент: искажена группа пациентов</w:t>
      </w:r>
    </w:p>
    <w:p>
      <w:r>
        <w:rPr>
          <w:b w:val="0"/>
          <w:i w:val="0"/>
          <w:sz w:val="20"/>
        </w:rPr>
        <w:t>• [требует проверки] Замена спицы или винта с обработкой входного отверстия и введением в новое место обычно решает проблему (стр. 550, ev_c023d89ea7fb): population_ok: В поле population указано «осложнения внешней фиксации», но цитата описывает стандартный протокол лечения инфекции входного отверстия спицы при внешней фиксации в целом, а не специально осложнения (расширение группы); conditions указаны как «осложнение в виде инфекции входного отверстия», но источник контекстуализирует это как часть общей тактики при остеомиелите входного канала (условие неточно передано); Рецензент: искажена группа пациентов</w:t>
      </w:r>
    </w:p>
    <w:p>
      <w:r>
        <w:rPr>
          <w:b w:val="0"/>
          <w:i w:val="0"/>
          <w:sz w:val="20"/>
        </w:rPr>
        <w:t>• [требует проверки] Интрамедуллярный остеосинтез позволяет неограниченный доступ к конечности и облегчает лечение мягких тканей (стр. 382, ev_c0c5c24a2d43): Тип «рекомендация источника», но в цитате нет рекомендательного маркера (возможно, результат исследования выдан за рекомендацию); population_ok: формулировка расширена — 'пациенты, леченные интрамедуллярным остеосинтезом' слишком широко. Цитата контекстуально говорит об открытых переломах (раздел 4.2 Open fractures, 11.3.2 посвящён диафизарным переломам конечностей, где интрамедуллярный остеосинтез показан в первую очередь при открытых); claim_type_ok: помечена как 'source_recommendation', но это снова описание характеристик (avoids, allows, facilitates), а не явная рекомендация авторов. Тип должен быть 'background_fact' или 'study_finding'</w:t>
      </w:r>
    </w:p>
    <w:p>
      <w:r>
        <w:rPr>
          <w:b w:val="0"/>
          <w:i w:val="0"/>
          <w:sz w:val="20"/>
        </w:rPr>
        <w:t>• [требует проверки] Кубитус варус вызывается неправильной репозицией, в частности невозможностью коррекции ротации (стр. 431, ev_c38ecd23c9e9): population_ok=false: Популяция не подтверждена в источнике (пусто поле study). Это общее утверждение о механизме осложнений, не привязанное к возрасту.; Рецензент: искажена группа пациентов</w:t>
      </w:r>
    </w:p>
    <w:p>
      <w:r>
        <w:rPr>
          <w:b w:val="0"/>
          <w:i w:val="0"/>
          <w:sz w:val="20"/>
        </w:rPr>
        <w:t>• [требует проверки] Стандартные снимки противоположной стороны очень полезны для предоперационного планирования. (стр. 153, ev_c3975eb97184): Тип «рекомендация источника», но в цитате нет рекомендательного маркера (возможно, результат исследования выдан за рекомендацию); population переширена: указано 'пациенты с переломами, требующие операции', но в цитате речь идет о 'standard views of the opposite side' для 'preoperative planning' — это может быть шире, не только для оперируемых. Контекст показывает это в разделе о рентгенологической оценке.; claim_type указан как source_recommendation, но цитата просто описывает полезность стандартных снимков, а не содержит явную рекомендацию авторов действовать так-то.</w:t>
      </w:r>
    </w:p>
    <w:p>
      <w:r>
        <w:rPr>
          <w:b w:val="0"/>
          <w:i w:val="0"/>
          <w:sz w:val="20"/>
        </w:rPr>
        <w:t>• [требует проверки] Закрытое вправление и чрескожная фиксация спицами Кишнера, интрафокальное остеосинтез (техника Капанджи) и внешняя фиксация (с использованием мостовидных и немостовидных фиксаторов) — минимально инвазивные методы, но результаты часто незначительны. (стр. 499, ev_c4b61d1c8e4f): claim_type указан как 'study_finding', что верно, но polarity — 'conditional', что здесь неправильно. Фраза 'are minimally invasive, but results are often marginal' — это descriptive вывод, не conditional рекомендация. Conditional подразумевает условие-действие, а здесь просто характеристика методов.; Перевод 'результаты часто незначительны' немного смягчён: 'marginal' означает 'граничные', 'недостаточные', 'неудовлетворительные', что звучит более критично.; Рецензент: результат исследования выдан за рекомендацию</w:t>
      </w:r>
    </w:p>
    <w:p>
      <w:r>
        <w:rPr>
          <w:b w:val="0"/>
          <w:i w:val="0"/>
          <w:sz w:val="20"/>
        </w:rPr>
        <w:t>• [требует проверки] Для предотвращения повторного смещения и укорочения может быть необходима внешняя фиксация или открытая репозиция и внутренняя фиксация с использованием пластины Кондила 2.0 или LCP 2.0. (стр. 737, ev_c50c698087f7): Тип claim_type указан как 'source_recommendation', но цитата содержит модальность 'may be necessary' (может быть необходимо), а не прямую рекомендацию. Это условное утверждение, похожее на study_finding с модальностью.; Population в карточке расширен: написано 'пациенты с внесуставными переломами основания большого пальца с выраженным смещением', но в источнике речь идёт о методе предотвращения смещения и укорочения при закрытой репозиции, т.е. это относится к более узкой группе пациентов - тех, у кого недостаточна чрескожная фиксация спицей Киршнера.; Рецензент: искажена группа пациентов</w:t>
      </w:r>
    </w:p>
    <w:p>
      <w:r>
        <w:rPr>
          <w:b w:val="0"/>
          <w:i w:val="0"/>
          <w:sz w:val="20"/>
        </w:rPr>
        <w:t>• [требует проверки] Лечение соответствует лечению латерального мыщелка (стр. 431, ev_c5dc3033d884): Тип «рекомендация источника», но в цитате нет рекомендательного маркера (возможно, результат исследования выдан за рекомендацию); claim_type ошибка: заявлено 'source_recommendation', но в источнике это дескриптивное утверждение (описание лечения), а не явная рекомендация авторов. Предложение 'The treatment corresponds to that of the lateral condyle' констатирует, а не рекомендует.; Рецензент: результат исследования выдан за рекомендацию</w:t>
      </w:r>
    </w:p>
    <w:p>
      <w:r>
        <w:rPr>
          <w:b w:val="0"/>
          <w:i w:val="0"/>
          <w:sz w:val="20"/>
        </w:rPr>
        <w:t>• [требует проверки] Одна треть переломов дистального отдела лучевой кости ассоциирована с переломом шиловидного отростка локтевой кости. (стр. 728, ev_c6602f099829): Числа формулировки не найдены ни в цитате, ни рядом с ней: 33</w:t>
      </w:r>
    </w:p>
    <w:p>
      <w:r>
        <w:rPr>
          <w:b w:val="0"/>
          <w:i w:val="0"/>
          <w:sz w:val="20"/>
        </w:rPr>
        <w:t>• [требует проверки] В отличие от взрослых, они редко имеют внутрисуставную комминуцию (стр. 431, ev_c75bcf3be699): Популяция сужена: в источнике предложение касается Y-образных переломов ('In contrast to adults, they seldom have intraarticular comminution'), но в карточке указана популяция 'дети с Y-образными переломами мыщелков'. Однако в контексте речь идёт о том, что дети (по сравнению со взрослыми с Y-фракциями) редко имеют внутрисуставную комминуцию, а не только о детях с Y-фракциями. Потенциальная неясность в определении референтной группы сравнения.; Рецензент: искажена группа пациентов</w:t>
      </w:r>
    </w:p>
    <w:p>
      <w:r>
        <w:rPr>
          <w:b w:val="0"/>
          <w:i w:val="0"/>
          <w:sz w:val="20"/>
        </w:rPr>
        <w:t>• [требует проверки] При лечении переломов с дорсальным смещением блокирующие пластины могут быть установлены на переднюю поверхность дистального отдела лучевой кости (стр. 720, ev_ca4bcb722a3e):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используется модальность 'may be applied' (могут быть применены), что означает возможность, а не рекомендацию авторов. Это скорее описание возможности, чем явная рекомендация; Рецензент: результат исследования выдан за рекомендацию</w:t>
      </w:r>
    </w:p>
    <w:p>
      <w:r>
        <w:rPr>
          <w:b w:val="0"/>
          <w:i w:val="0"/>
          <w:sz w:val="20"/>
        </w:rPr>
        <w:t>• [требует проверки] Это достигает хорошо сбалансированную локальную тракцию, с помощью которой можно управлять длиной, ротацией и осью. (стр. 325, ev_cb8d5f573549): population_ok: в формулировке указана специфическая популяция 'пациенты с переломами большеберцовой кости', но в цитате это общее описание тракции без указания конкретной локализации; Контекст показывает, что описание идёт в контексте больеберцовой кости, но сама фраза не привязана явно к этой локализации; Формулировка некорректна: 'можно управлять длиной, ротацией и осью' — в цитате фраза оборвана ('and axis' без продолжения), что создаёт неполноту высказывания</w:t>
      </w:r>
    </w:p>
    <w:p>
      <w:r>
        <w:rPr>
          <w:b w:val="0"/>
          <w:i w:val="0"/>
          <w:sz w:val="20"/>
        </w:rPr>
        <w:t>• [требует проверки] При переломах типа C3 часто требуется отдельная стабилизация лучевой и промежуточной колонны. (стр. 725, ev_cceb1868fb18): Тип claim_type установлен как 'source_recommendation', но в цитате это описание практической необходимости ('Often the radial and intermediate column must be stabilized separately'), а не явная рекомендация авторов.; Рецензент: результат исследования выдан за рекомендацию</w:t>
      </w:r>
    </w:p>
    <w:p>
      <w:r>
        <w:rPr>
          <w:b w:val="0"/>
          <w:i w:val="0"/>
          <w:sz w:val="20"/>
        </w:rPr>
        <w:t>• [требует проверки] Кроме того, интраоперационная чреспищеводная эхокардиография показала наличие твёрдых эмболов в группе с расширением, которые не наблюдались в группе без расширения. (стр. 281, ev_ccfe14174ced): negation_ok=false: полярность указана как 'negative', но в формулировке и цитате говорится о наличии эмболов в группе с расширением, а не об их отсутствии. Это описательное (descriptive) или сравнительное утверждение, а не отрицание. Нужно уточнить, что именно 'negative' означает здесь: если это означает 'неблагоприятный результат', то верно; если 'отрицание', то ошибка.; Рецензент: искажено отрицание/направление</w:t>
      </w:r>
    </w:p>
    <w:p>
      <w:r>
        <w:rPr>
          <w:b w:val="0"/>
          <w:i w:val="0"/>
          <w:sz w:val="20"/>
        </w:rPr>
        <w:t>• [требует проверки] Минимальное повреждение кровоснабжения кости (стр. 324, ev_ce4fb1c2e99c): Формулировка 'Минимальное повреждение кровоснабжения кости' передаёт смысл как положительное описание преимущества, но в источнике это 'less damage' — сравнительное утверждение. Потеря контекста сравнения с внутренней фиксацией.; Рецензент: искажено отрицание/направление</w:t>
      </w:r>
    </w:p>
    <w:p>
      <w:r>
        <w:rPr>
          <w:b w:val="0"/>
          <w:i w:val="0"/>
          <w:sz w:val="20"/>
        </w:rPr>
        <w:t>• [требует проверки] Эта цель может быть достигнута путём открытой репозиции с внутренней фиксацией или, при более простых переломах, комбинацией межфрагментарной фиксации винтом и внешним или гибридным фиксатором. (стр. 325, ev_ced0971371be):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нет явной рекомендации авторов — это описание способа достижения цели ("This goal can be achieved..."). Это описание метода, а не рекомендация.; Рецензент: результат исследования выдан за рекомендацию</w:t>
      </w:r>
    </w:p>
    <w:p>
      <w:r>
        <w:rPr>
          <w:b w:val="0"/>
          <w:i w:val="0"/>
          <w:sz w:val="20"/>
        </w:rPr>
        <w:t>• [требует проверки] Это обычно может быть достигнуто эластичным спицированием, хотя в редких случаях может быть использована небольшая пластина (стр. 434, ev_cff69afdd242): Заявлен тип 'study_finding', но в цитате содержится явная рекомендация ('should be accomplished by elastic nailing'). Рекомендация авторов выдана за результат исследования; Рецензент: результат исследования выдан за рекомендацию</w:t>
      </w:r>
    </w:p>
    <w:p>
      <w:r>
        <w:rPr>
          <w:b w:val="0"/>
          <w:i w:val="0"/>
          <w:sz w:val="20"/>
        </w:rPr>
        <w:t>• [требует проверки] Сохранение эндостального кровоснабжения, снижение интраоперационной кровопотери и сокращение времени операции являются преимуществами интрамедуллярного остеосинтеза бедра без расширения (UFN, нерасширенный бедренный стержень) по сравнению с процедурой расширения (RFN, расширенный ретроградный/антеградный бедренный стержень). (стр. 282, ev_d201d61005f3): claim_type_ok=false: карточка отмечена как 'study_finding', но цитата и контекст явно описывают описание пользы метода в учебнике, а не результаты клинического исследования. Это background_fact/description из учебника AO, а не finding конкретного исследования.; population_ok=false: указана 'пациенты с переломами бедренной кости', но текст говорит об изолированных переломах диафиза ('Isolated femoral shaft fractures'). Популяция расширена.; Рецензент: искажена группа пациентов</w:t>
      </w:r>
    </w:p>
    <w:p>
      <w:r>
        <w:rPr>
          <w:b w:val="0"/>
          <w:i w:val="0"/>
          <w:sz w:val="20"/>
        </w:rPr>
        <w:t>• [требует проверки] Фасция не ушивается. (стр. 705, ev_d2a23fc96c6e): Популяция расширена: в цитате речь идёт о закрытии раны при переломо-вывихах костей предплечья (раздел 5.2 Fracture dislocations), а в карточке указана общая популяция пациентов с переломами костей предплечья; Фраза представлена как рекомендация/факт, но в контексте это часть раздела о технике закрытия раны при переломо-вывихах, а не общее положение для всех переломов; Рецензент: искажена группа пациентов</w:t>
      </w:r>
    </w:p>
    <w:p>
      <w:r>
        <w:rPr>
          <w:b w:val="0"/>
          <w:i w:val="0"/>
          <w:sz w:val="20"/>
        </w:rPr>
        <w:t>• [требует проверки] При меньшем наружном диаметре (то есть 9 мм) в бедре прочность материала интрамедуллярного гвоздя должна быть усилена, чтобы свести к минимуму риск отказа имплантата. (стр. 280, ev_d54553daa9cb): Популяция подменена и расширена. Текст рассматривает технические требования к имплантату (диаметр 9 мм в бедре), а не клинические исходы у пациентов. Фраза 'пациенты с переломами бедра' искажает суть — это техническое описание материаловедческих требований; Рецензент: искажена группа пациентов</w:t>
      </w:r>
    </w:p>
    <w:p>
      <w:r>
        <w:rPr>
          <w:b w:val="0"/>
          <w:i w:val="0"/>
          <w:sz w:val="20"/>
        </w:rPr>
        <w:t>• [требует проверки] Переломы с дорсальной ангуляцией часто имеют зону комминуции и импакции на дорсальной поверхности лучевой кости. Таким образом, наилучшей механической фиксацией является опорная пластина на дорсальной поверхности лучевой кости. (стр. 499, ev_d5f4588c35b0): Тип «рекомендация источника», но в цитате нет рекомендательного маркера (возможно, результат исследования выдан за рекомендацию); Тип источника обозначен как 'source_recommendation', но в цитате это описание механизма переломов и предложение техники, а не авторская рекомендация в контексте выбора метода. Это скорее study_finding.; Популяция расширена: в условиях указаны 'комминуция и импакция', но в statement_ru сказано 'часто имеют', что обобщает — это не обязательно необходимые условия, а характерные признаки переломов с дорсальной ангуляцией.</w:t>
      </w:r>
    </w:p>
    <w:p>
      <w:r>
        <w:rPr>
          <w:b w:val="0"/>
          <w:i w:val="0"/>
          <w:sz w:val="20"/>
        </w:rPr>
        <w:t>• [требует проверки] Однако переломы диафиза с метафизарными или внутрисуставными расширениями могут быть непригодны для интрамедуллярного остеосинтеза и требуют прямой репозиции и абсолютной стабильности для сохранения анатомических соотношений компонентов внутрисуставного перелома. (стр. 153, ev_d739ae50183b):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conditional, но цитата содержит условное описание ограничений метода ('may not be suitable'), а не явную рекомендацию. Это скорее background_fact о показаниях и противопоказаниях к методу.; Рецензент: результат исследования выдан за рекомендацию</w:t>
      </w:r>
    </w:p>
    <w:p>
      <w:r>
        <w:rPr>
          <w:b w:val="0"/>
          <w:i w:val="0"/>
          <w:sz w:val="20"/>
        </w:rPr>
        <w:t>• [требует проверки] В таких случаях временный внешний фиксатор может быть применён вне зоны повреждения и, в идеале, вне зоны предполагаемого хирургического вмешательства для поддержания выравнивания конечности во время лечения мягких тканей. (стр. 324, ev_d7c4041d2720): Тип «рекомендация источника», но в цитате нет рекомендательного маркера (возможно, результат исследования выдан за рекомендацию); Тип source_recommendation неправомерен: в цитате это не рекомендация авторов, а описание процедуры (условное предложение 'may be applied'), которое вытекает из рекомендации отложенной репозиции, но само не является независимой рекомендацией; Рецензент: результат исследования выдан за рекомендацию</w:t>
      </w:r>
    </w:p>
    <w:p>
      <w:r>
        <w:rPr>
          <w:b w:val="0"/>
          <w:i w:val="0"/>
          <w:sz w:val="20"/>
        </w:rPr>
        <w:t>• [требует проверки] Пластина должна всегда располагаться на стороне натяжения кости (выпуклая сторона деформации) (стр. 539, ev_d8957c31ce16): Популяция указана как 'пациенты с несращением костей', но в цитате явно речь идет о лечении волновой пластиной (wave plate), что более специфично. Условие 'если позволяют мягкие ткани' указано, но популяция в целом не охватывает контекст волновой пластины; Поле 'population' в карточке: 'пациенты с несращением костей' — слишком широко, должно быть 'пациенты с несращением костей, лечение волновой пластиной'; Рецензент: искажена группа пациентов</w:t>
      </w:r>
    </w:p>
    <w:p>
      <w:r>
        <w:rPr>
          <w:b w:val="0"/>
          <w:i w:val="0"/>
          <w:sz w:val="20"/>
        </w:rPr>
        <w:t>• [требует проверки] Температура повышается с увеличением скорости введения спицы или винта. (стр. 326, ev_e1471c30c2ca): Полярность negative, но отрицания нет ни в цитате, ни в формулировке; Полярность отмечена как 'negative', но в источнике это не рекомендация или негативный результат, а нейтральное описание физического факта (температура повышается при увеличении скорости). Формулировка верна, но полярность может быть переквалифицирована.; Рецензент: искажено отрицание/направление</w:t>
      </w:r>
    </w:p>
    <w:p>
      <w:r>
        <w:rPr>
          <w:b w:val="0"/>
          <w:i w:val="0"/>
          <w:sz w:val="20"/>
        </w:rPr>
        <w:t>• [требует проверки] Потеря редукции после внутреннего остеосинтеза может развиться при остеопорозе, но риск снижается при хорошо спланированной операции и использовании блокирующихся пластин. (стр. 730, ev_e198cdb479e2):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только описание проблемы (loss of reduction может развиться) и её смягчения (risks are reduced), а не прямую рекомендацию авторов действовать определённым образом; Популяция некорректно сужена — цитата говорит о переломах дистального отдела, обработанных внутренним остеосинтезом (в целом), а не специфично о пациентах с остеопорозом; остеопороз — это условие, при котором возникает риск, а не целевая популяция</w:t>
      </w:r>
    </w:p>
    <w:p>
      <w:r>
        <w:rPr>
          <w:b w:val="0"/>
          <w:i w:val="0"/>
          <w:sz w:val="20"/>
        </w:rPr>
        <w:t>• [требует проверки] Как прощающая и экономящая время процедура, она предотвращает синдром компартмента. (стр. 365, ev_e20f1c656083):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это описание свойства метода, а не явная рекомендация авторов использовать внешнюю фиксацию; population: 'пациенты, требующие внешней фиксации' неправильно; в контексте говорится о преимуществах метода в целом</w:t>
      </w:r>
    </w:p>
    <w:p>
      <w:r>
        <w:rPr>
          <w:b w:val="0"/>
          <w:i w:val="0"/>
          <w:sz w:val="20"/>
        </w:rPr>
        <w:t>• [требует проверки] Наружная фиксация полезна для стабилизации открытых переломов и может применяться практически везде (стр. 382, ev_e30730f9946e):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тексте это снова описание полезности ('is useful'), а не явная рекомендация авторов по применению в конкретных ситуациях. Это общее утверждение о методе — скорее 'background_fact' или 'study_finding'; Рецензент: результат исследования выдан за рекомендацию</w:t>
      </w:r>
    </w:p>
    <w:p>
      <w:r>
        <w:rPr>
          <w:b w:val="0"/>
          <w:i w:val="0"/>
          <w:sz w:val="20"/>
        </w:rPr>
        <w:t>• [требует проверки] Необходимо глубокое знание анатомии при оперативном лечении переломов кисти. (стр. 737, ev_e516c2aa7c5f): Тип «рекомендация источника», но в цитате нет рекомендательного маркера (возможно, результат исследования выдан за рекомендацию); Цитата гласит 'A thorough knowledge of anatomy is essential' — это общий принцип для оперативного лечения переломов кисти, а не конкретная рекомендация. Формулировка карточки также носит рекомендательный характер (should), но source_type указан как 'source_recommendation', что верно — это явное рекомендуемое требование (essential = обязательно).; Контекст показывает, что это первый из нескольких основных принципов ('A number of basic principles should be followed...'), и цитата полностью его отражает. Карточка корректна.</w:t>
      </w:r>
    </w:p>
    <w:p>
      <w:r>
        <w:rPr>
          <w:b w:val="0"/>
          <w:i w:val="0"/>
          <w:sz w:val="20"/>
        </w:rPr>
        <w:t>• [требует проверки] Рассверливание никогда не должно выполняться при наложенном жгуте (стр. 539, ev_e5cbbfe6bcbd): Популяция в карточке: 'пациенты с несращением костей, интрамедуллярный остеосинтез' — но в цитате контекст шире: речь идет о рассверливании при подготовке медуллярной полости. Это применимо к рассверливанию в целом, не только при несращении, хотя цитата находится в разделе о несращении; Рецензент: искажена группа пациентов</w:t>
      </w:r>
    </w:p>
    <w:p>
      <w:r>
        <w:rPr>
          <w:b w:val="0"/>
          <w:i w:val="0"/>
          <w:sz w:val="20"/>
        </w:rPr>
        <w:t>• [требует проверки] Полные мультифрагментарные артикулярные переломы с ассоциированными тяжёлыми повреждениями мягких тканей являются результатом. (стр. 163, ev_e5fe88ed2d49): Формулировка неполная: в цитате ясно сказано, что это результат прямого приложения силы (второй механизм), а не вообще артикулярного перелома. В statement_ru потеряно условие о механизме травмы.; Population в карточке переопределена — должна уточняться второй механизм (прямое приложение силы), а не просто 'от прямого приложения силы'; Рецензент: искажена группа пациентов</w:t>
      </w:r>
    </w:p>
    <w:p>
      <w:r>
        <w:rPr>
          <w:b w:val="0"/>
          <w:i w:val="0"/>
          <w:sz w:val="20"/>
        </w:rPr>
        <w:t>• [требует проверки] Входные отверстия спиц требуют регулярного контроля и ухода. Иногда назначаются пероральные антибиотики (стр. 550, ev_e70e460f495e): Тип «рекомендация источника», но в цитате нет рекомендательного маркера (возможно, результат исследования выдан за рекомендацию); Тип source_recommendation неправомерен: в источнике это не рекомендация авторов, а описание клинической практики («иногда назначаются» — обычная процедура, а не авторская рекомендация); Вторая часть про антибиотики имеет модальность «sometimes» (иногда), а в формулировке это звучит как стандартный подход</w:t>
      </w:r>
    </w:p>
    <w:p>
      <w:r>
        <w:rPr>
          <w:b w:val="0"/>
          <w:i w:val="0"/>
          <w:sz w:val="20"/>
        </w:rPr>
        <w:t>• [требует проверки] Иногда фрагмент смещается внутри сустава, и несоответствие поверхностей сустава должно привести к диагнозу (стр. 431, ev_e72405a5fc7c): Тип источника указан как source_recommendation, но в цитате это описание диагностического признака, а не явная рекомендация авторов (нет 'should', 'must' как предписания); Формулировка 'несоответствие поверхностей сустава должно привести к диагнозу' интерпретирует 'incongruity of the joint should lead to the diagnosis' как рекомендацию, но это скорее логическое следствие для диагноста, а не клиническая рекомендация; Рецензент: результат исследования выдан за рекомендацию</w:t>
      </w:r>
    </w:p>
    <w:p>
      <w:r>
        <w:rPr>
          <w:b w:val="0"/>
          <w:i w:val="0"/>
          <w:sz w:val="20"/>
        </w:rPr>
        <w:t>• [требует проверки] Чрескостный остеосинтез универсален в лечении как внутрисуставных, так и внесуставных переломов с приемлемыми функциональными результатами. (стр. 730, ev_ecb431737730): Популяция в поле study пуста, не описана. Из контекста цитаты видно, что речь идёт о переломах дистального отдела предплечья (distal radial fractures), а в карточке просто указана общая категория — правильнее заполнить study с конкретной локализацией; Рецензент: искажена группа пациентов</w:t>
      </w:r>
    </w:p>
    <w:p>
      <w:r>
        <w:rPr>
          <w:b w:val="0"/>
          <w:i w:val="0"/>
          <w:sz w:val="20"/>
        </w:rPr>
        <w:t>• [требует проверки] Предпосылки успешного срастания костей в этой ситуации — оптимальное сохранение кровоснабжения фрагментов и благоприятная механическая и клеточная среда для образования костной мозоли. (стр. 310, ev_edca4ffcd496): Обобщение условий: цитата говорит 'in this situation', относясь к специфичной ситуации со сложными переломами, множеством фрагментов и микродвижениями (описано непосредственно перед цитатой как основа теории Перрена), но формулировка переносит это на 'пациентов со сложными переломами костей' без уточнения механических условий; Потеря контекста: утверждение звучит как общее background_fact, но в источнике это описание условия, специфичного для режима мостовидной пластины (bridge plating) с относительной стабильностью; Рецензент: искажена группа пациентов</w:t>
      </w:r>
    </w:p>
    <w:p>
      <w:r>
        <w:rPr>
          <w:b w:val="0"/>
          <w:i w:val="0"/>
          <w:sz w:val="20"/>
        </w:rPr>
        <w:t>• [требует проверки] Рекомендуется использовать метод отвлекающего остеосинтеза при дефектах костной ткани размером до 10–20 см. (стр. 576, ev_ef0608602353): claim_type: указано 'source_recommendation', но в цитате используется 'advisable' (рекомендуется), а не категорическое 'should' или 'must'. Это практический совет на основе выводов, а не явная клиническая рекомендация авторов в смысле guidelines.; Рецензент: результат исследования выдан за рекомендацию</w:t>
      </w:r>
    </w:p>
    <w:p>
      <w:r>
        <w:rPr>
          <w:b w:val="0"/>
          <w:i w:val="0"/>
          <w:sz w:val="20"/>
        </w:rPr>
        <w:t>• [требует проверки] Однако слегка смещённые четырёхфрагментарные переломы, лечённые открытой репозицией и тщательным выделением тканей при имплантации, обеспечивающей стабильность и сохранение кровоснабжения, показали неожиданно хорошие результаты, особенно при использовании блокирующих пластин через ограниченный транс-дельтовидный доступ (стр. 642, ev_f1d09423f1e7): Цитата не указывает, что переломы должны быть четырёхфрагментарными; в формулировке добавлено 'четырёхфрагментарные переломы проксимального отдела плечевой кости' как основная характеристика популяции, но в источнике это лишь частный пример в контексте обсуждения 11-C1; Формулировка обобщает вывод на всех пациентов со слегка смещёнными четырёхфрагментарными переломами, но цитата говорит о них в контексте специфического лечения 11-C1 с конкретными техниками; популяция потенциально расширена; Рецензент: искажена группа пациентов</w:t>
      </w:r>
    </w:p>
    <w:p>
      <w:r>
        <w:rPr>
          <w:b w:val="0"/>
          <w:i w:val="0"/>
          <w:sz w:val="20"/>
        </w:rPr>
        <w:t>• [требует проверки] Антеградный эластичный интрамедуллярный остеосинтез (ESIN) из точки прикрепления дельтовидной мышцы может использоваться, но технически сложен: лучше всего выполняется с использованием двух электронно-оптических преобразователей опытными хирургами (стр. 431, ev_f6580c384c36): Населенине (дети и подростки) не явно указано в контексте; Русская формулировка: 'лучше всего выполняется с использованием двух электронно-оптических преобразователей опытными хирургами' — это обобщение. Оригинал: 'It is best performed using two image intensifiers and by surgeons experienced in ESIN techniques' — два условия не объединены логически так же четко в русском тексте, хотя смысл сохранен.; Рецензент: искажена группа пациентов</w:t>
      </w:r>
    </w:p>
    <w:p>
      <w:r>
        <w:rPr>
          <w:b w:val="0"/>
          <w:i w:val="0"/>
          <w:sz w:val="20"/>
        </w:rPr>
        <w:t>• [требует проверки] Исследование плечевой артерии требуется только при сохранении белой кисти без пульса после репозиции (стр. 431, ev_f6cb70efddbf): population_ok=false: Популяция 'дети и подростки с переломами дистального отдела плечевой кости и нарушением кровоснабжения кисти' расширена по сравнению с источником. Источник обсуждает общие принципы, не привязанные к конкретной возрастной группе. Кроме того, поле study содержит пусто.; thresholds=incorrect: Указано 'белая пульсирующая кисть', но в statement_ru говорится о 'белой кисти БЕЗ пульса' — противоречие между полем thresholds и основной формулировкой.; Рецензент: искажена группа пациентов</w:t>
      </w:r>
    </w:p>
    <w:p>
      <w:r>
        <w:rPr>
          <w:b w:val="0"/>
          <w:i w:val="0"/>
          <w:sz w:val="20"/>
        </w:rPr>
        <w:t>• [требует проверки] КТ и МРТ не имеют роли в оценке острых диафизарных повреждений, хотя они могут быть полезны при планировании реконструктивной хирургии сложных неправильных сращений. (стр. 153, ev_f84ec21c5b58):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negative, но цитата — это описание отсутствия роли КТ/МРИ в остром периоде, а не явная рекомендация НЕ использовать. Скорее это background_fact о диагностической роли модальностей.; Рецензент: результат исследования выдан за рекомендацию</w:t>
      </w:r>
    </w:p>
    <w:p>
      <w:r>
        <w:rPr>
          <w:b w:val="0"/>
          <w:i w:val="0"/>
          <w:sz w:val="20"/>
        </w:rPr>
        <w:t>• [требует проверки] В идеале спицы Киршнера должны вводиться на низкой скорости и пересекать ростовую пластинку под прямым углом (стр. 428, ev_f855ac3d14ed): Числа формулировки не найдены ни в цитате, ни рядом с ней: 90</w:t>
      </w:r>
    </w:p>
    <w:p>
      <w:r>
        <w:rPr>
          <w:b w:val="0"/>
          <w:i w:val="0"/>
          <w:sz w:val="20"/>
        </w:rPr>
        <w:t>• [требует проверки] Другие метафизарные переломы могут быть пролечены закрытой репозицией и гипсом (стр. 435, ev_fd28392750cf): Условие 'другие стабильные метафизарные переломы' добавлено аналитиком, в источнике просто 'Other metaphyseal fractures' без явного указания на стабильность; это интерпретация, хотя логически разумная</w:t>
      </w:r>
    </w:p>
    <w:p>
      <w:r>
        <w:rPr>
          <w:b w:val="0"/>
          <w:i w:val="0"/>
          <w:sz w:val="20"/>
        </w:rPr>
        <w:t>• [требует проверки] Открытые переломы являются хирургическими чрезвычайными ситуациями и должны лечиться агрессивно для предотвращения инфекции и стойкой инвалидности (стр. 428, ev_fd9d2e390a3a): Популяция неверна: в условиях указано 'дети с открытыми переломами', но в контексте ясно, что это основное утверждение относится ко ВСЕМ пациентам ('As in adults, open fractures are surgical emergencies'). Специфичность детского возраста появляется после — в следующем абзаце о лечении Type IIIC у детей.; В statement_ru не упоминается, что это рекомендация, применимая одинаково для взрослых и детей — формулировка создаёт впечатление специфичности для детей.; Рецензент: искажена группа пациентов</w:t>
      </w:r>
    </w:p>
    <w:p>
      <w:r>
        <w:rPr>
          <w:b w:val="0"/>
          <w:i w:val="0"/>
          <w:sz w:val="20"/>
        </w:rPr>
        <w:t>• [требует проверки] Кроме того, сообщалось, что UFN приводит к меньшему поступлению костномозгового содержимого в системный венозный кровоток по сравнению с RFN. (стр. 282, ev_fe38cb3a9e7b): population_ok=false: указана 'пациенты, подвергнутые интрамедуллярному остеосинтезу бедра' слишком широко. В контексте цитата находится в разделе 2.3.1 'Изолированные переломы бедренного диафиза' и начинается со слова 'In addition' (кроме того), относясь к сравнению UFN и RFN именно для этой популяции. Популяция расширена.; entailment=partial: формулировка может быть ошибочно прочитана как утверждение, что UFN всегда приводит к меньшему поступлению, но в контексте это сказано с ссылкой [9] и затем сразу опровергается: 'However, this study also showed that the UFN is not entirely without risk'. Следующее исследование [12] не найдено различий. Карточка изолирует один результат из противоречивого набора данных.; Рецензент: искажена группа пациентов</w:t>
      </w:r>
    </w:p>
    <w:p>
      <w:r>
        <w:rPr>
          <w:b w:val="0"/>
          <w:i w:val="0"/>
          <w:sz w:val="20"/>
        </w:rPr>
        <w:t>• [требует проверки] В проспективном исследовании 303 открытых переломов инфекция развилась в 44% случаев открытых переломов типа IIIB по Gustilo (стр. 550, ev_fe68483650f6): В источнике говорится о переломах типа IIIB из общей выборки 303 переломов, но численность группы IIIB не уточняется как 18. Формулировка 'в 44% случаев открытых переломов типа IIIB' неточна: в источнике '44% of 18 Gustilo type IIIB' означает, что 18 переломов типа IIIB составляли часть выборки из 303, и в 44% этих 18 развилась инфекция; population_ok ошибочно: источник не подтверждает, что всего было 18 переломов типа IIIB; это число упоминается в скобках и может быть не полной численностью подгруппы; Рецензент: числа не совпадают</w:t>
      </w:r>
    </w:p>
    <w:p>
      <w:r>
        <w:rPr>
          <w:b w:val="0"/>
          <w:i w:val="0"/>
          <w:sz w:val="20"/>
        </w:rPr>
        <w:t>• [требует проверки] Преимущества интрамедуллярной фиксации включают необходимость только одного оперативного вмешательства, удаление спиц возможно в кабинете под местной анестезией, низкий риск инфекции, небольшие рубцы с минимальной диссекцией и, возможно, лучшее восстановление движений в послеоперационном периоде (стр. 11, ev_02eb91ffa457):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цитата описывает преимущества метода ('The advantages of nailing include...'), а не авторскую рекомендацию; это факт о свойствах метода, а не явное рекомендательное высказывание авторов; Рецензент: результат исследования выдан за рекомендацию</w:t>
      </w:r>
    </w:p>
    <w:p>
      <w:r>
        <w:rPr>
          <w:b w:val="0"/>
          <w:i w:val="0"/>
          <w:sz w:val="20"/>
        </w:rPr>
        <w:t>• [требует проверки] Дистальный фрагмент затем можно манипулировать и ротировать в соответствующее положение. (стр. 4, ev_0318d6916ebb): Тип «рекомендация источника», но в цитате нет рекомендательного маркера (возможно, результат исследования выдан за рекомендацию); claim_type заявлен как 'source_recommendation', но в цитате нет явной рекомендации авторов — это описание процедуры/техники в описательном контексте (после метода Evans); Рецензент: результат исследования выдан за рекомендацию</w:t>
      </w:r>
    </w:p>
    <w:p>
      <w:r>
        <w:rPr>
          <w:b w:val="0"/>
          <w:i w:val="0"/>
          <w:sz w:val="20"/>
        </w:rPr>
        <w:t>• [требует проверки] При внутривенной седации мепиридин и мидазолам вводят в целевых дозах 2 мг/кг массы тела и 0,1 мг/кг соответственно; половина рекомендуемой дозы вводится в течение 1–3 минут, затем после 3–5 минут наблюдения оставшаяся часть титруется для достижения адекватной седации (стр. 5, ev_077ee6334bc2): Тип claim_type указан как study_finding, но это результат исследования Varela et al, на которое статья ссылается (ref 18). Авторы narrative review не сами проводили исследование. Необходимо уточнить, является ли это находкой из цитируемого исследования или интерпретацией авторов; Рецензент: результат исследования выдан за рекомендацию</w:t>
      </w:r>
    </w:p>
    <w:p>
      <w:r>
        <w:rPr>
          <w:b w:val="0"/>
          <w:i w:val="0"/>
          <w:sz w:val="20"/>
        </w:rPr>
        <w:t>• [требует проверки] Закись азота противопоказана пациентам с инфекциями среднего уха или выпотом в среднем ухе (стр. 5, ev_080c63ec3c77): Population расширена: в цитате говорится о пациентах с инфекциями среднего уха или выпотом (как о группе, которой противопоказана закись азота), но поле population переопределяет её как 'пациенты с инфекциями или выпотом среднего уха' — это подменяет исходную популяцию исследования (дети с переломами). Должно быть: население исследования — дети с переломами, условие (contraindication) — наличие инфекций среднего уха; Рецензент: искажена группа пациентов</w:t>
      </w:r>
    </w:p>
    <w:p>
      <w:r>
        <w:rPr>
          <w:b w:val="0"/>
          <w:i w:val="0"/>
          <w:sz w:val="20"/>
        </w:rPr>
        <w:t>• [требует проверки] При региональном внутривенном блоке безопасное и эффективное облегчение боли достигается применением 0,125% раствора лидокаина в общей дозе 1 мг/кг (что ниже обычно рекомендуемой дозы 3–5 мг/кг) (стр. 5, ev_1557822884da): Тип claim_type указан как study_finding, но это находка из исследования Juliano et al (ref 17), на которое ссылается статья. Авторы narrative review не сами проводили исследование. Кроме того, в цитате отсутствует информация о том, является ли это доза лидокаина для лидокаина-адреналина или чистого лидокаина — источник не вполне ясен из контекста; Рецензент: результат исследования выдан за рекомендацию</w:t>
      </w:r>
    </w:p>
    <w:p>
      <w:r>
        <w:rPr>
          <w:b w:val="0"/>
          <w:i w:val="0"/>
          <w:sz w:val="20"/>
        </w:rPr>
        <w:t>• [требует проверки] Установлена положительная связь между остаточной угловой деформацией и последующим объемом движений при консервативном лечении (стр. 6, ev_1ba10b8ab075): Полярность negative, но отрицания нет ни в цитате, ни в формулировке; polarity отмечена как 'negative', но цитата подтверждает именно положительную связь (positive relationship). Полярность противоречит содержанию; Формулировка 'при консервативном лечении' добавлена из источника без явного указания на это в цитате</w:t>
      </w:r>
    </w:p>
    <w:p>
      <w:r>
        <w:rPr>
          <w:b w:val="0"/>
          <w:i w:val="0"/>
          <w:sz w:val="20"/>
        </w:rPr>
        <w:t>• [требует проверки] Серьёзные нейроваскулярные повреждения редки; тем не менее, их не следует упускать при лечении переломов костей предплечья у детей. (стр. 13, ev_2978c80ed052): claim_type — это не явная рекомендация авторов, а констатация факта: 'Serious neurovascular injuries are rare; nevertheless, they should not be overlooked' звучит как обобщение наблюдения, а не клиническая рекомендация со стороны авторов ('тем не менее, их не следует упускать' — слишком сильна интерпретация). Это скорее поддерживающее утверждение ('awareness needed'), а не рекомендация типа 'следует применить/использовать/назначить'.; Рецензент: результат исследования выдан за рекомендацию</w:t>
      </w:r>
    </w:p>
    <w:p>
      <w:r>
        <w:rPr>
          <w:b w:val="0"/>
          <w:i w:val="0"/>
          <w:sz w:val="20"/>
        </w:rPr>
        <w:t>• [требует проверки] Спица диаметром 1,5 или 2,5 мм с изогнутой дистальной частью на 30° вводится под контролем рентгеноскопии через проксимальный фрагмент и продвигается на расстояние 2 см от дистальной зоны роста (стр. 11, ev_2c2ded941896): В dose/thresholds указано '30° углом изгиба' и '2 см от дистальной зоны роста', но в цитате чётко написано 'with the distal 5 mm bent approximately 30 degrees' — это не 30° изгиб всей спицы, а только дистальной 5-миллиметровой части; Фраза в statement_ru 'спица диаметром 1,5 или 2,5 мм с изогнутой дистальной частью на 30°' передана некорректно: должно быть 'с изогнутой на 30° дистальной частью длиной 5 мм'; Рецензент: числа не совпадают</w:t>
      </w:r>
    </w:p>
    <w:p>
      <w:r>
        <w:rPr>
          <w:b w:val="0"/>
          <w:i w:val="0"/>
          <w:sz w:val="20"/>
        </w:rPr>
        <w:t>• [требует проверки] Цель лечения переломов дистального отдела костей предплечья — содействовать заживлению перелома в положении, восстанавливающем функциональный объём движений в локтевом суставе и предплечье. (стр. 2, ev_3bdb790edc10):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описательное утверждение о цели лечения, а не явная рекомендация авторов (нет 'should', 'should be', 'we recommend' и т.п.); population расширена: quote говорит о 'forearm and distal radius injuries', но statement_ru говорит только о 'дистальном отделе костей предплечья' — может быть интерпретировано как дистальный радиус конкретно, что уже</w:t>
      </w:r>
    </w:p>
    <w:p>
      <w:r>
        <w:rPr>
          <w:b w:val="0"/>
          <w:i w:val="0"/>
          <w:sz w:val="20"/>
        </w:rPr>
        <w:t>• [требует проверки] Завершение неполного перелома имеет теоретическое преимущество — увеличение размера костной мозоли и снижение риска рефрактуры (стр. 7, ev_3e03abc98b04): claim_type заявлен как 'study_finding', но в цитате явно сказано 'theoretical advantage' (теоретическое преимущество), а не установленный результат исследования — это гипотетический аргумент, а не эмпирическое найденное; Рецензент: результат исследования выдан за рекомендацию</w:t>
      </w:r>
    </w:p>
    <w:p>
      <w:r>
        <w:rPr>
          <w:b w:val="0"/>
          <w:i w:val="0"/>
          <w:sz w:val="20"/>
        </w:rPr>
        <w:t>• [требует проверки] После репозиции предплечье должно быть иммобилизовано в том же положении, которое произвело репозицию (стр. 7, ev_43b15c271ab0): Условие указано как 'неполные переломы после репозиции', однако в контексте цитата относится к greenstick fractures, но в предыдущей части контекста появляется фраза 'After reduction, the forearm should be immobilized in the same position that reduced the fracture' в целом контексте о greenstick и complete fractures. Указанное условие сужает применимость рекомендации только к неполным переломам, хотя рекомендация может быть более общей; Хронология неточна: 'timing' указан как 'сразу после репозиции', но текст говорит 'After reduction', что не уточняет временной интервал; Рецензент: искажена группа пациентов</w:t>
      </w:r>
    </w:p>
    <w:p>
      <w:r>
        <w:rPr>
          <w:b w:val="0"/>
          <w:i w:val="0"/>
          <w:sz w:val="20"/>
        </w:rPr>
        <w:t>• [требует проверки] Это способствует разделению костей, увеличивает стабильность в повязке и создаёт прямой локтевой край повязки (стр. 9, ev_4808db031473): В условиях указаны 'переломы обеих костей предплечья', но цитата говорит о разделении костей в гипсе при переломах дистального лучевого отдела без перелома локтевой кости (из контекста карточки ev_cfe90abf6d95). Популяция расширена неправомерно.; Рецензент: искажена группа пациентов</w:t>
      </w:r>
    </w:p>
    <w:p>
      <w:r>
        <w:rPr>
          <w:b w:val="0"/>
          <w:i w:val="0"/>
          <w:sz w:val="20"/>
        </w:rPr>
        <w:t>• [требует проверки] При переломах дистального метафиза лучевой кости авторы принимают полное смещение и угловую деформацию до 20 градусов (стр. 6, ev_49e18e1e469f): Тип «рекомендация источника», но в цитате нет рекомендательного маркера (возможно, результат исследования выдан за рекомендацию); Цитата: «up to 20 degrees of angulation» — это рекомендация авторов для ДИСТАЛЬНОГО МЕТАФИЗА лучевой кости. Но в контексте видно, что авторы дают разные рекомендации для разных возрастных групп и локализаций. Для дистального метафиза указано именно 20° — но это уже частный случай из более общей системы рекомендаций.; Claim_type указан как «source_recommendation», что верно — в цитате действительно формулируется рекомендация («we accept»).</w:t>
      </w:r>
    </w:p>
    <w:p>
      <w:r>
        <w:rPr>
          <w:b w:val="0"/>
          <w:i w:val="0"/>
          <w:sz w:val="20"/>
        </w:rPr>
        <w:t>• [требует проверки] При анализе рентгенограмм предплечья определяют паттерн перелома (полный или поднадкостничный), локализацию (проксимальный, средний или дистальный отделы), смещение, угловую и ротационную деформацию. (стр. 4, ev_4a64aa230b75): Тип «рекомендация источника», но в цитате нет рекомендательного маркера (возможно, результат исследования выдан за рекомендацию); Тип source_recommendation неправильный. В источнике нет явной рекомендации авторов (типа 'следует определять', 'рекомендуется'). Текст описывает, что рентгенограммы 'examined to determine' — это описание стандартной практики анализа, а не рекомендация. Должен быть background_fact.; Рецензент: результат исследования выдан за рекомендацию</w:t>
      </w:r>
    </w:p>
    <w:p>
      <w:r>
        <w:rPr>
          <w:b w:val="0"/>
          <w:i w:val="0"/>
          <w:sz w:val="20"/>
        </w:rPr>
        <w:t>• [требует проверки] Доступ к лучевой кости осуществляется через небольшой дистально расположенный разрез проксимально от дистальной зоны роста (стр. 11, ev_4e90c75af56e): В цитате: 'distally based incision' (дистально расположенный разрез), в формулировке: 'дистально расположенный разрез' — но слово 'based' утеряно в переводе, что может изменить анатомический смысл. 'Distally based' означает, что разрез расположен дистально и основан/опирается на дистальные структуры, а не просто находится в дистальной области</w:t>
      </w:r>
    </w:p>
    <w:p>
      <w:r>
        <w:rPr>
          <w:b w:val="0"/>
          <w:i w:val="0"/>
          <w:sz w:val="20"/>
        </w:rPr>
        <w:t>• [требует проверки] Как правило, используется дополнительная иммобилизация гипсовой повязкой или длинным циркулярным повязкой из стекловолокна; однако при тяжёлых повреждениях мягких тканей возможно избежать наложения повязки, если обе кости стабилизированы плотно прилегающими спицами (стр. 10, ev_5299c4e6f534): В формулировке фигурирует 'циркулярная повязка из стекловолокна', но в цитате говорится 'fiberglass long arm cast' — это не совсем одно и то же; long arm cast — это гипсовая или стекловолоконная повязка, а не циркулярная в узком смысле; Population расширена: в карточке указано лечение 'интрамедуллярной фиксацией', но цитата относится к иммобилизации после такой фиксации; связь между методом фиксации и иммобилизацией должна быть точнее; Рецензент: искажена группа пациентов</w:t>
      </w:r>
    </w:p>
    <w:p>
      <w:r>
        <w:rPr>
          <w:b w:val="0"/>
          <w:i w:val="0"/>
          <w:sz w:val="20"/>
        </w:rPr>
        <w:t>• [требует проверки] Для доступа к проксимальной локтевой кости делается небольшой разрез над концом локтевого отростка (стр. 11, ev_5349f84c3d07): В формулировке: 'над концом локтевого отростка', но в цитате: 'over the tip of the ulnar apophysis' — это не совсем одно и то же; апофиз локтевой кости (ulnar apophysis) — это более точный анатомический термин, чем 'конец локтевого отростка'</w:t>
      </w:r>
    </w:p>
    <w:p>
      <w:r>
        <w:rPr>
          <w:b w:val="0"/>
          <w:i w:val="0"/>
          <w:sz w:val="20"/>
        </w:rPr>
        <w:t>• [требует проверки] На этой же проекции шиловидный отросток локтевой кости и отростокпроцесс не видны. (стр. 4, ev_5368bb24bc02): Опечатка в русском тексте: 'отростокпроцесс' слитно. Должно быть 'отросток' или 'венечный отросток' (как в других карточках). В источнике: 'ulnar styloid and coronoid process' — два разных анатомических образования, но в формулировке они слиты в одно слово.</w:t>
      </w:r>
    </w:p>
    <w:p>
      <w:r>
        <w:rPr>
          <w:b w:val="0"/>
          <w:i w:val="0"/>
          <w:sz w:val="20"/>
        </w:rPr>
        <w:t>• [требует проверки] Вторичные проблемы включают косметическое выравнивание; однако приемлемая редукция обычно исключает грубую деформацию. (стр. 2, ev_6379f823e097):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описание, а не рекомендация — утверждение 'вторичные проблемы включают...' излагает факт/целевую функцию, а не действие, которое авторы рекомендуют выполнить; Рецензент: результат исследования выдан за рекомендацию</w:t>
      </w:r>
    </w:p>
    <w:p>
      <w:r>
        <w:rPr>
          <w:b w:val="0"/>
          <w:i w:val="0"/>
          <w:sz w:val="20"/>
        </w:rPr>
        <w:t>• [требует проверки] Ротационная деформация перелома пропорционально снижает ротацию предплечья (стр. 6, ev_668f422b651b): В цитате указано 'from in vitro studies' — это исследования in vitro, а не клинические наблюдения на педиатрических пациентах. Populace переопределена: формулировка выглядит как общее утверждение, но источник относит его к экспериментальным моделям; Контекст показывает, что это теоретическое предположение (механизм), а не доказанный клинический результат в основной популяции (дети с переломами); Рецензент: искажена группа пациентов</w:t>
      </w:r>
    </w:p>
    <w:p>
      <w:r>
        <w:rPr>
          <w:b w:val="0"/>
          <w:i w:val="0"/>
          <w:sz w:val="20"/>
        </w:rPr>
        <w:t>• [требует проверки] При редких случаях потери движения более чем на 60°, хирургическая коррекция может быть выполнена методом сверления костной ткани с последующей иммобилизацией или открытой остеотомией с пластинированием (стр. 11, ev_672c0bbe04d8):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описание редких случаев ('in those rare cases'), а не явная рекомендация авторов. Скорее это 'study_finding' — описание возможного подхода в редких ситуациях, а не прямая рекомендация.; Population расширена: в цитате это не просто 'дети с ограничением движений', а описание редкой ситуации в контексте лечения неправильного заживления переломов, когда потеря движения &gt; 60°. В 'population' должно быть отражено, что речь идёт о редких осложнениях неправильного заживления, не о первичных переломах с ограничением движений.</w:t>
      </w:r>
    </w:p>
    <w:p>
      <w:r>
        <w:rPr>
          <w:b w:val="0"/>
          <w:i w:val="0"/>
          <w:sz w:val="20"/>
        </w:rPr>
        <w:t>• [требует проверки] Большинство переломов могут быть репонированы путём ротации ладони в направлении деформации (стр. 7, ev_68a52b23fe6b): population_ok: в цитате речь идёт о 'greenstick fractures' (неполные переломы) — контекст показывает специфику на greenstick, но карточка формулирует это как 'Most fractures' (большинство переломов в целом). Популяция расширена.; claim_type заявлен как 'study_finding', а не 'background_fact' — это общий описательный принцип из контекста объяснения, не результат исследования; Рецензент: искажена группа пациентов</w:t>
      </w:r>
    </w:p>
    <w:p>
      <w:r>
        <w:rPr>
          <w:b w:val="0"/>
          <w:i w:val="0"/>
          <w:sz w:val="20"/>
        </w:rPr>
        <w:t>• [требует проверки] Если обе кости стабилизированы спицами, конечность должна быть иммобилизована в длинной циркулярной повязке на 3-4 недели (стр. 11, ev_6ba88ee99158): Поле 'population' расширено: в цитате речь идёт о том случае, когда 'both fractures were rodded' (обе кости зафиксированы), но в 'population' указано 'дети с двусторонними переломами костей предплечья' — это искажение. Это не двусторонние переломы (левый/правый), а переломы обеих костей предплечья (радиуса и локтевой). Популяция источника — любые дети с переломами предплечья, которым провели фиксацию обеих костей спицами, условие указано в поле 'conditions', а не в 'population'.; Рецензент: искажена группа пациентов</w:t>
      </w:r>
    </w:p>
    <w:p>
      <w:r>
        <w:rPr>
          <w:b w:val="0"/>
          <w:i w:val="0"/>
          <w:sz w:val="20"/>
        </w:rPr>
        <w:t>• [требует проверки] Изолированные и перекрывающиеся переломы дистального отдела лучевой кости могут быть трудны для вправления встык; однако те, которые лечились путём боевой укупорки с углом деформации менее 20 градусов, обычно подвергаются ремоделированию. (стр. 13, ev_6f775b6497e7): Формулировка «боевой укупорки» — очевидная ошибка перевода (вероятно, автоматический перевод слова «bayonet apposition»); Популяция расширена: в цитате речь об «изолированных и перекрывающихся» переломах дистального отдела лучевой кости, которые обычно имеют специфические характеристики; формулировка в поле population указывает просто на «переломы дистального отдела лучевой кости», что шире; Пороговое значение 20 градусов в цитате относится к условию успешного ремоделирования (при этих условиях переломы обычно ремоделируются), но в русской формулировке это выглядит как просто параметр, без уточнения, что это условие успеха</w:t>
      </w:r>
    </w:p>
    <w:p>
      <w:r>
        <w:rPr>
          <w:b w:val="0"/>
          <w:i w:val="0"/>
          <w:sz w:val="20"/>
        </w:rPr>
        <w:t>• [требует проверки] Биомеханическое тестирование выявило, что повседневная деятельность требует 100 градусов ротации предплечья, поровну разделённых между пронацией и супинацией. (стр. 2, ev_700f27b94cab): population помечена как 'общее население (не специфично для пациентов)', но в исследовании тема — переломы костей предплечья у детей; цитата из этого контекста (раздел 'Normal Function and Treatment Objectives'), поэтому фактически относится к пациентам с переломами, не к общему населению; Рецензент: искажена группа пациентов</w:t>
      </w:r>
    </w:p>
    <w:p>
      <w:r>
        <w:rPr>
          <w:b w:val="0"/>
          <w:i w:val="0"/>
          <w:sz w:val="20"/>
        </w:rPr>
        <w:t>• [требует проверки] Когда предплечье находится в функциональном положении, резекция синостоза редко показана (стр. 12, ev_7d1b1f160c1b): Claim_type указан как 'source_recommendation', но цитата содержит клиническое заключение ('is rarely indicated'), а не явную рекомендацию авторов. Для source_recommendation нужны маркеры типа 'should', 'must', 'recommend'.; Рецензент: результат исследования выдан за рекомендацию</w:t>
      </w:r>
    </w:p>
    <w:p>
      <w:r>
        <w:rPr>
          <w:b w:val="0"/>
          <w:i w:val="0"/>
          <w:sz w:val="20"/>
        </w:rPr>
        <w:t>• [требует проверки] Переломы с ладонной угловой деформацией являются результатом аксиальной силы, приложенной при супинации предплечья; переломы с менее распространённой тыльной угловой деформацией являются результатом аксиальной силы, приложенной при пронации. (стр. 4, ev_807134e597b9): В цитате: 'apex-volar angulation' — ладонная угловая деформация (верно), но перевод формулировки подменивает специфику: в источнике речь о вершине перелома (apex), расположенной в ладонную сторону, это частный случай, не характеризующий все 'переломы' в общем смысле.; Расширение популяции: цитата специфична для определённого типа угловой деформации, но формулировка звучит как общее правило для всех переломов костей предплечья.</w:t>
      </w:r>
    </w:p>
    <w:p>
      <w:r>
        <w:rPr>
          <w:b w:val="0"/>
          <w:i w:val="0"/>
          <w:sz w:val="20"/>
        </w:rPr>
        <w:t>• [требует проверки] Может быть сложно достичь контакта отломков, поскольку разорванная надкостница сжимает проходящие сквозь неё проксимальные отломки (стр. 8, ev_8725ce1c6658): Формулировка 'разорванная надкостница сжимает проходящие сквозь неё проксимальные отломки' — неточный перевод 'buttonholed proximal fragments'. В оригинале 'buttonhole' означает, что проксимальный отломок прокалывает и проходит сквозь ткани (как через петлю), он не просто 'проходит сквозь' надкостницу, а застревает в ней. Смысл потеряется.; Утверждение отнесено к background_fact, но в источнике это часть описания механистического объяснения сложности репозиции в контексте рекомендации — не самостоятельный факт.; Рецензент: результат исследования выдан за рекомендацию</w:t>
      </w:r>
    </w:p>
    <w:p>
      <w:r>
        <w:rPr>
          <w:b w:val="0"/>
          <w:i w:val="0"/>
          <w:sz w:val="20"/>
        </w:rPr>
        <w:t>• [требует проверки] Ремоделирование может улучшить внешний вид переломов при наличии как минимум 2 лет роста (стр. 7, ev_9638fc80945d): timing в карточке указан 'до 2 лет после перелома', но в цитате речь идёт о времени до переломов (во время роста ребёнка): 'as long as 2 years of growth remains' — имеется в виду остаток ростового потенциала, не период после переломов</w:t>
      </w:r>
    </w:p>
    <w:p>
      <w:r>
        <w:rPr>
          <w:b w:val="0"/>
          <w:i w:val="0"/>
          <w:sz w:val="20"/>
        </w:rPr>
        <w:t>• [требует проверки] Механизм непрямой травмы включает аксиальную компрессионную силу в различных направлениях и разную степень ротации, при этом ротация обусловливает различные паттерны угловой деформации фрагментов. (стр. 3, ev_a50e36671a29): Цитата содержит 'Evans described' — это описание теории Эванса, но в русской формулировке указано как факт без указания на авторство. Переформулировка 'механизм непрямой травмы' звучит как общепринятое знание, тогда как в источнике это описание конкретной модели Эванса.; Начало цитаты обрезано ('Evans described'), что теряет контекст авторства и описательный характер высказывания.</w:t>
      </w:r>
    </w:p>
    <w:p>
      <w:r>
        <w:rPr>
          <w:b w:val="0"/>
          <w:i w:val="0"/>
          <w:sz w:val="20"/>
        </w:rPr>
        <w:t>• [требует проверки] Используется длинная циркулярная повязка на 6-8 недель (стр. 11, ev_a865fa1621d2): Population излишне сужена: в условии указано 'при фиксации только локтевой кости', но в контексте перед цитатой выясняется, что это касается случая, когда лучевая кость 'может быть закрыто репонирована и выглядит стабильной' — не просто 'фиксации только локтевой кости', а специфического сценария; Связь между statement_ru и population неполная: долгая иммобилизация относится к ситуации, когда стабильна лучевая кость, а не к общей фиксации только локтевой; Рецензент: искажена группа пациентов</w:t>
      </w:r>
    </w:p>
    <w:p>
      <w:r>
        <w:rPr>
          <w:b w:val="0"/>
          <w:i w:val="0"/>
          <w:sz w:val="20"/>
        </w:rPr>
        <w:t>• [требует проверки] При адекватном положении отломков накладывается дистальная часть длинной гипсовой повязки на предплечье и плечо, которая моделируется, пока конечность находится в тракции (стр. 7, ev_ac58f3c40def): Формулировка 'дистальная часть длинной гипсовой повязки на предплечье и плечо' расширяет цитату. В исходном тексте сказано 'distal part of the long arm cast' — это дистальная часть одной гипсовой повязки, а не две разные части на разные сегменты; Неточность перевода: 'long arm cast' переведено как 'длинная гипсовая повязка на предплечье и плечо', но это стандартный ортопедический термин, обозначающий одну циркулярную повязку, охватывающую от кисти до верхней трети плеча</w:t>
      </w:r>
    </w:p>
    <w:p>
      <w:r>
        <w:rPr>
          <w:b w:val="0"/>
          <w:i w:val="0"/>
          <w:sz w:val="20"/>
        </w:rPr>
        <w:t>• [требует проверки] Сахарная трость (sugar-tong splint) является ещё одной формой иммобилизации, обычно применяемой сразу после репозиции (стр. 8, ev_ae9d76ff16ef): Claim_type указан как study_finding, но в оригинале 'is another form of immobilization commonly used immediately after reduction' — это описание практики, не результат исследования. Также это не рекомендация авторов в явном виде (они просто описывают распространённый метод).; Рецензент: результат исследования выдан за рекомендацию</w:t>
      </w:r>
    </w:p>
    <w:p>
      <w:r>
        <w:rPr>
          <w:b w:val="0"/>
          <w:i w:val="0"/>
          <w:sz w:val="20"/>
        </w:rPr>
        <w:t>• [требует проверки] Большинство неполных переломов (greenstick) — это травмы при супинации с угловой деформацией верхушки в ладонную сторону, которые могут быть репонированы путём пронации в различной степени (стр. 7, ev_aedda3304d44): claim_type заявлен как 'study_finding', но в цитате это описательное утверждение о типе переломов и методе их репозиции, а не результат исследования с данными; Рецензент: результат исследования выдан за рекомендацию</w:t>
      </w:r>
    </w:p>
    <w:p>
      <w:r>
        <w:rPr>
          <w:b w:val="0"/>
          <w:i w:val="0"/>
          <w:sz w:val="20"/>
        </w:rPr>
        <w:t>• [требует проверки] Медиальное и латеральное моделирование над мыщелками плечевой кости препятствует проксимальному смещению повязки и угловому смещению перелома после разрешения отёка (стр. 9, ev_b3063467a0df):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предположение/указание авторов о техническом эффекте ('will prevent'), а не явную клиническую рекомендацию. Это скорее описание механизма действия техники, чем рекомендация к применению. Следует пересмотреть классификацию на 'study_finding' или 'background_fact'.; Рецензент: результат исследования выдан за рекомендацию</w:t>
      </w:r>
    </w:p>
    <w:p>
      <w:r>
        <w:rPr>
          <w:b w:val="0"/>
          <w:i w:val="0"/>
          <w:sz w:val="20"/>
        </w:rPr>
        <w:t>• [требует проверки] Осмотр и пальпация должны проводиться тщательно; иногда мягкотканные отёки скрывают грубые деформации. (стр. 4, ev_b36055f46f3b): Популяция расширена: в источнике рекомендация относится к пациентам с переломами костей предплечья (forearm fractures) в контексте общего осмотра, но формулировка в поле population опускает привязку к переломам предплечья и пишет просто 'Пациенты с переломами костей предплечья', что может подразумевать более широкую применимость, чем указано в контексте (осмотр при переломах предплечья); Рецензент: искажена группа пациентов</w:t>
      </w:r>
    </w:p>
    <w:p>
      <w:r>
        <w:rPr>
          <w:b w:val="0"/>
          <w:i w:val="0"/>
          <w:sz w:val="20"/>
        </w:rPr>
        <w:t>• [требует проверки] Эти цели обычно достигаются консервативным лечением посредством редукции и иммобилизации. (стр. 1, ev_bf49f7c8ad73): Тип «рекомендация источника», но в цитате нет рекомендательного маркера (возможно, результат исследования выдан за рекомендацию); claim_type = source_recommendation, но в исходном тексте это не явная рекомендация авторов, а описание того, как 'обычно' достигаются цели 'когда несколько важных концепций учитываются'. Это скорее фоновый факт, чем рекомендация.; В оригинале: 'When several important concepts are kept in mind, these goals are usually met with conservative treatment...' — это условное утверждение, не директивное. Контекст предполагает, что рекомендация работает при определённых условиях.</w:t>
      </w:r>
    </w:p>
    <w:p>
      <w:r>
        <w:rPr>
          <w:b w:val="0"/>
          <w:i w:val="0"/>
          <w:sz w:val="20"/>
        </w:rPr>
        <w:t>• [требует проверки] Закрытый интрамедуллярный остеосинтез выполняется при открытых переломах и когда удовлетворительное выравнивание не может быть достигнуто или поддерживаться. (стр. 13, ev_c3e61ffb3d50): Тип «рекомендация источника», но в цитате нет рекомендательного маркера (возможно, результат исследования выдан за рекомендацию); claim_type_ok=false: в цитате это описание процедуры, выполняемой в определённых случаях (является описанием практики, а не явной рекомендацией авторов); claim_type указан как source_recommendation, что преувеличивает силу утверждения; population_ok=false: цитата специфична для «открытых переломов и случаев, когда выравнивание не может быть достигнуто»; в поле population указано «открытые переломы или переломы, которые невозможно вправить» — это более общее описание, хотя близко совпадает; однако в исходной цитате есть «or» (либо открытые переломы, либо непоправимые закрытые), а не расширенный класс пациентов</w:t>
      </w:r>
    </w:p>
    <w:p>
      <w:r>
        <w:rPr>
          <w:b w:val="0"/>
          <w:i w:val="0"/>
          <w:sz w:val="20"/>
        </w:rPr>
        <w:t>• [требует проверки] Возможно улучшение объема движений со временем у пациентов с первоначально неудовлетворительными результатами (стр. 6, ev_d3d25af6cc84): В цитате сказано «it is conceivable that» (можно предположить), это не результат исследования, а спекуляция авторов обзора. Формулировка звучит как установленный факт без квалификации неопределённости.</w:t>
      </w:r>
    </w:p>
    <w:p>
      <w:r>
        <w:rPr>
          <w:b w:val="0"/>
          <w:i w:val="0"/>
          <w:sz w:val="20"/>
        </w:rPr>
        <w:t>• [требует проверки] После адекватной репозиции и иммобилизации пациентам рекомендуется контрольная рентгенография через 1-2 недели после травмы (стр. 10, ev_dba703900b08):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Фраза 'patients typically return' — это описание типичной практики, а не рекомендация. Правильный тип: 'study_finding' или 'practice_pattern'; Рецензент: результат исследования выдан за рекомендацию</w:t>
      </w:r>
    </w:p>
    <w:p>
      <w:r>
        <w:rPr>
          <w:b w:val="0"/>
          <w:i w:val="0"/>
          <w:sz w:val="20"/>
        </w:rPr>
        <w:t>• [требует проверки] Переломы дистального отдела лучевой кости репонируют путём комбинации тракции, устранения углового смещения и ротации ладони в направлении углового смещения (стр. 8, ev_dcd848650205): Формулировка неточна: 'устранения углового смещения и ротация ладони в направлении углового смещения' — это один механизм (ротация в направлении деформации), а не два разных действия. Цитата: 'rotation of the palm in the direction of the angulation' — это единая техника коррекции, не отдельный шаг; Термин 'устранения углового смещения' (как отдельный элемент) не отражает точно, что речь идёт именно о ротации в направлении деформации, а не о прямом 'устранении' через противоположное движение</w:t>
      </w:r>
    </w:p>
    <w:p>
      <w:r>
        <w:rPr>
          <w:b w:val="0"/>
          <w:i w:val="0"/>
          <w:sz w:val="20"/>
        </w:rPr>
        <w:t>• [требует проверки] Поднадкостничные переломы обычно являются результатом чрезмерной ротационной силы. (стр. 3, ev_e12c6a1c3452): Найдено лишь частичное совпадение (83.1%)</w:t>
      </w:r>
    </w:p>
    <w:p>
      <w:r>
        <w:rPr>
          <w:b w:val="0"/>
          <w:i w:val="0"/>
          <w:sz w:val="20"/>
        </w:rPr>
        <w:t>• [требует проверки] После репозиции и иммобилизации выполняют рентгенограммы предплечья в прямой и боковой проекциях, и остаточное угловое смещение может быть скорректировано путём клинообразного отшлифовывания гипса (стр. 9, ev_e17684b358d3):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не содержит явной рекомендации авторов. Это описание процедуры ('can then be corrected'), а не рекомендация что-то делать. В источнике нет слов типа 'should', 'recommend', 'must'. Скорее это study_finding.; В русской формулировке 'клинообразное отшлифовывание' — интерпретация слова 'wedging', которое в цитате означает коррекцию путём добавления подкладок (wedging the cast), а не отшлифовывание.</w:t>
      </w:r>
    </w:p>
    <w:p>
      <w:r>
        <w:rPr>
          <w:b w:val="0"/>
          <w:i w:val="0"/>
          <w:sz w:val="20"/>
        </w:rPr>
        <w:t>• [требует проверки] Оперативное вмешательство применяется при открытом переломе и когда приемлемое выравнивание не может быть достигнуто или поддерживается. (стр. 1, ev_e696b5c5d874): Тип «рекомендация источника», но в цитате нет рекомендательного маркера (возможно, результат исследования выдан за рекомендацию); claim_type неверен: это не рекомендация, а описание условий применения операции; в формулировке пропущено условие 'when the fracture is open' — операция применяется ИЛИ при открытом переломе, ИЛИ когда не удаётся достичь/поддерживать выравнивание (логический союз 'and' в оригинале означает две независимые причины, а не одновременное наличие обеих); в русском переводе 'поддерживается' — грамматическая ошибка; нужно 'не поддерживается' или 'не может быть поддерживаемо'</w:t>
      </w:r>
    </w:p>
    <w:p>
      <w:r>
        <w:rPr>
          <w:b w:val="0"/>
          <w:i w:val="0"/>
          <w:sz w:val="20"/>
        </w:rPr>
        <w:t>• [требует проверки] Как правило, эти переломы иммобилизуют в гипсовых повязках (стр. 8, ev_edd958407228): Тип «рекомендация источника», но в цитате нет рекомендательного маркера (возможно, результат исследования выдан за рекомендацию); Слово 'Как правило' усиливает категоричность. В оригинале 'Typically' в контексте — описание общей практики, но далее тут же упоминается альтернатива (sugar-tong splinting). Формулировка может быть прочитана как более жёсткая рекомендация, чем в источнике.; Claim_type указан как source_recommendation, но это скорее описательное утверждение о практике (study_finding был бы точнее).</w:t>
      </w:r>
    </w:p>
    <w:p>
      <w:r>
        <w:rPr>
          <w:b w:val="0"/>
          <w:i w:val="0"/>
          <w:sz w:val="20"/>
        </w:rPr>
        <w:t>• [требует проверки] Варианты включают быструю репозицию без анестезии (практика, которую авторы не поддерживают), гематомный блок или внутривенный региональный блок, аксиллярный блок, внутривенную седацию, самостоятельно вводимую закись азота (соотношение 50:50 закиси азота и кислорода) и общую анестезию (стр. 5, ev_ee843f59b85a):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это перечисление опций из текста, а не явная рекомендация авторов. Авторы не рекомендуют эти методы — они просто описывают доступные варианты с указанием плюсов и минусов каждого; Рецензент: результат исследования выдан за рекомендацию</w:t>
      </w:r>
    </w:p>
    <w:p>
      <w:r>
        <w:rPr>
          <w:b w:val="0"/>
          <w:i w:val="0"/>
          <w:sz w:val="20"/>
        </w:rPr>
        <w:t>• [требует проверки] Синтетическая иммобилизация имеет такую же эффективность, как гипсовая повязка, без увеличения частоты осложнений (стр. 4, ev_04d8c80a1680): Население не указано полностью: цитата говорит 'of 202 patients', но в карточке не указано, что это дети. В контексте обзора это явно педиатрические переломы, но age_group: 'unspecified' не отражает реальность источника.; Содержание частично: цитата включает также 'reports higher patient satisfaction', но карточка это не отражает. Если это попытка выделить отдельный аспект, нужна отдельная карточка.; Рецензент: искажена группа пациентов</w:t>
      </w:r>
    </w:p>
    <w:p>
      <w:r>
        <w:rPr>
          <w:b w:val="0"/>
          <w:i w:val="0"/>
          <w:sz w:val="20"/>
        </w:rPr>
        <w:t>• [требует проверки] Рекомендуется не допускать присутствие родителей ребёнка при проведении репозиции переломов (стр. 2, ev_0674300cf884):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Цитата 'We prefer not having the child's parents present' — это личное предпочтение авторов ('We prefer'), а не официальная рекомендация. Далее в контексте объясняется их причина, но это мнение, а не рекомендация; Формулировка усиливает высказывание: 'рекомендуется не допускать' звучит как директивная рекомендация, тогда как цитата выражает личное предпочтение ('We prefer')</w:t>
      </w:r>
    </w:p>
    <w:p>
      <w:r>
        <w:rPr>
          <w:b w:val="0"/>
          <w:i w:val="0"/>
          <w:sz w:val="20"/>
        </w:rPr>
        <w:t>• [требует проверки] Минимально смещённые переломы диафиза предплечья у детей младше 6 лет требуют консервативного лечения (стр. 2, ev_0823ba077a6e): В цитате не упоминается, что требуется 'консервативное лечение' — только перечисляются примеры переломов, которые должны управляться в ЭОП. Контекст говорит о 'Fractures that do not require surgery', но не явно рекомендует консервативное лечение.; Формулировка добавляет утверждение о требовании консервативного лечения, которое не поддерживается явно в цитате</w:t>
      </w:r>
    </w:p>
    <w:p>
      <w:r>
        <w:rPr>
          <w:b w:val="0"/>
          <w:i w:val="0"/>
          <w:sz w:val="20"/>
        </w:rPr>
        <w:t>• [требует проверки] По данным Whitlock и соавт., лечение переломов в отделении неотложной помощи приводит к 50% снижению затрат: $5299 ± 1289 вместо $10455 ± 2290 (стр. 7, ev_0c665318caec): Числа формулировки не найдены ни в цитате, ни рядом с ней: 5299, 10455</w:t>
      </w:r>
    </w:p>
    <w:p>
      <w:r>
        <w:rPr>
          <w:b w:val="0"/>
          <w:i w:val="0"/>
          <w:sz w:val="20"/>
        </w:rPr>
        <w:t>• [требует проверки] Переломы с повреждением кожи требуют немедленного лечения в операционной. (стр. 1, ev_33dca7284bbe):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показаний в составе фразы 'Some complex fracture cases require immediate treatment'. Это список условий, а не рекомендация.; statement_ru узко выделяет только 'повреждение кожи', но в цитате говорится 'skin, nerve or vascular injuries' как часть одного списка условий. Искусственное упрощение.</w:t>
      </w:r>
    </w:p>
    <w:p>
      <w:r>
        <w:rPr>
          <w:b w:val="0"/>
          <w:i w:val="0"/>
          <w:sz w:val="20"/>
        </w:rPr>
        <w:t>• [требует проверки] Рекомендуется использование циркулярной повязки выше локтя, особенно у молодых пациентов, так как это ограничивает уровень их активности (стр. 5, ev_3b5bee1c275f): Тип «рекомендация источника», но в цитате нет рекомендательного маркера (возможно, результат исследования выдан за рекомендацию); Источник содержит фразу 'We believe' — это авторское мнение, а не явная рекомендация; claim_type 'source_recommendation' противоречит тому, что это личная позиция авторов, а не формальная рекомендация; В цитате речь идёт об 'above-elbow cast' (циркулярная повязка выше локтя), но в statement_ru сказано 'циркулярная повязка' без уточнения 'выше локтя' — потеря важного деталя</w:t>
      </w:r>
    </w:p>
    <w:p>
      <w:r>
        <w:rPr>
          <w:b w:val="0"/>
          <w:i w:val="0"/>
          <w:sz w:val="20"/>
        </w:rPr>
        <w:t>• [требует проверки] Зелёные переломы предплечья имеют высокий риск повторного смещения, если во время манёвра репозиции не произойдёт перелом коры кости (стр. 2, ev_498f953dcf53): Цитата: «the deformity tends to recur and cause incorrect reduction and secondary displacement if the cortex is not broken during the reduction maneuver». Формулировка утверждает, что есть «высокий риск повторного смещения», но источник формулирует это как условное утверждение: смещение произойдёт ЕСЛИ кора не будет сломана. Это не совпадает полностью — источник предлагает способ избежать смещения (сломать кору), тогда как формулировка звучит как безусловный высокий риск.; Утверждение о «высоком риске» преувеличивает значение оригинального текста, который описывает потенциальный результат при определённых условиях, а не фиксированный риск.</w:t>
      </w:r>
    </w:p>
    <w:p>
      <w:r>
        <w:rPr>
          <w:b w:val="0"/>
          <w:i w:val="0"/>
          <w:sz w:val="20"/>
        </w:rPr>
        <w:t>• [требует проверки] На уровне предплечья угловая деформация 15° во фронтальной и сагиттальной плоскостях может нарушить пронационные и супинационные движения (стр. 6, ev_4bb5a39db593): claim_type указан как 'study_finding', но в цитате это атрибутируется Zionts с пояснением '(level of evidence: 4)', что свидетельствует об opinione-based данных, а не о прямом результате исследования автором статьи. Это скорее ссылка на вторичный источник, заслуживающая пометки как background_fact или reference_finding; Рецензент: результат исследования выдан за рекомендацию</w:t>
      </w:r>
    </w:p>
    <w:p>
      <w:r>
        <w:rPr>
          <w:b w:val="0"/>
          <w:i w:val="0"/>
          <w:sz w:val="20"/>
        </w:rPr>
        <w:t>• [требует проверки] Гипотеза об необходимости иммобилизации локтя при переломах дистального отдела лучевой кости основана на повышенном риске смещения при движениях сгибания-разгибания и пронации-супинации из-за действия плечелучевой мышцы (стр. 5, ev_548b4b9418d0): Найдено лишь частичное совпадение (75.0%); страница исправлена 4 → 5</w:t>
      </w:r>
    </w:p>
    <w:p>
      <w:r>
        <w:rPr>
          <w:b w:val="0"/>
          <w:i w:val="0"/>
          <w:sz w:val="20"/>
        </w:rPr>
        <w:t>• [требует проверки] Риск острых осложнений (пролежни, синдром компартмента) не различается между лечением в отделении неотложной помощи и операционной (стр. 7, ev_5d6e1ac48fdf): Популяция расширена: в цитате речь о переломах предплечья в контексте, а в карточке указано просто 'дети с переломами' без уточнения локализации; Рецензент: искажена группа пациентов</w:t>
      </w:r>
    </w:p>
    <w:p>
      <w:r>
        <w:rPr>
          <w:b w:val="0"/>
          <w:i w:val="0"/>
          <w:sz w:val="20"/>
        </w:rPr>
        <w:t>• [требует проверки] Переломы с повреждением нервов требуют немедленного лечения в операционной. (стр. 1, ev_5e8a545ea502):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просто перечисление показаний, не рекомендация авторов.; statement_ru выделяет только 'повреждение нервов', разбивая список 'skin, nerve or vascular injuries' на отдельные карточки. Это дробление единого списка условий.</w:t>
      </w:r>
    </w:p>
    <w:p>
      <w:r>
        <w:rPr>
          <w:b w:val="0"/>
          <w:i w:val="0"/>
          <w:sz w:val="20"/>
        </w:rPr>
        <w:t>• [требует проверки] Интраназальный суфентанил (1 мкг/кг) используется у детей старше 3 лет с эффективностью, эквивалентной пероральному морфину (стр. 2, ev_5fe3e1dcf9f0): Тип источника — 'study_finding', но в цитате это не результат исследования, а описание клинической практики (narrative review). В источнике указано '[8,9]' — это ссылки на другие работы, а не результат самого обзора; Формулировка выглядит как практическая рекомендация, а не выводы исследования; Рецензент: результат исследования выдан за рекомендацию</w:t>
      </w:r>
    </w:p>
    <w:p>
      <w:r>
        <w:rPr>
          <w:b w:val="0"/>
          <w:i w:val="0"/>
          <w:sz w:val="20"/>
        </w:rPr>
        <w:t>• [требует проверки] Качественная подготовка и моделирование гипсовой повязки — определяющий фактор в частоте вторичного смещения (стр. 3, ev_61146acc6947): claim_type ошибочно указан как 'study_finding', но цитата содержит утверждение авторов ('is a determining factor'), а не результат исследования. Это рекомендация/мнение авторов, а не исследовательский результат.; Согласно контексту [13], это ссылка на источник, а не прямой результат исследования в этой работе; Рецензент: результат исследования выдан за рекомендацию</w:t>
      </w:r>
    </w:p>
    <w:p>
      <w:r>
        <w:rPr>
          <w:b w:val="0"/>
          <w:i w:val="0"/>
          <w:sz w:val="20"/>
        </w:rPr>
        <w:t>• [требует проверки] Внутрисуставные переломы требуют немедленного лечения в операционной. (стр. 1, ev_90c8e34b39b7):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список условий, требующих немедленного лечения, а не явная рекомендация авторов. В цитате это перечисление сложных случаев, где 'требуется' лечение, но без прямого 'мы рекомендуем'. Это скорее study_finding с описанием показаний.; statement_ru огораничен только внутрисуставными переломами, хотя в цитате они перечисляются как один из примеров ('Some complex fracture cases require immediate treatment...'). Это частичное обобщение без потери смысла, но тип заявления неправильный.</w:t>
      </w:r>
    </w:p>
    <w:p>
      <w:r>
        <w:rPr>
          <w:b w:val="0"/>
          <w:i w:val="0"/>
          <w:sz w:val="20"/>
        </w:rPr>
        <w:t>• [требует проверки] Переломы distal radius типа Salter-Harris I или II требуют консервативного лечения (без операции) (стр. 2, ev_97871217c8d7): Цитата только перечисляет переломы Salter-Harris I или II как примеры «ideal fractures» (т.е. подходящих для консервативного лечения в ER), но в самой цитате явно не сказано, что они «требуют консервативного лечения». Это выводное утверждение, основанное на контексте (что они входят в список «ideal» для ER), но не явное предписание. Claim_type обозначен как background_fact, что приемлемо, но связь между перечислением в списке и явным требованием консервативного лечения неполна.; Формулировка: «требуют консервативного лечения (без операции)» является интерпретацией, а не прямым цитированием. Источник не использует слово «требуют» в отношении этих переломов.</w:t>
      </w:r>
    </w:p>
    <w:p>
      <w:r>
        <w:rPr>
          <w:b w:val="0"/>
          <w:i w:val="0"/>
          <w:sz w:val="20"/>
        </w:rPr>
        <w:t>• [требует проверки] Патологические переломы требуют немедленного лечения в операционной. (стр. 1, ev_a4b65b574051):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условий, требующих немедленного лечения (часть списка 'Some complex fracture cases require immediate treatment'). Это не явная рекомендация авторов, а описание клинических показаний.; statement_ru выделяет патологические переломы как отдельный пункт, хотя в исходной цитате они являются одним из примеров в перечислении множественных условий.</w:t>
      </w:r>
    </w:p>
    <w:p>
      <w:r>
        <w:rPr>
          <w:b w:val="0"/>
          <w:i w:val="0"/>
          <w:sz w:val="20"/>
        </w:rPr>
        <w:t>• [требует проверки] При переломах средней трети предплечья размещение предплечья в положении супинации и наложение овальной гипсовой повязки помогает редуцировать перелом благодаря напряжению межкостной мембраны. (стр. 8, ev_a5c11a5257c5): В цитате говорится 'helps to reduce the fracture' (помогает редуцировать), но это описание техники, а не доказанная эффективность. Источник — narrative review, а не исследование эффективности.; Механизм 'напряжение межкостной мембраны' — это объяснение в исходном тексте, но ясно не связано с редукцией в причинной цепи; скорее описание техники позиционирования.</w:t>
      </w:r>
    </w:p>
    <w:p>
      <w:r>
        <w:rPr>
          <w:b w:val="0"/>
          <w:i w:val="0"/>
          <w:sz w:val="20"/>
        </w:rPr>
        <w:t>• [требует проверки] Переломы с повреждением сосудов требуют немедленного лечения в операционной. (стр. 1, ev_ab777204600c):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перечисление показаний, а не явная рекомендация.; statement_ru выделяет только 'повреждение сосудов', разбивая единый список условий на отдельные карточки. Искусственное расщепление исходного текста.</w:t>
      </w:r>
    </w:p>
    <w:p>
      <w:r>
        <w:rPr>
          <w:b w:val="0"/>
          <w:i w:val="0"/>
          <w:sz w:val="20"/>
        </w:rPr>
        <w:t>• [требует проверки] Синтетическая иммобилизация ассоциирована с более высокой удовлетворённостью пациентов (стр. 4, ev_ad389100444c): Население не указано полностью: как и в предыдущей карточке, это исследование 202 пациентов в педиатрическом контексте, но age_group: 'unspecified'. Следует указать 'children' или уточнить в population.; Рецензент: искажена группа пациентов</w:t>
      </w:r>
    </w:p>
    <w:p>
      <w:r>
        <w:rPr>
          <w:b w:val="0"/>
          <w:i w:val="0"/>
          <w:sz w:val="20"/>
        </w:rPr>
        <w:t>• [требует проверки] Комбинация MEOPA + мидазолам + анальгетик представляется наиболее простой в применении в отделении неотложной помощи (стр. 3, ev_de88495a45d8): claim_type указан как 'study_finding', но в цитате это не результат исследования, а высказывание авторов о предпочтении метода. Это больше похоже на source_recommendation или study_opinion, а не на нейтральный результат; Рецензент: результат исследования выдан за рекомендацию</w:t>
      </w:r>
    </w:p>
    <w:p>
      <w:r>
        <w:rPr>
          <w:b w:val="0"/>
          <w:i w:val="0"/>
          <w:sz w:val="20"/>
        </w:rPr>
        <w:t>• [требует проверки] Хорошие шины могут удерживать репонированный перелом так же хорошо, как циркулярная гипсовая повязка (стр. 4, ev_ebd381a9182d): Население расширено: цитата говорит о 'детях' (контекст Bae et al. study — 202 children), но карточка заявляет 'пациенты с переломами' без указания возраста. age_group указан 'unspecified', что не соответствует источнику (дети).; Это утверждение не является самостоятельным выводом Bae et al., а скорее вводной фразой авторов обзора. Контекст показывает, что именно исследование Bae et al. это демонстрирует, но формулировка 'Good splints can hold...' — общее утверждение, а не вывод конкретного исследования.; Рецензент: искажена группа пациентов</w:t>
      </w:r>
    </w:p>
    <w:p>
      <w:r>
        <w:rPr>
          <w:b w:val="0"/>
          <w:i w:val="0"/>
          <w:sz w:val="20"/>
        </w:rPr>
        <w:t>• [не подтверждена] Переломы дистального отдела лучевой кости типа Salter-Harris III или II требуют оперативного лечения (стр. 2, ev_f54c75863fd8): Цитата относится к переломам, требующим оперативного лечения: «Salter-Harris type III or II distal radius fracture» находится в разделе «Fractures requiring surgery». Однако формулировка говорит о типах III ИЛИ II, хотя контекст показывает противоречие: в карточке ev_97871217c8d7 типы I или II указаны как идеальные для консервативного лечения, а здесь тип II и тип III — для оперативного. Цитата действительно содержит «type III or II», но это не полная характеристика — она подразумевает, что оба требуют хирургии. Однако в предыдущей карточке тип II входит в примеры для консервативного лечения, что противоречит.; Непоследовательность в корпусе карточек: одна и та же классификация (Salter-Harris II) отнесена одновременно к консервативному и оперативному лечению в разных примерах.</w:t>
      </w:r>
    </w:p>
    <w:p>
      <w:r>
        <w:rPr>
          <w:b w:val="0"/>
          <w:i w:val="0"/>
          <w:sz w:val="20"/>
        </w:rPr>
        <w:t>• [требует проверки] Врачи должны владеть методами простой региональной анестезии, такими как цифровые или запястные блокады, блокада фасции подвздошной мышцы при переломах бедра (стр. 2, ev_f7a705d58bb7): В поле 'conditions' указано 'переломы предплечья и других локализаций', но цитата говорит о 'digital or wrist blocks, fascia iliac compartment block for femur fractures' — упоминаются только блокады на пальцах/запястье и блокада подвздошной фасции при переломах бедра, а не предплечья; Расширение популяции условиями (conditions) не соответствует источнику; Рецензент: искажена группа пациентов</w:t>
      </w:r>
    </w:p>
    <w:p>
      <w:r>
        <w:rPr>
          <w:b w:val="0"/>
          <w:i w:val="0"/>
          <w:sz w:val="20"/>
        </w:rPr>
        <w:t>• [требует проверки] Частота вторичного смещения при вправлении перелома в отделении неотложной помощи не выше, хотя опыт хирурга и специальная процедурная подготовка имеют решающее значение. (стр. 1, ev_ffc720e11cb5): Формулировка говорит только о «частоте вторичного смещения», но цитата относится к обеим величинам: «complication and secondary displacement rates». Аналитик выделил только один компонент из двух связанных показателей, что сужает смысл оригинального утверждения. Полная фраза охватывает осложнения в целом, не только смещение.</w:t>
      </w:r>
    </w:p>
    <w:p>
      <w:r>
        <w:rPr>
          <w:b w:val="0"/>
          <w:i w:val="0"/>
          <w:sz w:val="20"/>
        </w:rPr>
        <w:t>• [требует проверки] В большой проспективной базе данных пациентов с объективно подтверждённой и симптоматичной острой ВТЭО, только 4% из более чем 11 000 пациентов с ДВТ имели ДВТ верхних конечностей. (стр. 2, ev_1431508906d1): Числа формулировки не найдены ни в цитате, ни рядом с ней: 0; population_ok: false — в карточке указана слишком широкая популяция ('пациенты с острой венозной тромбоэмболией; пациенты с тромбозом глубоких вен'), которая не связана с целевой популяцией исследования (плановая хирургия верхней конечности); это эпидемиологические данные из отдельной базы данных VTE, а не из исследования по профилактике при плановой хирургии; Рецензент: искажена группа пациентов</w:t>
      </w:r>
    </w:p>
    <w:p>
      <w:r>
        <w:rPr>
          <w:b w:val="0"/>
          <w:i w:val="0"/>
          <w:sz w:val="20"/>
        </w:rPr>
        <w:t>• [требует проверки] Тромбоз нижних конечностей значительно более частое явление, чем ДВТ верхних конечностей. (стр. 2, ev_14a2a097bf30): population_ok: false — в карточке population указана как 'пациенты с венозной тромбоэмболией', что слишком широко и не соответствует целевой популяции исследования (плановая хирургия верхней конечности); это были пациенты из отдельной базы данных VTE; entailment: partial — цитата 'Lower limb thrombosis is much more common than upper extremity DVT' — это общее утверждение из литературы, но сразу за ней следует конкретное доказательство ('only 4% of more than 11,000 patients...'), которое является более сильным подтверждением; Рецензент: искажена группа пациентов</w:t>
      </w:r>
    </w:p>
    <w:p>
      <w:r>
        <w:rPr>
          <w:b w:val="0"/>
          <w:i w:val="0"/>
          <w:sz w:val="20"/>
        </w:rPr>
        <w:t>• [требует проверки] Снижение мобильности увеличивает частоту тромбоза нижних конечностей (стр. 3, ev_16daf40183aa): Популяция расширена: цитата говорит об общей связи (broadly), но в контексте речь идёт о ортопедических процедурах и гипсовой иммобилизации, а формулировка обобщает это до 'пациенты с ограничением мобильности' без уточнения контекста; Claim type в исследовании — narrative_review, но утверждение звучит как само по себе обобщённый вывод, хотя в цитате авторы ссылаются на доказательства ('has been shown'); Рецензент: искажена группа пациентов</w:t>
      </w:r>
    </w:p>
    <w:p>
      <w:r>
        <w:rPr>
          <w:b w:val="0"/>
          <w:i w:val="0"/>
          <w:sz w:val="20"/>
        </w:rPr>
        <w:t>• [требует проверки] Ортопедическая хирургия и лечение, приводящие к снижению подвижности пациента, показаны как увеличивающие риск тромбоза глубоких вен (ТГВ). (стр. 1, ev_2a8a727dcdfb): Популяция расширена: в цитате говорится об ортопедической хирургии плеча и локтя (upper limb surgery), но формулировка претендует на все виды ортопедической хирургии. Контекст статьи — elective upper limb surgery, а не все ортопедические операции в целом.; Рецензент: искажена группа пациентов</w:t>
      </w:r>
    </w:p>
    <w:p>
      <w:r>
        <w:rPr>
          <w:b w:val="0"/>
          <w:i w:val="0"/>
          <w:sz w:val="20"/>
        </w:rPr>
        <w:t>• [требует проверки] Только исследования, изучавшие большое число пациентов с ДВТ верхних конечностей, включали пациентов с раком, центральными венозными катетерами или имплантированным кардиостимулятором. (стр. 2, ev_3ab0a6768c26): Формулировка неточна: в оригинале 'The only studies examining large numbers of patients with upper extremity DVT have involved patients with cancer, central venous catheters, or a pacemaker in situ' означает, что эти исследования ВКЛЮЧАЛИ (have involved) пациентов с этими факторами, но это не означает, что ТОЛЬКО такие пациенты изучались; В русском переводе смысл искажен: 'включали пациентов' (т.е. эти пациенты были в выборке), но это не то же самое, что 'исследования... состояли только из пациентов с раком, катетерами и кардиостимуляторами'; claim_type заявлен как 'background_fact', но на самом деле это утверждение о методологии/характеристике исследований</w:t>
      </w:r>
    </w:p>
    <w:p>
      <w:r>
        <w:rPr>
          <w:b w:val="0"/>
          <w:i w:val="0"/>
          <w:sz w:val="20"/>
        </w:rPr>
        <w:t>• [требует проверки] По оценкам, ВТЭ способствует более чем 100 000 смертей в Соединённых Штатах и 25 000 смертей в стационаре в Соединённом Королевстве ежегодно. (стр. 1, ev_4366f83c97db): Числа формулировки не найдены ни в цитате, ни рядом с ней: 0</w:t>
      </w:r>
    </w:p>
    <w:p>
      <w:r>
        <w:rPr>
          <w:b w:val="0"/>
          <w:i w:val="0"/>
          <w:sz w:val="20"/>
        </w:rPr>
        <w:t>• [требует проверки] Имеется недостаточно доказательств для однозначной рекомендации одной формы химической профилактики над другой; однако доступные доказательства поддерживают использование НМWG (или нефракционированного гепарина при почечной недостаточности) в качестве профилактики первой линии в отношении эффективности, профиля безопасности и доказанного клинического опыта. (стр. 4, ev_4d2ae81c62bc): Найдено лишь частичное совпадение (89.2%)</w:t>
      </w:r>
    </w:p>
    <w:p>
      <w:r>
        <w:rPr>
          <w:b w:val="0"/>
          <w:i w:val="0"/>
          <w:sz w:val="20"/>
        </w:rPr>
        <w:t>• [требует проверки] Меньшее проспективное исследование использовало допплеровскую сонографию после протезирования плечевого сустава и выявило 4-конечностную распространённость послеоперационного ДВТ 13% и частоту ПЭ 3%. (стр. 2, ev_53e84853ce9d): population рассширена: в карточке 'пациенты, подвергающиеся протезированию плечевого сустава', но контекст указывает 'this study included trauma patients' — не все пациенты были с плановым протезированием; Рецензент: искажена группа пациентов</w:t>
      </w:r>
    </w:p>
    <w:p>
      <w:r>
        <w:rPr>
          <w:b w:val="0"/>
          <w:i w:val="0"/>
          <w:sz w:val="20"/>
        </w:rPr>
        <w:t>• [требует проверки] При ортопедической хирургии (исключая артропластику нижних конечностей и хирургию переломов бедра) послеоперационный риск ВТЭ увеличен в 57 раз в течение первых 6 недель после операции и в 5 раз на протяжении до 3 месяцев (стр. 3, ev_6411aaf10199): Цитата относится к ортопедической хирургии, а не специфично к хирургии верхних конечностей; в контексте прямо сказано: 'These data do not distinguish between upper and lower limb surgery'; Формулировка расширяет популяцию исследования, которое является review об операциях на верхних конечностях: цитируемые данные о 57 и 5 раз относятся к ортопедической хирургии вообще; Числа корректны по форме, но источник сразу предостерегает, что эти данные не различают верхние и нижние конечности</w:t>
      </w:r>
    </w:p>
    <w:p>
      <w:r>
        <w:rPr>
          <w:b w:val="0"/>
          <w:i w:val="0"/>
          <w:sz w:val="20"/>
        </w:rPr>
        <w:t>• [требует проверки] Предоперационная сонография не была проведена у этих пациентов, поэтому невозможно чётко определить распространённость предоперационного тромбоза, и большинство пациентов были бессимптомными. (стр. 2, ev_64393b6f1982): population описана неточно: в карточке 'пациенты, подвергающиеся протезированию плечевого сустава', но это относится к исследованию, которое включало травматических пациентов и смешанную популяцию; Рецензент: искажена группа пациентов</w:t>
      </w:r>
    </w:p>
    <w:p>
      <w:r>
        <w:rPr>
          <w:b w:val="0"/>
          <w:i w:val="0"/>
          <w:sz w:val="20"/>
        </w:rPr>
        <w:t>• [требует проверки] Рекомендации Национального института совершенствования клинической помощи (NICE) Соединённого Королевства интерпретируют это как крупную ортопедическую хирургию (протезирование тазобедренного или коленного сустава или хирургия переломов проксимального отдела бедренной кости), хирургию верхней конечности, превышающую 90 минут, или операции на области таза и нижних конечностей (стр. 2, ev_78520cfc3519): Тип «рекомендация источника», но в цитате нет рекомендательного маркера (возможно, результат исследования выдан за рекомендацию); claim_type ошибка: это не рекомендация NICE, а описание того, как NICE интерпретирует понятие «хирургия, приводящая к ограничению подвижности». Источник не содержит явной рекомендации авторов (типа 'NICE рекомендует делать...'), это информационный факт о классификации NICE.; цитата обрезана на середине ('pelvic and lower') — неполная, не ясно, есть ли продолжение в оригинале</w:t>
      </w:r>
    </w:p>
    <w:p>
      <w:r>
        <w:rPr>
          <w:b w:val="0"/>
          <w:i w:val="0"/>
          <w:sz w:val="20"/>
        </w:rPr>
        <w:t>• [требует проверки] Низкомолекулярный гепарин превосходит нефракционированный гепарин в профилактике тромбоза глубоких вен и тромбоэмболии лёгочной артерии нижних конечностей и рекомендуется как препарат первого выбора при химической профилактике по руководствам NICE и SIGN при отсутствии почечной недостаточности (стр. 3, ev_79304795dba9): Population переформулирована: в карточке 'пациенты высокого риска ВТЭ без почечной недостаточности', в цитате нет упоминания 'высокого риска' — она относится к пациентам при хирургии верхних конечностей. Условие 'отсутствие почечной недостаточности' правильно, но популяция базовая неверна.; Claim type 'source_recommendation' верен — в цитате явно 'is recommended as first-line chemical prophylaxis'; Рецензент: искажена группа пациентов</w:t>
      </w:r>
    </w:p>
    <w:p>
      <w:r>
        <w:rPr>
          <w:b w:val="0"/>
          <w:i w:val="0"/>
          <w:sz w:val="20"/>
        </w:rPr>
        <w:t>• [требует проверки] Несмотря на ограничения, эти исследования показывают, что хирургия верхней конечности может быть связана с тромбозом верхних и нижних конечностей. (стр. 2, ev_7a0024d9adb7): population_ok: false — формулировка 'пациенты, подвергающиеся хирургии верхней конечности' слишком расширена; цитата относится к двум конкретным исследованиям (одно ретроспективное по плечевым артропластикам, второе проспективное, включавшее травматических пациентов), а не ко всей категории; entailment: partial — вывод 'Despite the limitations' указывает на критическую оценку исследований, включение которых в выводы требует осторожности; также одно из них явно не плановое (trauma); Рецензент: искажена группа пациентов</w:t>
      </w:r>
    </w:p>
    <w:p>
      <w:r>
        <w:rPr>
          <w:b w:val="0"/>
          <w:i w:val="0"/>
          <w:sz w:val="20"/>
        </w:rPr>
        <w:t>• [требует проверки] Имеются хорошие доказательства того, что механические профилактические меры эффективны у хирургических пациентов, оценённых как имеющих умеренный или высокий риск ВТЭ. (стр. 4, ev_7f0b0943c736): Формулировка населения расширена: в цитате говорится о пациентах с умеренным/высоким риском, но в контексте рекомендация касается ВСЕ пациентов независимо от риска. Карточка должна указать, что это относится именно к пациентам с умеренным/высоким риском, а не ко всему населению исследования; Цитата начинается с 'There is good evidence that...' но в следующем предложении ('For these reasons, we recommend that all patients...') авторы рекомендуют механическую профилактику ВСЕМ пациентам, несмотря на признание, что доказательства слабые для этого. Карточка должна уточнить, что эта рекомендация касается только пациентов с умеренным/высоким риском в смысле доказательств, но авторы рекомендуют её всем; Рецензент: искажена группа пациентов</w:t>
      </w:r>
    </w:p>
    <w:p>
      <w:r>
        <w:rPr>
          <w:b w:val="0"/>
          <w:i w:val="0"/>
          <w:sz w:val="20"/>
        </w:rPr>
        <w:t>• [требует проверки] Варфарин не подходит для амбулаторной хирургии или кратковременного лечения (стр. 3, ev_827a74ee5eb9):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нет явной рекомендации авторов — это вывод из характеристик препарата ('It is therefore not suited...'), а не рекомендация со словами 'we recommend', 'should', 'should not' и т.п.; Это описательное заключение (study_finding), а не recommendation</w:t>
      </w:r>
    </w:p>
    <w:p>
      <w:r>
        <w:rPr>
          <w:b w:val="0"/>
          <w:i w:val="0"/>
          <w:sz w:val="20"/>
        </w:rPr>
        <w:t>• [требует проверки] Кроме того, это исследование включало пациентов с травмой и изучало смешанную популяцию пациентов с разнообразными сопутствующими заболеваниями, ограничениями подвижности и коагулопатиями. (стр. 2, ev_97c51e5c5819): population_ok: false — описание в карточке разбито на две подгруппы ('пациенты с травмой' и 'пациенты со смешанной патологией'), но source указывает целую группу без дифференциации; главное — исследование включало травматических пациентов, что противоречит целевой популяции (плановая хирургия); Рецензент: искажена группа пациентов</w:t>
      </w:r>
    </w:p>
    <w:p>
      <w:r>
        <w:rPr>
          <w:b w:val="0"/>
          <w:i w:val="0"/>
          <w:sz w:val="20"/>
        </w:rPr>
        <w:t>• [требует проверки] По данным низкокачественных доказательств, низкомолекулярный гепарин предотвращает больше тромбозов глубоких вен, чем аспирин, при сохранении отличного профиля безопасности (стр. 3, ev_a160c4983ff8): Population в карточке указана как 'пациенты высокого риска ВТЭ', но в цитате и контексте нет специфичного упоминания 'высокого риска' — речь идет просто о хирургии верхних конечностей. Популяцию необоснованно сужена/переформулирована.; Claim type 'study_finding' верен, но формулировка слегка обобщает: цитата говорит 'suggests that LMWH prevents more DVTs', а формулировка более категорична 'предотвращает больше тромбозов'; Рецензент: искажена группа пациентов</w:t>
      </w:r>
    </w:p>
    <w:p>
      <w:r>
        <w:rPr>
          <w:b w:val="0"/>
          <w:i w:val="0"/>
          <w:sz w:val="20"/>
        </w:rPr>
        <w:t>• [требует проверки] Лучшие доказательства поддерживают индивидуальную оценку пациента как часть процесса информированного согласия, во время которого рассматриваются риски кровотечения и ВТЭ. (стр. 5, ev_af30bcf38fca): Популяция расширена: в цитате речь идёт о пациентах с плановой хирургией верхних конечностей (как явствует из всего контекста), а в формулировке указано просто 'пациенты, подвергающиеся плановой хирургии' без конкретизации локализации; Рецензент: искажена группа пациентов</w:t>
      </w:r>
    </w:p>
    <w:p>
      <w:r>
        <w:rPr>
          <w:b w:val="0"/>
          <w:i w:val="0"/>
          <w:sz w:val="20"/>
        </w:rPr>
        <w:t>• [требует проверки] Рекомендации SIGN предполагают, что пациенты, подвергающиеся менее инвазивным ортопедическим процедурам, должны быть оценены на риск тромбоза и следует рассмотреть кровотечение и химическую профилактику, особенно если ожидается длительная иммобилизация. (стр. 4, ev_b7a71335e08c): Формулировка 'предполагают' слегка смягчает оригинал 'makes a recommendation based on consensus expert opinion' — но смысл передан адекватно; В оригинале упоминается 'bleeding and chemical prophylaxis should be considered' — формулировка превращает это в условие '...особенно если ожидается длительная иммобилизация', хотя в цитате это уже указано как часть рекомендации (should be considered, particularly if prolonged immobility is anticipated). Условие указано правильно, но может быть прочитано как сужение рекомендации.</w:t>
      </w:r>
    </w:p>
    <w:p>
      <w:r>
        <w:rPr>
          <w:b w:val="0"/>
          <w:i w:val="0"/>
          <w:sz w:val="20"/>
        </w:rPr>
        <w:t>• [требует проверки] Оценки ранней смертности также постоянно высоки после ДВТ верхних конечностей: 48% в 6 месяцев и 34% в 3 месяца; однако считается, что это связано с сопутствующими комorbидностями, включая рак, сепсис и полиорганную недостаточность. (стр. 2, ev_dbbc271926a0): Цитата указывает на 'associated comorbidities', но в формулировке добавлено слово 'comorbidities' на русском как 'comorbidностями' (невер перевод), что может быть опечаткой; Более критично: в цитате указано 'this is thought to relate to associated comorbidities', что означает предположение авторов, но в русской формулировке это преподносится как факт без указания на предположительный характер; Популяция может быть расширена: цитата говорит о смертности у пациентов с ДВТ верхних конечностей в целом, а исследование посвящено элективной хирургии верхних конечностей (другие сценарии развития ДВТ)</w:t>
      </w:r>
    </w:p>
    <w:p>
      <w:r>
        <w:rPr>
          <w:b w:val="0"/>
          <w:i w:val="0"/>
          <w:sz w:val="20"/>
        </w:rPr>
        <w:t>• [требует проверки] Аспирин в высоких дозах, антагонисты витамина K, нефракционированный гепарин и низкомолекулярный гепарин снижают частоту тромбоза глубоких вен нижних конечностей и тромбоэмболии лёгочной артерии (стр. 3, ev_e277668b8704): Цитата явно ограничена нижними конечностями ('lower limb DVT and PE'), но формулировка не указывает эту локализацию; Популяция в источнике — данные про НИЖние конечности, а не просто 'пациенты высокого риска ВТЭ'; Следующая фраза в контексте уточняет: 'but the evidence for their relative efficacy is not so clear' — полная картина менее однозначна</w:t>
      </w:r>
    </w:p>
    <w:p>
      <w:r>
        <w:rPr>
          <w:b w:val="0"/>
          <w:i w:val="0"/>
          <w:sz w:val="20"/>
        </w:rPr>
        <w:t>• [требует проверки] Химическая профилактика вряд ли необходима для однодневной операции, если пациенты быстро вернулись к дооперационному уровню мобильности, и имеется недостаточно доказательств для поддержки продленной химической профилактики после выписки из больницы при хирургии верхних конечностей. (стр. 5, ev_ec1ebdc350ea): claim_type ошибочен: указано 'study_finding', но цитата содержит явную рекомендацию авторов ('Chemical prophylaxis is unlikely to be necessary...' — это утверждение о рекомендации, не просто находка). Либо claim_type должен быть 'source_recommendation', либо формулировка должна быть переформулирована как утверждение о недостаточности доказательств; population_ok=false: формулировка говорит о двух разных популяциях в одной карточке (однодневная хирургия И после выписки), что усложняет интерпретацию. Вторая часть про продленную профилактику после выписки — это рекомендация о ненужности чего-либо, но к какой популяции она применима? К пациентам после выписки или к пациентам однодневной хирургии? Это нужно разделить; Рецензент: искажена группа пациентов</w:t>
      </w:r>
    </w:p>
    <w:p>
      <w:r>
        <w:rPr>
          <w:b w:val="0"/>
          <w:i w:val="0"/>
          <w:sz w:val="20"/>
        </w:rPr>
        <w:t>• [требует проверки] Отсутствие назначения профилактики может быть расценено как ненадлежащая помощь, если у пациента развивается тромбоз глубоких вен или тромбоэмболия легочной артерии в послеоперационном периоде. (стр. 2, ev_f75db341ccb5): Популяция расширена: в источнике речь о VTE prophylaxis в контексте ортопедической хирургии (не все хирургические процедуры); study указывает 'elective upper limb surgery'; Рецензент: искажена группа пациентов</w:t>
      </w:r>
    </w:p>
    <w:p>
      <w:r>
        <w:rPr>
          <w:b w:val="0"/>
          <w:i w:val="0"/>
          <w:sz w:val="20"/>
        </w:rPr>
        <w:t>• [требует проверки] Врачи должны рассмотреть периоперационное назначение кортикостероидов у пациентов с низким риском, особенно у пациентов с риском зависимости (стр. 8, ev_005f07536e32): Population_ok: карточка указывает 'пациенты с низким риском, пациенты с риском опиоидной зависимости' — но цитата говорит о двух разных группах: 'low-risk patients' И 'patients at risk of dependency'. 'Риск зависимости' в контексте касается опиоидной зависимости, но это не совсем однозначно из цитаты без уточнения, что имеется в виду; Entailment partial: цитата говорит 'should consider', что это soft recommendation (рассмотреть), а не сильная рекомендация. Однако в целом смысл передан; Рецензент: искажена группа пациентов</w:t>
      </w:r>
    </w:p>
    <w:p>
      <w:r>
        <w:rPr>
          <w:b w:val="0"/>
          <w:i w:val="0"/>
          <w:sz w:val="20"/>
        </w:rPr>
        <w:t>• [требует проверки] Рекомендуется использовать мультимодальный анальгезию, которая может включать НПВП, парацетамол, габапентиноиды и немедленного действия опиоиды. (стр. 2, ev_04361992ba07): В цитате не указаны конкретные компоненты мультимодальной аналгезии как 'может включать'. В источнике: 'MMA may include NSAIDs, acetaminophen, gabapentinoids, and immediate-release opioids' — это потенциальные компоненты, а не обязательный список. Русская формулировка передаёт это неточно: 'может включать' звучит как перечисление возможных вариантов, но теряет условность оригинала.</w:t>
      </w:r>
    </w:p>
    <w:p>
      <w:r>
        <w:rPr>
          <w:b w:val="0"/>
          <w:i w:val="0"/>
          <w:sz w:val="20"/>
        </w:rPr>
        <w:t>• [требует проверки] Комбинирование опиоидов с НПВС показало большую эффективность в управлении болью, чем опиоиды в монотерапии (стр. 7, ev_057b4e79370f): claim_type: 'study_finding' — в цитате это явно рекомендация (стоит рядом с рекомендациями о long-acting opioids), но контекст показывает, что это обсуждение результатов, а не явное утверждение из RCT или иного исследования; Формулировка усиливает эффект: 'показало большую эффективность' может быть интерпретировано как статистическая значимость, но цитата говорит только о том, что 'has been shown to be more effective', без уточнения масштаба эффекта; Опущено уточнение: 'Benzodiazepines do not have this beneficial synergy' — контраст важен для понимания, что это относится только к НПВС, а не ко всем комбинациям</w:t>
      </w:r>
    </w:p>
    <w:p>
      <w:r>
        <w:rPr>
          <w:b w:val="0"/>
          <w:i w:val="0"/>
          <w:sz w:val="20"/>
        </w:rPr>
        <w:t>• [требует проверки] У пациентов при фиксации нестабильных переломов лодыжки непрерывная блокада периферического нерва (CPNB) с удалением катетера в 48 часов приводит к значительно меньшему потреблению пероральных опиоидов и более низким показателям боли в течение первых 72 часов после операции по сравнению с однократным блоком поверхностного плева. (стр. 13, ev_091169bc923a): Entailment partial: в формулировке указано 'непрерывная блокада периферического нерва (CPNB) с удалением катетера в 48 часов приводит к значительно меньшему потреблению...', но в цитате это описывается как сравнение 'SSP block vs CPNB'. Формулировка звучит как доказанное преимущество CPNB, но источник называет это результатом одного РКИ и не делает однозначных выводов о причинно-следственной связи</w:t>
      </w:r>
    </w:p>
    <w:p>
      <w:r>
        <w:rPr>
          <w:b w:val="0"/>
          <w:i w:val="0"/>
          <w:sz w:val="20"/>
        </w:rPr>
        <w:t>• [требует проверки] Требуется непрерывный кардиопульмональный мониторинг при агрессивной острой титрации до полного агониста опиоидов у пациентов на бупренорфине. (стр. 10, ev_0e8c8d338602): Тип «рекомендация источника», но в цитате нет рекомендательного маркера (возможно, результат исследования выдан за рекомендацию); Цитата содержит только фрагмент «Requires continuous cardiopulmonary monitoring» без полного контекста рекомендации; В контексте мониторинг рекомендуется при 'aggressive acute titration to full opioid agonist', а не специально 'при агрессивной острой титрации до полного агониста опиоидов у пациентов на бупренорфине' — формулировка неточна</w:t>
      </w:r>
    </w:p>
    <w:p>
      <w:r>
        <w:rPr>
          <w:b w:val="0"/>
          <w:i w:val="0"/>
          <w:sz w:val="20"/>
        </w:rPr>
        <w:t>• [требует проверки] Если возможно, следует консультироваться со специалистом по аддиктологии, специалистом по острой боли (APS) или психиатром. (стр. 9, ev_167fb6cbb573): В источнике фраза 'If available, consult addiction medicine, APS, or psychiatry' находится в разделе Methadone и является рекомендацией для пациентов, принимающих метадон. Аналитик расширил популяцию до всех пациентов с нелегальными опиоидами, хотя в контексте рекомендация появляется после раздела 'Illicit Opioids' только как предварительное условие для метадона.; Timing указан как 'предоперационный период', но в источнике это общее рекомендуемое действие без привязки к конкретному времени периоперационного цикла; Рецензент: искажена группа пациентов</w:t>
      </w:r>
    </w:p>
    <w:p>
      <w:r>
        <w:rPr>
          <w:b w:val="0"/>
          <w:i w:val="0"/>
          <w:sz w:val="20"/>
        </w:rPr>
        <w:t>• [требует проверки] Исследования продемонстрировали, что НПВС обеспечивают одинаково эффективную анальгезию (стр. 11, ev_187df1ff9689): Формулировка 'обеспечивают одинаково эффективную анальгезию' скрывает контекст и ограничения: речь идёт о head-to-head сравнениях между НПВС и опиоидами ('NSAIDs and opioids'), а не об абсолютной эквивалентности всех НПВС; Пропущено важное уточнение: это касается 'acute management of musculoskeletal complaints' (острого лечения), а не всех сценариев использования в контексте переломов</w:t>
      </w:r>
    </w:p>
    <w:p>
      <w:r>
        <w:rPr>
          <w:b w:val="0"/>
          <w:i w:val="0"/>
          <w:sz w:val="20"/>
        </w:rPr>
        <w:t>• [требует проверки] Рекомендуется рассмотреть использование методов снижения тревоги (ароматерапия, музыкотерапия, когнитивная поведенческая терапия) для повышения самоэффективности и достижения душевного спокойствия пациентов (стр. 4, ev_2c7d5b3d904f): В источнике рекомендация носит условный характер: 'consider using' (рассмотреть возможность использования), а не прямое 'рекомендуется использовать'. В формулировке потеряно условие применимости — методы рекомендуются для пациентов с болью, превышающей ожидаемую, или с симптомами депрессии/тревоги/ПТСР, но в карточке это условие опущено</w:t>
      </w:r>
    </w:p>
    <w:p>
      <w:r>
        <w:rPr>
          <w:b w:val="0"/>
          <w:i w:val="0"/>
          <w:sz w:val="20"/>
        </w:rPr>
        <w:t>• [требует проверки] Мета-анализы музыкотерапии демонстрируют снижение тревоги и улучшение сна при хронических заболеваниях. (стр. 5, ev_2e3984ff5afd): Популяция в карточке правильно указана как 'пациенты с хроническими медицинскими заболеваниями', но это расширение за пределы основной популяции исследуемого источника — гайдлайна для пациентов с ОСТРОЙ мышечно-скелетной травмой; цитата упоминает 'chronic medical illness' в контексте более широкого литературного обзора, но исходная популяция документа — острая травма; Условие 'хронические медицинские заболевания' — непосредственно из цитаты, но это отклонение от основной популяции гайдлайна; Рецензент: искажена группа пациентов</w:t>
      </w:r>
    </w:p>
    <w:p>
      <w:r>
        <w:rPr>
          <w:b w:val="0"/>
          <w:i w:val="0"/>
          <w:sz w:val="20"/>
        </w:rPr>
        <w:t>• [требует проверки] По этой причине требуется тщательный мониторинг дыхания при использовании короткодействующих и долгодействующих опиоидов. (стр. 10, ev_315cc1a49066): В контексте цитата относится к пациентам на бупренорфине (высокое сродство к µ-рецепторам — его свойство), а формулировка в карточке обобщает это на всех пациентов с опиоидами при переломах без уточнения, что это следствие взаимодействия с бупренорфином; Причина-следствие передана неправильно: мониторинг требуется именно при использовании других опиоидов на фоне бупренорфина, а не просто при использовании короткодействующих и долгодействующих опиоидов в целом; Рецензент: искажена группа пациентов</w:t>
      </w:r>
    </w:p>
    <w:p>
      <w:r>
        <w:rPr>
          <w:b w:val="0"/>
          <w:i w:val="0"/>
          <w:sz w:val="20"/>
        </w:rPr>
        <w:t>• [требует проверки] ТЭНС при применении с сильными, подпороговыми частотами является эффективным мультимодальным дополнением к модуляции острой ортопедической травмы и послеоперационной боли. (стр. 6, ev_33cd13584bb4): Тип карточки заявлен как 'study_finding', но в источнике это заключение систематического обзора (conclusion of systematic review), а не просто находка; Формулировка 'is an effective multimodal adjunct' в контексте систематического обзора это выводное утверждение авторов обзора, а не рекомендация клинической практики (которая должна быть в соответствующей секции); Рецензент: результат исследования выдан за рекомендацию</w:t>
      </w:r>
    </w:p>
    <w:p>
      <w:r>
        <w:rPr>
          <w:b w:val="0"/>
          <w:i w:val="0"/>
          <w:sz w:val="20"/>
        </w:rPr>
        <w:t>• [требует проверки] Требуется тщательный мониторинг дыхания при использовании короткодействующих и долгодействующих опиоидов вследствие высокого сродства к µ-рецепторам. (стр. 10, ev_3785d1d52c39): Цитата не содержит объяснение «вследствие высокого сродства к µ-рецепторам» — это добавлено аналитиком, но в контексте это относится к бупренорфину, а не к короткодействующим/долгодействующим опиоидам; Карточка выдаёт механизм действия бупренорфина за причину необходимости мониторинга при применении любых опиоидов — искажение связи; Условие слишком специфичное: условия указывают «использование опиоидов при переломах», но в цитате это рекомендация для пациентов, уже принимающих бупренорфин, при добавлении других опиоидов</w:t>
      </w:r>
    </w:p>
    <w:p>
      <w:r>
        <w:rPr>
          <w:b w:val="0"/>
          <w:i w:val="0"/>
          <w:sz w:val="20"/>
        </w:rPr>
        <w:t>• [требует проверки] Рекомендуется поддерживать образовательные программы по опиоидам как в системе подготовки медицинских специалистов, так и через программы повышения квалификации (стр. 15, ev_40078e0b01b4): Условие 'при лечении острой или послеоперационной боли' добавлено, но в контексте указано: 'the literature is mostly limited to opioids for chronic pain management rather than acute or postsurgical pain'. Источник не поддерживает это условие — рекомендация касается опиоидного образования в целом, без специализации на острую/послеоперационную боль.; Рецензент: результат исследования выдан за рекомендацию</w:t>
      </w:r>
    </w:p>
    <w:p>
      <w:r>
        <w:rPr>
          <w:b w:val="0"/>
          <w:i w:val="0"/>
          <w:sz w:val="20"/>
        </w:rPr>
        <w:t>• [требует проверки] Панель не выдвигает рекомендаций относительно эффекта региональной или локальной анестезии, проведённой до операции, во время операции или в непосредственном послеоперационном периоде, на улучшение болевых показателей или снижение потребления опиоидов более чем через 3 месяца после операции по причине отсутствия данных. (стр. 13, ev_40401da4464d): Числа формулировки не найдены ни в цитате, ни рядом с ней: 3</w:t>
      </w:r>
    </w:p>
    <w:p>
      <w:r>
        <w:rPr>
          <w:b w:val="0"/>
          <w:i w:val="0"/>
          <w:sz w:val="20"/>
        </w:rPr>
        <w:t>• [требует проверки] Преимущества кортикостероидов включают снижение послеоперационной тошноты, снижение требуемых опиоидов, снижение длительности пребывания в больнице и более полное облегчение боли (стр. 8, ev_492c6bcdfd8a): Популяция расширена: в цитате говорится о кортикостероидах при хирургических процедурах в общем, а в карточке специфицирована как 'пациенты, получающие послеоперационную анальгезию' — это не расширение, а неточность в описании исходной популяции из гайдлайна (пациенты с острой травмой опорно-двигательного аппарата, подвергаемые операции); Рецензент: искажена группа пациентов</w:t>
      </w:r>
    </w:p>
    <w:p>
      <w:r>
        <w:rPr>
          <w:b w:val="0"/>
          <w:i w:val="0"/>
          <w:sz w:val="20"/>
        </w:rPr>
        <w:t>• [не подтверждена] 11 исследований показали значимое снижение потребления обезболивающих препаратов при криотерапии по сравнению с контролем без криотерапии, тогда как 5 исследований не показали различий. (стр. 6, ev_4b51a0aae0da): Цитата не найдена ни на одной странице документа</w:t>
      </w:r>
    </w:p>
    <w:p>
      <w:r>
        <w:rPr>
          <w:b w:val="0"/>
          <w:i w:val="0"/>
          <w:sz w:val="20"/>
        </w:rPr>
        <w:t>• [требует проверки] НПВС при необходимости по назначению. Парацетамол 1000 мг перорально каждые 12 часов по расписанию, затем при необходимости по назначению (стр. 4, ev_5010570cdcb6): Числа формулировки не найдены ни в цитате, ни рядом с ней: 12</w:t>
      </w:r>
    </w:p>
    <w:p>
      <w:r>
        <w:rPr>
          <w:b w:val="0"/>
          <w:i w:val="0"/>
          <w:sz w:val="20"/>
        </w:rPr>
        <w:t>• [требует проверки] TENS снизил требования послеоперационных опиоидных анальгетиков (на 53% при смешанных частотах против 35% при высоких частотах и 32% при низких частотах). (стр. 5, ev_53cca3724616): В источнике эта информация относится к неортопедической литературе (nonorthopaedic literature), но в карточке популяция указана как общие 'пациенты после хирургического вмешательства' без уточнения контекста; Карточка не указывает, что это результаты из смежной (неортопедической) литературы, а не основные исследования на ортопедических пациентах; Рецензент: искажена группа пациентов</w:t>
      </w:r>
    </w:p>
    <w:p>
      <w:r>
        <w:rPr>
          <w:b w:val="0"/>
          <w:i w:val="0"/>
          <w:sz w:val="20"/>
        </w:rPr>
        <w:t>• [требует проверки] 5 исследований продемонстрировали снижение потребности в опиоидах при криотерапии непрерывного потока, одно исследование показало более низкое потребление обезболивающих при использовании ледяных пакетов, и 5 РКИ не выявили различий между этими двумя методами криотерапии. (стр. 6, ev_54d4f7485956): Найдено лишь частичное совпадение (89.6%)</w:t>
      </w:r>
    </w:p>
    <w:p>
      <w:r>
        <w:rPr>
          <w:b w:val="0"/>
          <w:i w:val="0"/>
          <w:sz w:val="20"/>
        </w:rPr>
        <w:t>• [требует проверки] Выявление и устранение психосоциальных факторов может ограничить персистирующую боль. (стр. 5, ev_5f33920e48a1):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слово 'may' ('может ограничить'), что выражает возможность, а не явную рекомендацию авторов. Это — предложение/следствие из анализа факторов, а не директивная рекомендация авторов (типа 'The panel recommends...'); Это — заключение/вывод, а не явная рекомендация, поэтому claim_type должен быть 'study_finding', а не 'source_recommendation'</w:t>
      </w:r>
    </w:p>
    <w:p>
      <w:r>
        <w:rPr>
          <w:b w:val="0"/>
          <w:i w:val="0"/>
          <w:sz w:val="20"/>
        </w:rPr>
        <w:t>• [требует проверки] Рекомендуется координировать работу со службой острой боли или специалистом по лечению зависимости либо психиатром (в зависимости от доступных ресурсов) при стационарном лечении и с назначающим врачом пациента при амбулаторном лечении, чтобы обеспечить наличие только одного назначающего врача для пациентов, получающих лекарственно-поддерживающую терапию, пациентов, использующих нелегальные опиоиды, или пациентов (стр. 8, ev_6228e30fbeee): Entailment partial: формулировка обрывается на '...или пациентов' без завершения мысли. Цитата в источнике также обрывается, что указывает на неполное извлечение текста; Population_ok: популяция описана неполно — в цитате упоминаются три категории: 'patients on medication-assisted therapy (methadone, buprenorphine, or naltrexone), patients using illicit opioids, or patients' (обрывается), но в формулировке перечислены только первые две; Рецензент: искажена группа пациентов</w:t>
      </w:r>
    </w:p>
    <w:p>
      <w:r>
        <w:rPr>
          <w:b w:val="0"/>
          <w:i w:val="0"/>
          <w:sz w:val="20"/>
        </w:rPr>
        <w:t>• [требует проверки] После введения в 2012–2013 гг. обязательного непрерывного медицинского образования по вопросам боли и зависимости, а также обязательной регистрации и проверки PDMP в Нью-Мексико наблюдались статистически значимое повышение знаний врачей, самоэффективности и благоприятных установок, а также снижение морфина в миллиграмм-эквивалентах, отпущенного в масштабе штата, и смертности от передозировки (стр. 14, ev_6d87f7c498e1): Популяция в statement_ru указана как 'врачи и пациенты штата Нью-Мексико', но в источнике говорится об эффектах на уровне штата (state level), а не о конкретной выборке пациентов. Это этап реализации политики, а не исследование с определённой популяцией.; Рецензент: искажена группа пациентов</w:t>
      </w:r>
    </w:p>
    <w:p>
      <w:r>
        <w:rPr>
          <w:b w:val="0"/>
          <w:i w:val="0"/>
          <w:sz w:val="20"/>
        </w:rPr>
        <w:t>• [требует проверки] Эти результаты позволяют предположить, что психологические факторы играют значительную роль в интенсивности боли при заданной ноцицепции (стр. 4, ev_72b2169e7908): Population указано как пустое значение, хотя контекст цитаты относит вывод к пациентам с musculoskeletal injuries. Необходимо заполнить поле population.; Рецензент: искажена группа пациентов</w:t>
      </w:r>
    </w:p>
    <w:p>
      <w:r>
        <w:rPr>
          <w:b w:val="0"/>
          <w:i w:val="0"/>
          <w:sz w:val="20"/>
        </w:rPr>
        <w:t>• [требует проверки] У пациента с толерантностью к опиоидам боль проявляется физиологически иначе, чем у пациента без толерантности к опиоидам, вследствие развития перекрёстной толерантности между различными опиоидами. (стр. 9, ev_77e089885993): Формулировка 'вследствие развития перекрёстной толерантности' неточна: в цитате перекрёстная толерантность — это одна из ПРИЧИН различий в восприятии боли, но не единственная (также упомянута повышенная чувствительность к боли); Statement связывает две идеи в одну (боль проявляется иначе + перекрёстная толерантность как причина), но источник перечисляет несколько независимых механизмов</w:t>
      </w:r>
    </w:p>
    <w:p>
      <w:r>
        <w:rPr>
          <w:b w:val="0"/>
          <w:i w:val="0"/>
          <w:sz w:val="20"/>
        </w:rPr>
        <w:t>• [требует проверки] Метаанализ периоперационного применения кортикостероидов показал, что дексаметазон в промежуточной дозе (0,11–0,2 мг/кг) является безопасной и эффективной мультимодальной стратегией обезболивания после хирургических процедур, при этом предоперационное введение препарата оказывает большее влияние на послеоперационную боль (стр. 8, ev_80ce65fc38c2): Population_ok: описана как 'пациенты, перенёсшие хирургические процедуры' — слишком широко, гайдлайн посвящён специфичной популяции 'пациенты с острыми травмами опорно-двигательного аппарата', и контекст показывает, что речь идёт о периоперационном использовании кортикостероидов именно при острых мышечно-скелетных травмах; Рецензент: искажена группа пациентов</w:t>
      </w:r>
    </w:p>
    <w:p>
      <w:r>
        <w:rPr>
          <w:b w:val="0"/>
          <w:i w:val="0"/>
          <w:sz w:val="20"/>
        </w:rPr>
        <w:t>• [требует проверки] Фармакокинетика метадона зависит от метаболизма CYP450 и CYP3A4 и может варьировать в зависимости от индивидуального метаболизма пациента. Следует консультироваться с фармацевтом или специалистом по острой боли для преобразования в надлежащую морфинную эквивалентную дозу. (стр. 9, ev_8601e7215cd3): Популяция расширена: в guideline речь о пациентах с острыми мышечно-скелетными повреждениями, получающих метадон периоперационно, а в statement_ru добавлена фраза про 'индивидуальные особенности метаболизма' как если бы это была отдельная группа пациентов; Timing искажён: 'перед периоперационным периодом' в карточке, а в гайдлайне речь идёт о 'perioperative period' (включая сам период, включая день операции и после); Цитата неполная по смыслу: в statement_ru подчёркнута необходимость консультации при 'преобразовании в морфинную эквивалентную дозу', но контекст показывает, что это специфично для случаев, 'если пациент не может принимать пероральные препараты' (пункт 3). Это условие пропущено</w:t>
      </w:r>
    </w:p>
    <w:p>
      <w:r>
        <w:rPr>
          <w:b w:val="0"/>
          <w:i w:val="0"/>
          <w:sz w:val="20"/>
        </w:rPr>
        <w:t>• [требует проверки] У пациентов при открытой фиксации переломов пяточной кости непрерывная блокада большеберцового нерва (popliteal nerve block) приводит к значительно меньшему потреблению внутривенных опиоидов в течение 36 часов после операции по сравнению с отсутствием региональной блокады и однократной блокадой. (стр. 13, ev_89d0ffac20cf): Entailment partial: в формулировке сказано, что 'непрерывная блокада большеберцового нерва приводит к значительно меньшему потреблению', но в цитате говорится 'Another study... compared controls (no regional blocks) versus a single-shot block or against a continuous popliteal nerve block' и указано ограничение: 'However, a limitation of this study was that their postoperative pain protocol changed multiple times during the course of the study'. Это ослабляет уверенность в результате, что не отражено в формулировке</w:t>
      </w:r>
    </w:p>
    <w:p>
      <w:r>
        <w:rPr>
          <w:b w:val="0"/>
          <w:i w:val="0"/>
          <w:sz w:val="20"/>
        </w:rPr>
        <w:t>• [требует проверки] Парацетамол 1000 мг перорально каждые 12 часов по расписанию (можно увеличить по мере снижения комбинированного опиоидного анальгетика) (стр. 4, ev_912a4e096b87): Числа формулировки не найдены ни в цитате, ни рядом с ней: 12; Формулировка указывает на недельный период (Week 1), но это только часть схемы 4-недельного тапера; Популяция расширена: в поле statement_ru указано 'малый перелом', но в контексте это TABLE 3 для всех типов травм, требующих операции (включая сложные переломы суставов), не только 'малых'</w:t>
      </w:r>
    </w:p>
    <w:p>
      <w:r>
        <w:rPr>
          <w:b w:val="0"/>
          <w:i w:val="0"/>
          <w:sz w:val="20"/>
        </w:rPr>
        <w:t>• [требует проверки] При ортопедической травме добавление периартикулярной инъекции к стандартному обезболиванию при полусуставном протезировании тазобедренного сустава улучшало показатели боли по визуальной аналоговой шкале и снижало потребление опиоидов в раннем послеоперационном периоде (стр. 8, ev_91bab6e5165a): Популяция расширена и подменена: в цитате 'In orthopaedic trauma, addition of periarticular injection...' речь идёт об ортопедической травме (orthopedic trauma) в целом, а не конкретно о 'пациентах с переломами, перенёсших полусуставное протезирование' — это необоснованное сужение и специфизация; Условие 'полусуставное протезирование тазобедренного сустава' в цитате назывется 'hip hemiarthroplasty', но контекст ясно показывает, что это процедура при переломах, а не первичные показания — связь может быть подтвердима из контекста лишь отчасти; Рецензент: искажена группа пациентов</w:t>
      </w:r>
    </w:p>
    <w:p>
      <w:r>
        <w:rPr>
          <w:b w:val="0"/>
          <w:i w:val="0"/>
          <w:sz w:val="20"/>
        </w:rPr>
        <w:t>• [требует проверки] Использование мультимодальной терапии уменьшало расходы больницы, связанные с лекарствами, и общие расходы больницы на пребывание пациента (стр. 8, ev_96a42c5a01c9): Цитата чётко ограничена: "2 studies evaluated the cost-effectiveness of MMA in arthroplasty patients". Однако населению карточки необходимо уточнение — это не просто артропластика, а артропластика из исследований стоимости-эффективности. Кроме того, это только 2 исследования, и они специально посвящены анализу затрат. Исходная популяция гайдлайна — острое повреждение опорно-двигательного аппарата, а артропластика — это частный случай, не прямо входящий в основную популяцию.; Рецензент: искажена группа пациентов</w:t>
      </w:r>
    </w:p>
    <w:p>
      <w:r>
        <w:rPr>
          <w:b w:val="0"/>
          <w:i w:val="0"/>
          <w:sz w:val="20"/>
        </w:rPr>
        <w:t>• [требует проверки] Рекомендуется направлять пациентов с болью более выраженной или более стойкой, чем ожидалось, а также пациентов с выраженными симптомами депрессии, тревоги, посттравматического стресса или менее эффективными стратегиями совладания на психосоциальные вмешательства и ресурсы. (стр. 2, ev_994a434441e9): Найдено лишь частичное совпадение (88.2%); Расширена популяция: в цитате говорится о пациентах с болью &gt; ожидаемой И пациентах с симптомами депрессии/тревоги/ПТСР, в карточке же популяция определена как 'пациенты с психологическими расстройствами' — это подменяет исходную условию (боль) психиатрическим диагнозом; Потеряно уточнение в источнике: 'greater catastrophic thinking and lower self-efficacy' (как маркеры менее эффективных стратегий совладания) присутствуют в цитате в скобках, но не отражены в условиях карточки</w:t>
      </w:r>
    </w:p>
    <w:p>
      <w:r>
        <w:rPr>
          <w:b w:val="0"/>
          <w:i w:val="0"/>
          <w:sz w:val="20"/>
        </w:rPr>
        <w:t>• [требует проверки] Не рекомендуется назначать бензодиазпины в сочетании с опиоидами из-за значительного риска непостоянной седации и потенциала для неправильного использования (стр. 7, ev_999ec4aa3f34): В statement_ru: 'непостоянной седации' — это перевод 'inconsistent sedation', но в цитате речь идёт о 'significant risks', а не просто о седации; формулировка не полностью передаёт серьёзность ('significant risks'); Опущены детали: в цитате это 'strong recommendation, high-quality evidence', что усиливает вес рекомендации и должно быть отражено или оговорено</w:t>
      </w:r>
    </w:p>
    <w:p>
      <w:r>
        <w:rPr>
          <w:b w:val="0"/>
          <w:i w:val="0"/>
          <w:sz w:val="20"/>
        </w:rPr>
        <w:t>• [требует проверки] Динамические показатели визуальной аналоговой шкалы боли для группы оксиконтина были выше в 1-й день и ниже в 3-й день (стр. 12, ev_9a96baca5602): Population расширена: указана только 'пациенты группы оксиконтина', но в цитате это часть сравнительного исследования (GA vs intrathecal), непонятна полная популяция и дизайн; Формулировка 'динамические показатели' недостаточно конкретна — в цитате просто сказано о VAS-баллах, слово 'динамические' может подразумевать изменение, но это не очевидно из контекста; Отсутствует контекст: это промежуточные результаты внутри более сложного исследования сравнения методов анестезии, что не полностью отражено в формулировке</w:t>
      </w:r>
    </w:p>
    <w:p>
      <w:r>
        <w:rPr>
          <w:b w:val="0"/>
          <w:i w:val="0"/>
          <w:sz w:val="20"/>
        </w:rPr>
        <w:t>• [требует проверки] Габапентин снижал показатели боли, но не снижал потребление опиоидов, в то время как дулоксетин снижал потребление опиоидов, но не показатели боли (стр. 8, ev_9b3b406b35bc): Цитата относится к сравнениям добавлений к МА стратегиям: "additions to MMA strategies include gabapentin and duloxetine". Контекст показывает, что это касается четырёх исследований, сравнивавших стандартные схемы с МА в популяции артропластики. Однако population в карточке указана просто как "пациенты артропластики", тогда как данные получены из сравнительных исследований (стандартное лечение vs МА с добавлением этих препаратов). Связь с базовой популяцией острого повреждения не ясна — это может быть расширением за рамки исходной популяции.; Рецензент: искажена группа пациентов</w:t>
      </w:r>
    </w:p>
    <w:p>
      <w:r>
        <w:rPr>
          <w:b w:val="0"/>
          <w:i w:val="0"/>
          <w:sz w:val="20"/>
        </w:rPr>
        <w:t>• [требует проверки] Панель одобряет, что все опиоиды, используемые для боли, несут риск неправомерного использования. Опиоиды также связаны с неблагоприятными клиническими событиями. (стр. 6, ev_9d0c36ac1944): Популяция расширена: в цитате речь идёт о пациентах с острой мышечно-скелетной травмой (study population), а не просто о «пациентах, получающих опиоиды для обезболивания» в целом; Claim_type: источник действительно содержит рекомендацию панели (панель одобряет), но это скорее констатация факта о рисках, чем активная рекомендация действия — переходная граница, но в контексте guidelines это пассивное уведомление; Рецензент: искажена группа пациентов</w:t>
      </w:r>
    </w:p>
    <w:p>
      <w:r>
        <w:rPr>
          <w:b w:val="0"/>
          <w:i w:val="0"/>
          <w:sz w:val="20"/>
        </w:rPr>
        <w:t>• [требует проверки] После внедрения подхода на основе детализирования в области общественного здравоохранения отмечено снижение назначений опиоидов в высоких дозах и стабилизация продолжительности лечения (стр. 15, ev_9d27cd41306b): Название подхода неточно передано. В источнике: 'Public health detailing'. Перевод 'детализирование' не совсем верен и может затруднить понимание. Это скорее 'информирование на уровне общественного здравоохранения' или 'детейлинг в общественном здравоохранении'.; Популяция указана как 'пациенты, получавшие опиоиды в системе здравоохранения Staten Island', но это неточно. В источнике речь идёт об эффектах внедрения стратегии на уровне системы Staten Island (prescribing patterns), а не о конкретной когорте пациентов. Это результат политики, не исследование определённой популяции.; Рецензент: искажена группа пациентов</w:t>
      </w:r>
    </w:p>
    <w:p>
      <w:r>
        <w:rPr>
          <w:b w:val="0"/>
          <w:i w:val="0"/>
          <w:sz w:val="20"/>
        </w:rPr>
        <w:t>• [требует проверки] Все образовательные вмешательства, оценивающие знания, продемонстрировали значительный эффект; многие исследования выявили изменение рисковых поведений, включая передачу таблеток другим лицам, способы хранения, сохранения и утилизации таблеток, вождение автомобиля и прием избыточного количества лекарств (стр. 15, ev_a388dd8b2ba2): Найдено лишь частичное совпадение (82.4%)</w:t>
      </w:r>
    </w:p>
    <w:p>
      <w:r>
        <w:rPr>
          <w:b w:val="0"/>
          <w:i w:val="0"/>
          <w:sz w:val="20"/>
        </w:rPr>
        <w:t>• [требует проверки] Выявлены немодифицируемые факторы риска развития хронической боли, включая женский пол, возраст более 65 лет, интенсивная острая боль и низкий социально-экономический статус. (стр. 5, ev_a38c4a1107e6): Популяция в карточке указана как 'пациенты с хронической болью', но цитата и контекст говорят о факторах РАЗВИТИЯ хронической боли, а исследуемая популяция — пациенты с ОСТРОЙ травмой скелета; Условие 'травма костей предплечья' — это слишком узкое уточнение, в контексте говорится о травме в целом, без уточнения конкретной локализации; Формулировка 'выявлены... факторы' слегка обобщает; источник указывает на 'risk factors for the development of chronic pain', т.е. это факторы риска, а не просто выявленные характеристики</w:t>
      </w:r>
    </w:p>
    <w:p>
      <w:r>
        <w:rPr>
          <w:b w:val="0"/>
          <w:i w:val="0"/>
          <w:sz w:val="20"/>
        </w:rPr>
        <w:t>• [требует проверки] Риск передозировки и смерти при сочетанном назначении бензодиазпинов и опиоидов повышен в 3,9 раза (стр. 7, ev_a405cba1ca3a): Цитата обрывается на слове «There is a 3.9 times risk» без завершения предложения — непонятно, риск чего именно в 3,9 раза повышен (смерти? передозировки? обоих?). Это может быть 3,9 раза риск смерти, или риск передозировки, или что-то ещё — контекст обрывается; Без полного текста невозможно подтвердить, что именно повышено в 3,9 раза и в каких условиях; Рецензент: числа не совпадают</w:t>
      </w:r>
    </w:p>
    <w:p>
      <w:r>
        <w:rPr>
          <w:b w:val="0"/>
          <w:i w:val="0"/>
          <w:sz w:val="20"/>
        </w:rPr>
        <w:t>• [требует проверки] Рекомендуется точное назначение. Типичные рецепты с диапазоном дозы и длительности могут привести к утроению суточной дозы до уровней, связанных с нежелательными явлениями (стр. 7, ev_a55350c6bcb8): claim_type указан как 'source_recommendation', но на самом деле это рекомендация авторов панели (The panel recommends) — это верно; В statement_ru излишне подчёркнуто 'избегать диапазонов доз', но цитата говорит о необходимости 'точного назначения' (prescribing precisely) и о том, что диапазоны 'могут привести' (can allow), а не явно рекомендует избегать; формулировка усиливает эффект</w:t>
      </w:r>
    </w:p>
    <w:p>
      <w:r>
        <w:rPr>
          <w:b w:val="0"/>
          <w:i w:val="0"/>
          <w:sz w:val="20"/>
        </w:rPr>
        <w:t>• [требует проверки] Рекомендуется проведение оценки седации медицинским персоналом всем стационарным пациентам до и после введения опиоидного лекарственного средства. (стр. 13, ev_b1d41c104db5): В цитате сказано 'nursing staff' (сестринский персонал), в формулировке — обобщённо 'медицинский персонал'. Это обобщение, хотя и незначительное</w:t>
      </w:r>
    </w:p>
    <w:p>
      <w:r>
        <w:rPr>
          <w:b w:val="0"/>
          <w:i w:val="0"/>
          <w:sz w:val="20"/>
        </w:rPr>
        <w:t>• [требует проверки] Рекомендуется проверять PDMP перед назначением опиоидов и направлять пациентов в поведенческую медицину и медицину зависимостей, если PDMP указывает на отклоняющееся поведение (стр. 14, ev_b644ea88e943): Популяция расширена: в формулировке указано 'пациенты с отклоняющимся поведением согласно PDMP', но в цитате рекомендация о проверке PDMP и направлении — это общая практика для всех пациентов, получающих опиоиды, а не только уже выявленных с отклоняющимся поведением; Цитата формулирует две отдельные рекомендации (проверять PDMP + направлять при отклонениях), но формулировка их объединяет условием; Рецензент: искажена группа пациентов</w:t>
      </w:r>
    </w:p>
    <w:p>
      <w:r>
        <w:rPr>
          <w:b w:val="0"/>
          <w:i w:val="0"/>
          <w:sz w:val="20"/>
        </w:rPr>
        <w:t>• [требует проверки] Панель рекомендует, чтобы назначающий врач использовал наименьшую эффективную дозу опиоидов. (стр. 6, ev_b76a74427176): Цитата обрезана (ends with 'for the' — неполная), невозможно полностью верифицировать полное содержание рекомендации; Популяция: в source population указаны пациенты с острой мышечно-скелетной травмой, а в карточке — более узко «пациенты, нуждающиеся в опиоидной анальгезии», что может быть подгруппой, но изначально не указано в исследовании; Рецензент: искажена группа пациентов</w:t>
      </w:r>
    </w:p>
    <w:p>
      <w:r>
        <w:rPr>
          <w:b w:val="0"/>
          <w:i w:val="0"/>
          <w:sz w:val="20"/>
        </w:rPr>
        <w:t>• [требует проверки] Гидрокодон/парацетамол 5 мг/325 мг или трамадол 50 мг (только при необходимости — максимум 2 рецепта), 1 таблетка перорально каждые 6 часов при необходимости, выдать 20 таблеток, затем 10 (стр. 4, ev_b99e24313e4a): Числа не совпадают: в цитате 'Dispense #20, then #10', в statement_ru указано 'выдать 20 таблеток, затем 10' — это верно для первой очереди (Dispense #20), но затем нужна уточнение о #10 (всего или второго рецепта), и это не совпадает с полным текстом (#20 затем #10 при q6h dosing = 4 таблетки в день); Популяция расширена: statement_ru говорит о 'малой травме без операции' (minor injury nonoperative), но в цитате для nonoperative minor injury указано только 'Tramadol 50 mg', а 'Hydrocodone/acetaminophen' приведено для 'Major injury', которое является operaTIVE; Ошибка в интерпретации: гидрокодон/парацетамол 5 мг/325 мг указан в Table 4 для 'Major injury' nonoperative, а не для 'minor injury'</w:t>
      </w:r>
    </w:p>
    <w:p>
      <w:r>
        <w:rPr>
          <w:b w:val="0"/>
          <w:i w:val="0"/>
          <w:sz w:val="20"/>
        </w:rPr>
        <w:t>• [требует проверки] При выписании меньшего количества таблеток наблюдалось снижение на 79% неиспользованных таблеток в сообществе, снижая потенциал отвлечения лекарств (стр. 7, ev_c1a1fea3f159): Популяция расширена: цитата относится к исследованию пациентов после операции на верхней конечности, но в statement_ru указана «пациенты после операции на верхней конечности» без конкретизации связи с предыдущим исследованием (250 пациентов); формулировка оставляет неясным, что речь идёт о тех же пациентах и о сокращении количества таблеток именно в этом исследовании; В цитате не сказано, при каких условиях произошло снижение на 79% — только что «при выписании меньшего количества таблеток» было наблюдаемо снижение, но отсутствуют детали о том, сколько именно таблеток выписывалось в контрольной группе или какой был исходный режим; Рецензент: искажена группа пациентов</w:t>
      </w:r>
    </w:p>
    <w:p>
      <w:r>
        <w:rPr>
          <w:b w:val="0"/>
          <w:i w:val="0"/>
          <w:sz w:val="20"/>
        </w:rPr>
        <w:t>• [требует проверки] Интерференциальный ток, менее распространённая методика, был единственным методом лечения, который эффективно модулировал интенсивность боли и изменял оценки боли по визуальной аналоговой шкале (стандартизированная средняя разница = 2,06, 95% ДИ: 1,1–3,19). (стр. 6, ev_c80696b1e570): Источник ясно указывает, что это метаанализ 27 РКИ 6 различных типов электростимуляции, но карточка не упоминает этот контекст исследования; Популяция в карточке указана как 'пациенты с острой болью' — слишком расширенно; в контексте речь идёт о применении к различным типам острой боли в исследованиях электростимуляции, полная популяция из исходного исследования неизвестна; Рецензент: искажена группа пациентов</w:t>
      </w:r>
    </w:p>
    <w:p>
      <w:r>
        <w:rPr>
          <w:b w:val="0"/>
          <w:i w:val="0"/>
          <w:sz w:val="20"/>
        </w:rPr>
        <w:t>• [требует проверки] В США пациенты, принимающие больше опиоидов в больнице после хирургии переломов, имеют больше боли и меньше удовлетворенности обезболиванием (стр. 4, ev_dc48c9173597): В цитате чётко указано 'in the hospital after fracture surgery', что означает госпитализацию, но в описании population это условие не выделено отдельно. Рекомендация может быть неправильно интерпретирована как относящаяся ко всему периоду после операции.; Рецензент: искажена группа пациентов</w:t>
      </w:r>
    </w:p>
    <w:p>
      <w:r>
        <w:rPr>
          <w:b w:val="0"/>
          <w:i w:val="0"/>
          <w:sz w:val="20"/>
        </w:rPr>
        <w:t>• [требует проверки] НПВС при необходимости по назначению. Парацетамол 1000 мг перорально каждые 8 часов по расписанию, затем при необходимости по назначению (стр. 4, ev_dc4b15277922): Числа формулировки не найдены ни в цитате, ни рядом с ней: 8</w:t>
      </w:r>
    </w:p>
    <w:p>
      <w:r>
        <w:rPr>
          <w:b w:val="0"/>
          <w:i w:val="0"/>
          <w:sz w:val="20"/>
        </w:rPr>
        <w:t>• [требует проверки] Выявлены модифицируемые факторы риска развития хронической боли, включая большую катастрофизацию боли, страх, связанный с болью, и более выраженные симптомы тревоги, депрессии и посттравматического стрессового расстройства. (стр. 5, ev_ddab1b53fd89): Популяция в карточке указана как 'пациенты с хронической болью', но согласно контексту исследуемая группа — пациенты с ОСТРОЙ мышечно-скелетной травмой; модифицируемые факторы риска определяют для группы с риском развития хронической боли, но не для уже существующей хронической боли; Условие 'травма костей предплечья' — слишком узкое уточнение, контекст говорит о травме вообще; Рецензент: искажена группа пациентов</w:t>
      </w:r>
    </w:p>
    <w:p>
      <w:r>
        <w:rPr>
          <w:b w:val="0"/>
          <w:i w:val="0"/>
          <w:sz w:val="20"/>
        </w:rPr>
        <w:t>• [требует проверки] Мультимодальная анальгезия должна быть адаптирована к типу повреждения пациента и его медицинским сопутствующим заболеваниям (стр. 8, ev_e0018fb6fbde): Цитата начинается с "The panel cannot recommend specific MMA regimens at this time" — авторы не могут дать рекомендацию по конкретным схемам. Вторая часть "MMA should be tailored..." — это общее утверждение, а не явная рекомендация авторов панели. Присвоение типа claim_type=source_recommendation некорректно, так как панель явно отказывается рекомендовать конкретные схемы.; Рецензент: результат исследования выдан за рекомендацию</w:t>
      </w:r>
    </w:p>
    <w:p>
      <w:r>
        <w:rPr>
          <w:b w:val="0"/>
          <w:i w:val="0"/>
          <w:sz w:val="20"/>
        </w:rPr>
        <w:t>• [требует проверки] При пациентах, получающих долгосрочную опиоидную терапию на момент поступления, назначение опиоидов должно быть ограничено одним врачом. (стр. 1, ev_e6735ca12a20): Популяция в карточке сужена: в цитате говорится о 'пациентах, получающих долгосрочную опиоидную терапию на момент поступления' в контексте острого повреждения, но русская формулировка 'получающие долгосрочную опиоидную терапию' предполагает постоянное лечение. В источнике это условие для назначения опиоидов при поступлении с острой травмой, а не самостоятельная группа.; Рецензент: искажена группа пациентов</w:t>
      </w:r>
    </w:p>
    <w:p>
      <w:r>
        <w:rPr>
          <w:b w:val="0"/>
          <w:i w:val="0"/>
          <w:sz w:val="20"/>
        </w:rPr>
        <w:t>• [требует проверки] Распространённые неугрожающие жизни побочные эффекты, наблюдаемые примерно у 10% пациентов, получавших немедленнодействующие опиоиды, включают зуд, тошноту, рвоту, головокружение, головную боль и сонливость (стр. 7, ev_e6fd93508848): Формулировка говорит о 10% как о наблюдаемой частоте побочных эффектов, но в оригинале written as примечание «Common non–life-threatening side effects seen in approximately 10%» — это может быть просто ориентировочная цифра из литературы, а не точный результат исследования. Перечень симптомов точен, но определение населения как «пациенты, получавшие немедленнодействующие опиоиды» может быть шире, чем в оригинальном контексте (гайдлайн по острой мышечно-скелетной травме)</w:t>
      </w:r>
    </w:p>
    <w:p>
      <w:r>
        <w:rPr>
          <w:b w:val="0"/>
          <w:i w:val="0"/>
          <w:sz w:val="20"/>
        </w:rPr>
        <w:t>• [требует проверки] Рекомендуется использование мультимодальной анальгезии (ММА) вместо монотерапии опиоидами для контроля боли (стр. 8, ev_e953d1620eb7): Популяция неточна: в карточке указана общая 'острое повреждение опорно-двигательного аппарата', в цитате речь о MMA в целом, но контекст и вся секция Combination Pharmaceutical Strategies не привязаны к конкретной популяции как в других карточках; Уточнение: в других карточках ясно видна привязка к переломам и специфическим состояниям (перелом бедра, артропластика); для этой карточки исходная популяция рекомендации может быть шире или другой, чем предполагается; Рецензент: искажена группа пациентов</w:t>
      </w:r>
    </w:p>
    <w:p>
      <w:r>
        <w:rPr>
          <w:b w:val="0"/>
          <w:i w:val="0"/>
          <w:sz w:val="20"/>
        </w:rPr>
        <w:t>• [требует проверки] Повышенная чувствительность к естественной и экспериментальной боли приводит к более высоким, чем ожидалось, показателям послеоперационной боли и замедленному разрешению острой боли в послеоперационном периоде. (стр. 9, ev_ea9f4c44dee9): Найдено лишь частичное совпадение (89.0%)</w:t>
      </w:r>
    </w:p>
    <w:p>
      <w:r>
        <w:rPr>
          <w:b w:val="0"/>
          <w:i w:val="0"/>
          <w:sz w:val="20"/>
        </w:rPr>
        <w:t>• [требует проверки] Дозы дексаметазона в диапазоне от 15 мг до 0,1 мг/кг показали эффективность без осложнений (стр. 8, ev_eae4c1981b6e): Numbers_ok: дозовый диапазон указан как 'от 15 мг до 0,1 мг/кг', но это логически несостоятельно — 15 мг и 0,1 мг/кг могут не соответствовать друг другу в зависимости от веса пациента (для пациента 100 кг это 10 мг, а для 150 кг — 15 мг). Источник говорит 'Doses ranging from 15 mg of dexamethasone to 0.1 mg/kg', но это может означать две разные дозовые стратегии, а не единый диапазон; Population_ok: описана как 'пациенты, получающие кортикостероиды для обезболивания' — слишком широко и не совпадает с контекстом, где речь идёт о конкретных хирургических пациентах; Рецензент: числа не совпадают</w:t>
      </w:r>
    </w:p>
    <w:p>
      <w:r>
        <w:rPr>
          <w:b w:val="0"/>
          <w:i w:val="0"/>
          <w:sz w:val="20"/>
        </w:rPr>
        <w:t>• [требует проверки] Панель не может рекомендовать конкретную методику доставки криотерапии или протокол (отсутствие рекомендации, ограниченные доказательства). (стр. 6, ev_ec3162fc2534): population_ok: в формулировке указана популяция 'пациенты, получающие криотерапию', но в исходном study field речь идёт о 'Patients with acute musculoskeletal injury' — популяция расширена/обобщена без привязки к показанию; Рецензент: искажена группа пациентов</w:t>
      </w:r>
    </w:p>
    <w:p>
      <w:r>
        <w:rPr>
          <w:b w:val="0"/>
          <w:i w:val="0"/>
          <w:sz w:val="20"/>
        </w:rPr>
        <w:t>• [требует проверки] Когда острый период боли заканчивается и налтрексон возобновляется, существует риск развития синдрома отмены. Рекомендуется консультация специалиста по лечению зависимостей, АПС (служба острой боли) или психиатрии. (стр. 10, ev_ef65154352d4): Популяция в карточке уточнена как «пациенты, принимающие налтрексон, с острой травматической болью», но в source_population это просто «пациенты с острой мышечно-скелетной травмой» — добавлено специфичное условие приёма налтрексона, которое не вытекает автоматически из study population; Рецензент: искажена группа пациентов</w:t>
      </w:r>
    </w:p>
    <w:p>
      <w:r>
        <w:rPr>
          <w:b w:val="0"/>
          <w:i w:val="0"/>
          <w:sz w:val="20"/>
        </w:rPr>
        <w:t>• [требует проверки] Не было осложнений, связанных с самой местной инъекцией (стр. 12, ev_f08a95b9f628): Популяция расширена — в источнике речь идёт о пациентах с переломами бедренной кости (femur fractures), конкретно об исследовании с местной инъекцией при оперативной фиксации. В карточке население размыто как 'пациенты, получившие местную инъекцию при оперативной фиксации перелома' без указания локализации перелома.; Утверждение указывает на отсутствие осложнений из-за самой инъекции, но в контексте — это касается конкретного РКИ с определённым составом инъекции (ропивакаин, морфин, адреналин) при переломах бедра. Без уточнения может быть неправильно интерпретировано как общее утверждение.; Рецензент: искажена группа пациентов</w:t>
      </w:r>
    </w:p>
    <w:p>
      <w:r>
        <w:rPr>
          <w:b w:val="0"/>
          <w:i w:val="0"/>
          <w:sz w:val="20"/>
        </w:rPr>
        <w:t>• [требует проверки] Успешная послеоперационная мультимодальная анальгезия может включать психотерапию, физиотерапию, нестероидные противовоспалительные препараты, ацетаминофен, габапентиноиды, региональную анестезию, местные инъекции и опиоиды (стр. 8, ev_f09e7afe45a0): Цитата говорит о послеоперационной МА вообще (в контексте ортопедической и иной хирургии). Популяция в карточке указана очень узко — только "пациенты после хирургического лечения", но источник указывает, что это может быть применимо к разным типам операций (артропластика, травма, спинальная хирургия и т.д.). Однако основной источник (study field) относится к острому повреждению, поэтому расширение на просто "пациентов после хирургического лечения" может быть проблемой.; Рецензент: искажена группа пациентов</w:t>
      </w:r>
    </w:p>
    <w:p>
      <w:r>
        <w:rPr>
          <w:b w:val="0"/>
          <w:i w:val="0"/>
          <w:sz w:val="20"/>
        </w:rPr>
        <w:t>• [требует проверки] Возможно, что криотерапия непрерывного потока приводит к более высокому удовлетворению пациентов от лечения и может быть также полезна при ночном применении криотерапии непрерывного потока. (стр. 6, ev_f1cd57e3298e): В русской формулировке 'может быть также полезна при ночном применении' расширяет и обобщает оригинал 'there may also be a benefit to continuous-ﬂow cryotherapy at night' — добавлен элемент 'может быть также полезна' без уточнения, что это неподтвержденное предположение, а не результат исследований</w:t>
      </w:r>
    </w:p>
    <w:p>
      <w:r>
        <w:rPr>
          <w:b w:val="0"/>
          <w:i w:val="0"/>
          <w:sz w:val="20"/>
        </w:rPr>
        <w:t>• [требует проверки] ТЭНС была определена как полезная после торакальных хирургических процедур только при наличии слабой или умеренной послеоперационной боли при менее инвазивных подходах; ТЭНС была неэффективна при сильной боли при инвазивных подходах. (стр. 6, ev_f69c1acd1b86): В русской формулировке 'была определена как полезная' и 'была неэффективна' звучит как две отдельные находки, но в источнике это одно сложное условное высказывание с единым логическим оператором</w:t>
      </w:r>
    </w:p>
    <w:p>
      <w:r>
        <w:rPr>
          <w:b w:val="0"/>
          <w:i w:val="0"/>
          <w:sz w:val="20"/>
        </w:rPr>
        <w:t>• [требует проверки] Клиницисты должны помнить о возможности осложнений, таких как случайная внутрисосудистая инъекция, инфекция, внутриневральная инъекция и маскирование симптомов синдрома компартмента (стр. 12, ev_f9f1afdb6980): claim_type указан как source_recommendation, но в цитате это не явная рекомендация авторов (нет «The panel recommends», «we recommend» и т.п.). Предложение начинается с 'Clinicians should be aware...' — это наблюдение/совет на основе рассмотренных исследований, а не прямая рекомендация от авторов гайдлайна. Это скорее результат анализа (study_finding); В контексте выше видно: 'The studies reviewed have not reported any complications of blocks, but most admit that the study was not powered to detect rare complications' — это анализ исследований, а затем 'Clinicians should be aware...' — следствие из этого анализа, а не самостоятельная рекомендация; Рецензент: результат исследования выдан за рекомендацию</w:t>
      </w:r>
    </w:p>
    <w:p>
      <w:r>
        <w:rPr>
          <w:b w:val="0"/>
          <w:i w:val="0"/>
          <w:sz w:val="20"/>
        </w:rPr>
        <w:t>• [требует проверки] Снижение температуры ткани приводит к снижению отёка ткани и микроваскулярной проницаемости, снижению доставки воспалительных медиаторов, снижению кровотока через вазоконстрикцию, общему снижению метаболического потребления ткани и последующему гипоксическому повреждению. (стр. 6, ev_fa4cf94a061a): Формулировка объединяет как желаемые (снижение отёка) так и побочные (гипоксическое повреждение) эффекты в единый список. В исходном тексте 'subsequent hypoxic injury' упомянуто как конечный результат каскада, но контекст показывает потенциально неблагоприятный механизм, в то время как остальные эффекты положительные. Формулировка стирает эту градацию.</w:t>
      </w:r>
    </w:p>
    <w:p>
      <w:r>
        <w:rPr>
          <w:b w:val="0"/>
          <w:i w:val="0"/>
          <w:sz w:val="20"/>
        </w:rPr>
        <w:t>• [требует проверки] Преимущества внутривенного железа, указанные в этом систематическом обзоре литературы, подтверждают рекомендации руководств, которые включают использование внутривенного железа у пациентов, подлежащих плановой операции. (стр. 21, ev_5ace7bfc3888): population_ok — та же проблема: 'пациенты, подлежащие плановой операции' расширена без упоминания 'с периоперационной анемией', хотя это ключевой критерий исследования.; Рецензент: искажена группа пациентов</w:t>
      </w:r>
    </w:p>
    <w:p>
      <w:r>
        <w:rPr>
          <w:b w:val="0"/>
          <w:i w:val="0"/>
          <w:sz w:val="20"/>
        </w:rPr>
        <w:t>• [требует проверки] Предоперационная коррекция анемии и других гематологических параметров с помощью внутривенного ферум карбоксимальтозе является жизнеспособным вмешательством для снижения известных рисков, связанных с послеоперационной анемией и необходимостью трансфузии. (стр. 21, ev_664e066abce4): population_ok — формулировка в statement_ru расширена: 'пациенты, подлежащие плановой операции' охватывает более широкую группу, чем в исследовании ('adult study population undergoing elective surgical procedures with perioperative anemia'). В карточке упущено условие 'с периоперационной анемией', что является критическим включающим критерием в исследование.; Рецензент: искажена группа пациентов</w:t>
      </w:r>
    </w:p>
    <w:p>
      <w:r>
        <w:rPr>
          <w:b w:val="0"/>
          <w:i w:val="0"/>
          <w:sz w:val="20"/>
        </w:rPr>
        <w:t>• [требует проверки] У пациентов с предоперационным дефицитом железа (сывороточный ферритин &lt;100 нг/мл) внутривенный карбоксимальтоз железа показал значимо лучшие (то есть более низкие) средние показатели EQ-5D по подшкале «тревога или депрессия» (1,3 [0,6] против 1,6 [0,7]; P=0,074) по сравнению с группой контроля (стр. 16, ev_88b67688793f): Найдено лишь частичное совпадение (87.8%); entailment — в цитате p-value 0.074, что выше стандартного уровня статистической значимости (обычно 0.05). Формулировка 'показал значимо лучшие' вводит в заблуждение, так как разница не является статистически значимой; в контексте исследования это маргинальный результат.</w:t>
      </w:r>
    </w:p>
    <w:p>
      <w:r>
        <w:rPr>
          <w:b w:val="0"/>
          <w:i w:val="0"/>
          <w:sz w:val="20"/>
        </w:rPr>
        <w:t>• [требует проверки] Использование транексамовой кислоты значительно уменьшило число пациентов, направляемых в учреждение паллиативной помощи после операции, что может стоить более чем в 3 раза дороже, чем домашний уход (стр. 8, ev_0d2f82052a9f): Population mismatch: цитата говорит об использовании TXA в целом ('use of TXA significantly reduced'), но в контексте упомянута артропластика нижних конечностей (hip and knee arthroplasty) в связи с эффектом снижения количества пациентов в учреждениях паллиативной помощи. Однако сама цитата не специфицирует тип артропластики - она является общим утверждением. Русский текст указывает 'артропластике нижних конечностей', что является обобщением контекста исследования (плечо).; Расширение популяции: исследование фокусируется на артропластике плеча (shoulder arthroplasty), но утверждение относит находку к артропластике нижних конечностей без уточнения, что это из других исследований (Tuttle et al.); Рецензент: искажена группа пациентов</w:t>
      </w:r>
    </w:p>
    <w:p>
      <w:r>
        <w:rPr>
          <w:b w:val="0"/>
          <w:i w:val="0"/>
          <w:sz w:val="20"/>
        </w:rPr>
        <w:t>• [требует проверки] Применение ТХА не было связано с какими-либо тромбоэмболическими осложнениями (стр. 9, ev_4012a4b757e4): Числа формулировки не найдены ни в цитате, ни рядом с ней: 0</w:t>
      </w:r>
    </w:p>
    <w:p>
      <w:r>
        <w:rPr>
          <w:b w:val="0"/>
          <w:i w:val="0"/>
          <w:sz w:val="20"/>
        </w:rPr>
        <w:t>• [требует проверки] В группе TXA зарегистрирована 1 осложнение (синкопальное падение, успешно пролечено инфузионной терапией). В контрольной группе — 3 осложнения: переоперация по поводу послеоперационной гематомы и БПИI инфаркт миокарда после переливания крови (стр. 7, ev_541674618796): Числа формулировки не найдены ни в цитате, ни рядом с ней: 312, 315; В statement_ru написано 'БПИI инфаркт миокарда' — очевидная опечатка/ошибка кодирования. В цитате и контексте: 'non-ST-segment-elevation myocardial infarction (NSTEMI)', то есть NSTEMI, а не БПИI.; В statement_ru сказано 'БПИI инфаркт миокарда после переливания крови', но в исходном контексте написано 'after receiving a transfusion of 1 unit of packed red blood cells' — не уточняется, что это произошло именно в результате переливания (может быть временная связь, а не причинная). Формулировка 'после' может быть истолкована как причинно-следственная связь.</w:t>
      </w:r>
    </w:p>
    <w:p>
      <w:r>
        <w:rPr>
          <w:b w:val="0"/>
          <w:i w:val="0"/>
          <w:sz w:val="20"/>
        </w:rPr>
        <w:t>• [требует проверки] Частота переливания крови составила 2,2% в группе TXA (7 переливаний из 315 пациентов) и 4,8% в контрольной группе (15 переливаний из 312 пациентов), всего 22 события, общая частота 3,5% (стр. 7, ev_5ddf85a9a0dd): Числа формулировки не найдены ни в цитате, ни рядом с ней: 312, 315; В statement_ru указаны знаменатели: '7 переливаний из 315 пациентов' и '15 переливаний из 312 пациентов', но в цитате только общее число пациентов не указано отдельно для групп. Источник не даёт этих конкретных знаменателей (315 и 312) — они выведены аналитиком на основе контекста (435 пациентов всего, 438 плечей в анализе дренажа, но для трансфузий состав групп может отличаться). Это предположение, не подтвержденное явно в цитате.; Рецензент: числа не совпадают</w:t>
      </w:r>
    </w:p>
    <w:p>
      <w:r>
        <w:rPr>
          <w:b w:val="0"/>
          <w:i w:val="0"/>
          <w:sz w:val="20"/>
        </w:rPr>
        <w:t>• [требует проверки] Использование более ограничивающего порога переливания снижало частоту кровопереливаний на 43% без влияния на заболеваемость или смертность в течение 30 дней (стр. 8, ev_65497230b8db): Популяция расширена: в источнике это Cochrane review о различных операциях, а не специфично о плечевой артропластике. Поле population указывает на неконкретные 'различные операции', но в study указана конкретная популяция (shoulder arthroplasty). Необходимо уточнить, является ли это результатом Cochrane review или из данного исследования.; Рецензент: искажена группа пациентов</w:t>
      </w:r>
    </w:p>
    <w:p>
      <w:r>
        <w:rPr>
          <w:b w:val="0"/>
          <w:i w:val="0"/>
          <w:sz w:val="20"/>
        </w:rPr>
        <w:t>• [требует проверки] Транексамовая кислота ассоциирована с прямыми и косвенными снижениями затрат для пациентов и систем здравоохранения (стр. 8, ev_740a3554024f): Формулировка неточна: в источнике цитата гласит 'has been associated with both direct cost savings for patients and indirect savings in post-discharge costs' — это обобщение (associated with), а не прямое утверждение о 'прямых и косвенных снижениях затрат'. Слово 'ассоциирована' переведено верно, но контекст слабее, чем может показаться из русского текста.; Популяция некорректна: карточка указывает 'пациенты, получающие транексамовую кислоту', но в контексте речь идёт о patients undergoing shoulder arthroplasty, а этот конкретный фрагмент — обобщающее утверждение из Cochrane/других источников.; Рецензент: искажена группа пациентов</w:t>
      </w:r>
    </w:p>
    <w:p>
      <w:r>
        <w:rPr>
          <w:b w:val="0"/>
          <w:i w:val="0"/>
          <w:sz w:val="20"/>
        </w:rPr>
        <w:t>• [требует проверки] Недавние мета-анализы рандомизированных контролируемых исследований продемонстрировали значительное снижение потребности в трансфузиях и среднего объёма кровопотери при использовании TXA у пациентов, подвергаемых артропластике нижних конечностей и хирургии позвоночника. (стр. 2, ev_8b4c20ceefb4): Популяция подменена: в карточке указано 'пациенты, подвергаемые артропластике нижних конечностей и хирургии позвоночника', но это совершенно другая популяция, чем исследуемая в самой статье (shoulder arthroplasty). Цитата относится к предыдущим исследованиям на других популяциях, используется как фоновая информация. В карточке это выглядит как основное найдите в исследовании о плечевом суставе, что вводит в заблуждение.; Контекст помещен неверно: это не результат исследования о плечевом суставе, а ссылка на другие исследования для обоснования использования TXA в целом. Формулировка предает цитату правильно, но популяция — из других исследований.; Рецензент: искажена группа пациентов</w:t>
      </w:r>
    </w:p>
    <w:p>
      <w:r>
        <w:rPr>
          <w:b w:val="0"/>
          <w:i w:val="0"/>
          <w:sz w:val="20"/>
        </w:rPr>
        <w:t>• [требует проверки] Трансексамовая кислота значительно снижает кровопотерю в дренаже после артропластики плечевого сустава на 2116,80 мл (95% ДИ: −2139,20 до −294,40 мл) по сравнению с контролем (стр. 7, ev_9101d9f27d55): В цитате знак минус перед 2116.80 отсутствует в контексте OCR (написано 'MD, 2116.80 mL' без минуса), но в контексте он присутствует ('MD, −2116.80 mL'). Однако в statement_ru минус есть. Главная проблема: в контексте вместо '−2139,20 до −294,40' написано '2139.20 to294.40mL' — это ошибка OCR. Числа не совпадают точно из-за дефекта сканирования.; Формулировка 'значительно снижает' передана корректно (есть 'significantly decreased'), но следует проверить, что речь именно о дренаже, а не о гемоглобине — в цитате указано 'drain output', что подтверждено; Рецензент: числа не совпадают</w:t>
      </w:r>
    </w:p>
    <w:p>
      <w:r>
        <w:rPr>
          <w:b w:val="0"/>
          <w:i w:val="0"/>
          <w:sz w:val="20"/>
        </w:rPr>
        <w:t>• [требует проверки] Частота переливаний крови после артропластики плеча в последние 5 лет варьирует от 4,5% до 11,3%, даже при включении первичных и ревизионных артропластик (стр. 8, ev_df425b74306b): Найдено лишь частичное совпадение (89.3%)</w:t>
      </w:r>
    </w:p>
    <w:p>
      <w:r>
        <w:rPr>
          <w:b w:val="0"/>
          <w:i w:val="0"/>
          <w:sz w:val="20"/>
        </w:rPr>
        <w:t>• [требует проверки] Минимально ангулированные переломы метафиза дистального радиуса, леченные гипсовой иммобилизацией без редукции в отделении неотложной помощи, вряд ли потребуют будущего хирургического вмешательства. (стр. 1, ev_8d950d2777bb):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вывод исследования (Conclusions:), а не явная рекомендация авторов. Цитата описывает вероятный исход ('unlikely to require'), а не рекомендацию действия.; Рецензент: результат исследования выдан за рекомендацию</w:t>
      </w:r>
    </w:p>
    <w:p>
      <w:r>
        <w:rPr>
          <w:b w:val="0"/>
          <w:i w:val="0"/>
          <w:sz w:val="20"/>
        </w:rPr>
        <w:t>• [требует проверки] Имеются данные, показывающие отличное ремоделирование, функцию и удовлетворённость при таких травмах. (стр. 2, ev_d7d536e0ef3c): Популяция расширена. В контексте цитата говорит о переломах, леченных БЕЗ манипуляции ('without manipulation'), но формулировка обобщает как 'травмы' без этого уточнения; Таймин не указан в карточке, но в оригинальном контексте это общее утверждение о потенциале ремоделирования, без привязки к конкретному временному периоду. Это допустимо.; Рецензент: искажена группа пациентов</w:t>
      </w:r>
    </w:p>
    <w:p>
      <w:r>
        <w:rPr>
          <w:b w:val="0"/>
          <w:i w:val="0"/>
          <w:sz w:val="20"/>
        </w:rPr>
        <w:t>• [требует проверки] Прогрессирование угловой деформации наблюдается примерно в 20% переломов дистального отдела лучевой кости с начальной угловой деформацией ≤10° в дорзальной плоскости (стр. 5, ev_f2c192b20875): age_group указан 'unspecified', но цитата исходит из исследования о педиатрических переломах (контекст: 'Minimally angulated pediatric wrist fractures'). Непонятно, релевантна ли цитата из Schranz к исходной популяции (Children с distal metaphyseal radius fractures). Нет явного указания на то, что это исследование также про детей.; Формулировка описывает исследование Schranz, но не ясно, был ли это анализ педиатрических пациентов. Population расширена/не уточнена относительно исходной исследуемой группы.; Рецензент: искажена группа пациентов</w:t>
      </w:r>
    </w:p>
    <w:p>
      <w:r>
        <w:rPr>
          <w:b w:val="0"/>
          <w:i w:val="0"/>
          <w:sz w:val="20"/>
        </w:rPr>
        <w:t>• [требует проверки] После первого визита 15 пациентов (12.0%) остались в шине, 64 (51.6%) были помещены в короткий гипсовый вальгус, 45 (36.2%) получили длинный гипсовый вальгус на весь период лечения. (стр. 4, ev_f87c46277d20): В русской формулировке: 'короткий гипсовый вальгус' и 'длинный гипсовый вальгус' — ошибка перевода. В источнике: 'short arm cast' (гипсовая повязка на предплечье) и 'long arm cast' (гипсовая повязка от плеча). Вальгус — это угловая деформация, не тип повязки. Правильно: 'короткий гипс' и 'длинный гипс' или 'гипсовая повязка на предплечье' и 'гипсовая повязка на руку'.</w:t>
      </w:r>
    </w:p>
    <w:p>
      <w:r>
        <w:rPr>
          <w:b w:val="0"/>
          <w:i w:val="0"/>
          <w:sz w:val="20"/>
        </w:rPr>
        <w:t>• [требует проверки] При сравнении мужчин и женщин риск венозных тромбоэмболических осложнений не различается (суммарный ОР 0,98; 95% ДИ 0,86–1,12) (стр. 7, ev_1ab2ef05b42f): Population указана как TSR, но в цитате сказано 'in 4 studies' без явного уточнения, что это касается только TSR. Хотя из контекста видно, что анализ касается TSR, в карточке должно быть явно указано ограничение популяции.; Рецензент: искажена группа пациентов</w:t>
      </w:r>
    </w:p>
    <w:p>
      <w:r>
        <w:rPr>
          <w:b w:val="0"/>
          <w:i w:val="0"/>
          <w:sz w:val="20"/>
        </w:rPr>
        <w:t>• [требует проверки] Злоупотребление алкоголем ассоциировано с повышенным риском венозных тромбоэмболических осложнений (ОР 2,50; 95% ДИ 1,82–3,44); для злоупотребления наркотиками связь не подтверждена (ОР 0,57; 95% ДИ 0,08–4,12) (стр. 7, ev_374805479bcf): Population указана как TSR. В контексте сказано: 'No studies conducted in patients undergoing primary TER were identified to have formally assessed the associations of potential risk factors', что подтверждает, что данные относятся только к TSR.; Рецензент: искажена группа пациентов</w:t>
      </w:r>
    </w:p>
    <w:p>
      <w:r>
        <w:rPr>
          <w:b w:val="0"/>
          <w:i w:val="0"/>
          <w:sz w:val="20"/>
        </w:rPr>
        <w:t>• [требует проверки] Профилактика тромбоза глубоких вен после операции проводилась с помощью аспирина (325 мг дважды в день), пневматических компрессионных устройств на стопу и ранней активизации пациента (стр. 6, ev_5274f40adac3): Популяция в карточке указана как 'пациенты после хирургического вмешательства' (слишком общая), но в контексте это относилось только к одному исследованию из мета-анализа. В цитате ясно: 'For one study, DVT prophylaxis...' — это описание профилактики в одном конкретном исследовании, а не в целом мета-анализе о протезировании плечевого сустава; Тип карточки указан как 'background_fact', но на самом деле это методологический/популяционный элемент одного исследования, включённого в мета-анализ, а не фоновый факт; Рецензент: искажена группа пациентов</w:t>
      </w:r>
    </w:p>
    <w:p>
      <w:r>
        <w:rPr>
          <w:b w:val="0"/>
          <w:i w:val="0"/>
          <w:sz w:val="20"/>
        </w:rPr>
        <w:t>• [требует проверки] Связь между высоким индексом массы тела и повышенным риском ВТЭ является установленным фактом. (стр. 9, ev_75a8d5e44cbc): Цитата обрывается и не завершает фразу (ends with 'attributed to'); Утверждение 'связь... является установленным фактом' усилено: в источнике 'The relationship... is not new' — это описание известности, а не подтверждение в рамках данного исследования; Популяция расширена с TSR/TER на 'пациенты после суставного протезирования' в целом — в цитате речь идёт о hip and knee replacements</w:t>
      </w:r>
    </w:p>
    <w:p>
      <w:r>
        <w:rPr>
          <w:b w:val="0"/>
          <w:i w:val="0"/>
          <w:sz w:val="20"/>
        </w:rPr>
        <w:t>• [требует проверки] Ожирение ассоциировано с повышенным риском венозных тромбоэмболических осложнений: при ИМТ ≥50 кг/м² ОР 1,97 (95% ДИ 1,63–2,37), ≥30 кг/м² ОР 1,28 (95% ДИ 1,09–1,50), ≥25 кг/м² ОР 3,56 (95% ДИ 1,21–10,49) (стр. 7, ev_908b28193489): Population указана как TSR, что верно, однако в контексте есть важное ограничение: для TER 'no significant association could be demonstrated between obesity and VTE risk given the zero-event rate'. Карточка не отражает это ограничение, создавая впечатление универсальности находки. Формулировка обобщает без учета этого важного условия.; Требуется уточнение популяции в карточке: данные относятся только к TSR, не к TER.; Рецензент: искажена группа пациентов</w:t>
      </w:r>
    </w:p>
    <w:p>
      <w:r>
        <w:rPr>
          <w:b w:val="0"/>
          <w:i w:val="0"/>
          <w:sz w:val="20"/>
        </w:rPr>
        <w:t>• [требует проверки] Больница на высоте более 4000 футов над уровнем моря повышает риск ВТЭ по сравнению с больницей на высоте менее 100 футов над уровнем моря (RR 1,67; 95% ДИ 1,02–2,72). (стр. 8, ev_b2e3ce56ddc0): Числа формулировки не найдены ни в цитате, ни рядом с ней: 1.02, 1.67, 2.72, 95, 100, 4000; В цитате говорится 'a high-altitude hospital increased VTE risk compared to a low-altitude hospital' без уточнения конкретных высот (4000 и 100 футов). В statement_ru эти значения приводятся как факт, но они не содержатся в приведённом тексте цитаты и контекста.; RR 1,67 (95% ДИ 1,02–2,72) указаны в формулировке, но не найдены в предоставленной цитате и контексте.</w:t>
      </w:r>
    </w:p>
    <w:p>
      <w:r>
        <w:rPr>
          <w:b w:val="0"/>
          <w:i w:val="0"/>
          <w:sz w:val="20"/>
        </w:rPr>
        <w:t>• [требует проверки] Выявлены несколько потенциально модифицируемых факторов риска, которые могут быть определены и оптимизированы перед операцией на суставе (стр. 10, ev_d1835b5ff626):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не явная рекомендация авторов. В источнике сказано: 'Our findings are clinically relevant as we have identified several potentially modifiable factors that can be identified and optimised prior to joint surgery' - это описание результатов исследования (study finding), а не рекомендация авторов о том, что нужно делать.; Рецензент: результат исследования выдан за рекомендацию</w:t>
      </w:r>
    </w:p>
    <w:p>
      <w:r>
        <w:rPr>
          <w:b w:val="0"/>
          <w:i w:val="0"/>
          <w:sz w:val="20"/>
        </w:rPr>
        <w:t>• [требует проверки] Анамнез ишемической болезни сердца ассоциирован со сниженным риском венозных тромбоэмболических осложнений (ОР 0,77; 95% ДИ 0,62–0,97) (стр. 7, ev_df90b308ae2d): Population указана как TSR. В цитате сказано 'In pooled analysis of 3 studies' — это уточнение о количестве исследований не указано в карточке, хотя может быть важно для оценки мощности анализа. Требуется явное указание ограничения популяции и количества исследований, использованных для анализа.; Рецензент: искажена группа пациентов</w:t>
      </w:r>
    </w:p>
    <w:p>
      <w:r>
        <w:rPr>
          <w:b w:val="0"/>
          <w:i w:val="0"/>
          <w:sz w:val="20"/>
        </w:rPr>
        <w:t>• [требует проверки] Возраст ≥70 лет ассоциирован с повышенным риском венозных тромбоэмболических осложнений (ОР 1,15; 95% ДИ 1,08–1,22 в сравнении с возрастом &lt;70 лет; ОР 1,01 на год жизни; 95% ДИ 1,00–1,02) (стр. 7, ev_dfac75ad9492): Population в карточке указана только как 'пациенты, перенесшие первичное эндопротезирование плечевого сустава (TSR)', но в том же исследовании анализируются оба типа операций (TSR и TER). В контексте указано, что для TER такие анализы не проводились ('No studies conducted in patients undergoing primary TER were identified'). Карточка должна явно указывать, что данные относятся только к TSR, или уточнить популяцию в поле населения.; Рецензент: искажена группа пациентов</w:t>
      </w:r>
    </w:p>
    <w:p>
      <w:r>
        <w:rPr>
          <w:b w:val="0"/>
          <w:i w:val="0"/>
          <w:sz w:val="20"/>
        </w:rPr>
        <w:t>• [требует проверки] Индекс Чарлсона ≥1 ассоциирован с повышенным риском венозных тромбоэмболических осложнений после протезирования плечевого сустава. Хронические заболевания легких, анамнез венозных тромбоэмболических осложнений, хроническая сердечная недостаточность, анемия и коагулопатия ассоциированы с повышенным риском (стр. 7, ev_ed3810e030eb): Формулировка списка коморбидностей неполна: в цитате указано 'chronic pulmonary disease, history of VTE, congestive heart failure, anaemia, and coagulopathy', но в контексте также упомянуты другие статистически значимые ассоциации: 'arrhythmia, epilepsy, urinary tract infection, sleep apnoea, and fluid &amp; electrolyte imbalance'. Фраза 'ассоциированы с повышенным риском' в карточке создает впечатление исчерпывающего списка, хотя в источнике указано больше факторов со значимыми ассоциациями.; Population указана как TSR, что верно, но это ограничение не явно указано в полях карточки.; Рецензент: искажена группа пациентов</w:t>
      </w:r>
    </w:p>
    <w:p>
      <w:r>
        <w:rPr>
          <w:b w:val="0"/>
          <w:i w:val="0"/>
          <w:sz w:val="20"/>
        </w:rPr>
        <w:t>• [требует проверки] Частота тромбоза глубоких вен после протезирования плечевого сустава составляет 0,37% (95% ДИ 0,16–0,65), а легочной эмболии — 0,31% (95% ДИ 0,16–0,49) при сроке наблюдения 15–26 дней (стр. 6, ev_eef934b99040): Числа формулировки не найдены ни в цитате, ни рядом с ней: 95</w:t>
      </w:r>
    </w:p>
    <w:p>
      <w:r>
        <w:rPr>
          <w:b w:val="0"/>
          <w:i w:val="0"/>
          <w:sz w:val="20"/>
        </w:rPr>
        <w:t>• [требует проверки] Однако мы обнаружили частоту ТГВ верхней конечности 58% в исследованиях, где была документирована локализация тромба. (стр. 3, ev_204c16f02d74): Расширена популяция: в формулировке указано 'пациенты с ТГВ после операций на плече и локте', но в цитате речь идёт о 58% в исследованиях, где была документирована локализация тромба — это касается всех изученных случаев, а не специфично для плеча и локте. Контекст показывает, что авторы говорят о своих находках в рамках систематического обзора VTE после операций на плече и локте, но конкретная цифра 58% может быть обобщением по подгруппам, которое в карточке преподнесено как единое утверждение.; Рецензент: искажена группа пациентов</w:t>
      </w:r>
    </w:p>
    <w:p>
      <w:r>
        <w:rPr>
          <w:b w:val="0"/>
          <w:i w:val="0"/>
          <w:sz w:val="20"/>
        </w:rPr>
        <w:t>• [требует проверки] Сообщённая частота ЛА у пациентов с документированным ТГВ верхней конечности в два раза выше, чем у пациентов с ТГВ нижней конечности, с показателем смертности до 16%. (стр. 3, ev_34465853457c): Полярность negative, но отрицания нет ни в цитате, ни в формулировке; polarity указана как 'negative' (отрицательное — как риск/ухудшение), но формулировка не содержит отрицания. Это нейтральное описание факта: частота ЛА выше, смертность выше. 'negative' polarity обычно используется для явных отрицаний ('не рекомендуется', 'не выявлено', 'отсутствует эффект'). Здесь уместнее 'descriptive'.; Рецензент: искажено отрицание/направление</w:t>
      </w:r>
    </w:p>
    <w:p>
      <w:r>
        <w:rPr>
          <w:b w:val="0"/>
          <w:i w:val="0"/>
          <w:sz w:val="20"/>
        </w:rPr>
        <w:t>• [требует проверки] Частота ВТЭО после замены плеча и фиксации переломов проксимального отдела плечевой кости была значительно выше — 0,45% и 0,82% соответственно, и так как это значительный риск, его следует обсудить с пациентом при получении согласия на операцию. (стр. 3, ev_434c0dc010f6): claim_type указан как source_recommendation, но это не явная рекомендация авторов, а результат исследования с заключением-предложением. Цитата содержит 'should be discussed' — это скорее рекомендуемая практика из-за выявленного риска, но это результат анализа, а не обобщённая клиническая рекомендация колледжа или официального органа. Следует переклассифицировать как study_finding с элементом практического совета.; Рецензент: результат исследования выдан за рекомендацию</w:t>
      </w:r>
    </w:p>
    <w:p>
      <w:r>
        <w:rPr>
          <w:b w:val="0"/>
          <w:i w:val="0"/>
          <w:sz w:val="20"/>
        </w:rPr>
        <w:t>• [требует проверки] Представляется разумным применять мультимодальный подход, при котором все пациенты получают механическую профилактику, а химическая профилактика резервируется для пациентов высокого риска венозной тромбоэмболии (стр. 1, ev_8a1e61573290): Тип «рекомендация источника», но в цитате нет рекомендательного маркера (возможно, результат исследования выдан за рекомендацию); Цитата содержит фразу 'It seems reasonable', которая выражает предположение/позицию авторов, а не явную рекомендацию. В контексте предыдущего предложения 'we therefore cannot make any recommendations on prophylaxis based on the current evidence' это скорее предварительное суждение на основе ограниченных данных, чем рекомендация. Тип source_recommendation может быть переоценен — это скорее предлагаемый подход, чем рекомендация в строгом смысле.; Рецензент: результат исследования выдан за рекомендацию</w:t>
      </w:r>
    </w:p>
    <w:p>
      <w:r>
        <w:rPr>
          <w:b w:val="0"/>
          <w:i w:val="0"/>
          <w:sz w:val="20"/>
        </w:rPr>
        <w:t>• [требует проверки] Во-первых, пациенты, подвергающиеся замене, обычно старше, и возраст является фактором риска ВТЭО. (стр. 3, ev_a060bd3fcbda): age_group указан как 'adults', но в цитате и формулировке речь идёт об 'usually older' пациентах (пожилые люди, а не просто взрослые)</w:t>
      </w:r>
    </w:p>
    <w:p>
      <w:r>
        <w:rPr>
          <w:b w:val="0"/>
          <w:i w:val="0"/>
          <w:sz w:val="20"/>
        </w:rPr>
        <w:t>• [требует проверки] Из 18 случаев тромбоэмболических осложнений при артроскопии плеча с документированной позицией пациента отмечена более высокая частота тромбоза глубоких вен в положении на боку (14 случаев) по сравнению с положением «пляжное кресло» (4 случая) (стр. 2, ev_ad82d72e6187): Числа формулировки не найдены ни в цитате, ни рядом с ней: 22, 78</w:t>
      </w:r>
    </w:p>
    <w:p>
      <w:r>
        <w:rPr>
          <w:b w:val="0"/>
          <w:i w:val="0"/>
          <w:sz w:val="20"/>
        </w:rPr>
        <w:t>• [требует проверки] В-третьих, интрамедуллярное рассверливание при подготовке проксимального отдела плечевой кости показало, что оно вызывает эмболический ливень, который может привести к лёгочной эмболии. (стр. 3, ev_ca61b54c5fdf): polarity ошибочно указана как 'negative' — формулировка описывает вредный/нежелательный эффект (вызывает эмболический ливень), а не отрицание, должна быть 'descriptive' или 'adverse_effect'; Рецензент: результат исследования выдан за рекомендацию</w:t>
      </w:r>
    </w:p>
    <w:p>
      <w:r>
        <w:rPr>
          <w:b w:val="0"/>
          <w:i w:val="0"/>
          <w:sz w:val="20"/>
        </w:rPr>
        <w:t>• [требует проверки] Объяснением может быть то, что подвешивание руки во время процедуры включает тракцию, которая снижает перфузию конечности. (стр. 3, ev_e014926933ac): В источнике это объяснение относится к разнице между боковым и полусидячим положением (контрастное объяснение), а не специально к боковому положению. Популяция в карточке избыточно уточнена ('в боковом положении'), в то время как в цитате просто говорится об объяснении механизма для наблюдаемой разницы.; claim_type классифицирован как 'background_fact', но это скорее объяснение авторов (их гипотеза), которая следует за их собственным наблюдением (study_finding); Рецензент: искажена группа пациентов</w:t>
      </w:r>
    </w:p>
    <w:p>
      <w:r>
        <w:rPr>
          <w:b w:val="0"/>
          <w:i w:val="0"/>
          <w:sz w:val="20"/>
        </w:rPr>
        <w:t>• [требует проверки] Допплеровское УЗИ является предпочтительным методом визуализации для пациентов с подозрением на ТГВ верхней конечности. (стр. 3, ev_e231a6b0f330): Тип «рекомендация источника», но в цитате нет рекомендательного маркера (возможно, результат исследования выдан за рекомендацию); Тип карточки указан как source_recommendation, но в цитате это описание метода визуализации, а не явная рекомендация авторов (автор просто констатирует факт: 'Doppler USS is the preferred imaging technique', без глагола рекомендации и без контекста рекомендации). Это скорее study_finding или background_fact.; Рецензент: результат исследования выдан за рекомендацию</w:t>
      </w:r>
    </w:p>
    <w:p>
      <w:r>
        <w:rPr>
          <w:b w:val="0"/>
          <w:i w:val="0"/>
          <w:sz w:val="20"/>
        </w:rPr>
        <w:t>• [требует проверки] При использовании дексаметазона не выявлено увеличения инфекционных осложнений (RR 0,63, p=0,36). (стр. 6, ev_024ee81d1c37): Числа формулировки не найдены ни в цитате, ни рядом с ней: 0.36</w:t>
      </w:r>
    </w:p>
    <w:p>
      <w:r>
        <w:rPr>
          <w:b w:val="0"/>
          <w:i w:val="0"/>
          <w:sz w:val="20"/>
        </w:rPr>
        <w:t>• [требует проверки] Уровни глюкозы в крови были выше через 24 часа (средняя разница 0,39 ммоль/л [95% ДИ: 0,04, 0,74]). (стр. 1, ev_02edeeeeb53d): Числа формулировки не найдены ни в цитате, ни рядом с ней: 1.25, 20</w:t>
      </w:r>
    </w:p>
    <w:p>
      <w:r>
        <w:rPr>
          <w:b w:val="0"/>
          <w:i w:val="0"/>
          <w:sz w:val="20"/>
        </w:rPr>
        <w:t>• [требует проверки] Пациенты, получавшие дексаметазон, испытывали меньше послеоперационной боли (стр. 7, ev_03436c27ed0a): Популяция расширена: в цитате говорится о пациентах, получавших дексаметазон в контексте метаанализа хирургических пациентов, но контекст показывает, что это утверждение находится в разделе обсуждения, где обобщаются результаты. Нет явного ограничения популяции как в карточке ('хирургические пациенты'), но также отсутствуют специфические ограничения, которые были в исходных исследованиях.; Отсутствуют конкретные числовые характеристики эффекта (размер эффекта, доверительный интервал, p-значение), которые критичны для изучения исследования; Рецензент: искажена группа пациентов</w:t>
      </w:r>
    </w:p>
    <w:p>
      <w:r>
        <w:rPr>
          <w:b w:val="0"/>
          <w:i w:val="0"/>
          <w:sz w:val="20"/>
        </w:rPr>
        <w:t>• [требует проверки] Пациенты, получавшие дексаметазон, имели более длительный период до первой дозы анальгетика (стр. 7, ev_0480d219ab11): Популяция расширена: утверждение из обобщающего абзаца метаанализа, без специфичности; Отсутствуют конкретные метрики эффекта (размер эффекта, CI, p-значение); Рецензент: искажена группа пациентов</w:t>
      </w:r>
    </w:p>
    <w:p>
      <w:r>
        <w:rPr>
          <w:b w:val="0"/>
          <w:i w:val="0"/>
          <w:sz w:val="20"/>
        </w:rPr>
        <w:t>• [требует проверки] При использовании дексаметазона в перипе­ра­тивном периоде не отмечено значимого снижения боли при движении через 2 ч после операции (MD −0.15, p=0,70). (стр. 5, ev_06bdffed4fe8): Числа формулировки не найдены ни в цитате, ни рядом с ней: 0.15, 0.7</w:t>
      </w:r>
    </w:p>
    <w:p>
      <w:r>
        <w:rPr>
          <w:b w:val="0"/>
          <w:i w:val="0"/>
          <w:sz w:val="20"/>
        </w:rPr>
        <w:t>• [требует проверки] Из включенных исследований 31 сравнивало дексаметазон с группой плацебо, а 21 исследование включало активный контроль (антагонисты 5-HT3, дроперидол, метоклопрамид, мидазолам, галоперидол). (стр. 3, ev_0bad9ba2b35b): Найдено лишь частичное совпадение (86.6%)</w:t>
      </w:r>
    </w:p>
    <w:p>
      <w:r>
        <w:rPr>
          <w:b w:val="0"/>
          <w:i w:val="0"/>
          <w:sz w:val="20"/>
        </w:rPr>
        <w:t>• [требует проверки] Одна периоперационная доза дексаметазона повышала интраоперационную глюкозу крови в течение 4 ч (стр. 7, ev_17feb78e57e1): Цитата: 'has been shown' — результат другого исследования, а не собственного анализа meta-analysis; population указана как 'хирургические пациенты', но это результат из другой, не указанной в study работы, поэтому популяция фактически неопределена в контексте данного обзора; Рецензент: искажена группа пациентов</w:t>
      </w:r>
    </w:p>
    <w:p>
      <w:r>
        <w:rPr>
          <w:b w:val="0"/>
          <w:i w:val="0"/>
          <w:sz w:val="20"/>
        </w:rPr>
        <w:t>• [требует проверки] Дексаметазон не ассоциирован с замедлением заживления раны (стр. 8, ev_18ee43500460): Формулировка выделяет только часть утверждения из источника. Цитата говорит о двух факторах: «no increased risk of infection or delayed wound healing». Карточка охватывает только замедление заживления раны, упуская часть про инфекцию. Это обобщение или выборочное цитирование.</w:t>
      </w:r>
    </w:p>
    <w:p>
      <w:r>
        <w:rPr>
          <w:b w:val="0"/>
          <w:i w:val="0"/>
          <w:sz w:val="20"/>
        </w:rPr>
        <w:t>• [требует проверки] Не выявлено зависимости «доза–ответ» в отношении опиоидсберегающего эффекта. (стр. 1, ev_1acf082dcac1): Числа формулировки не найдены ни в цитате, ни рядом с ней: 1.25, 20</w:t>
      </w:r>
    </w:p>
    <w:p>
      <w:r>
        <w:rPr>
          <w:b w:val="0"/>
          <w:i w:val="0"/>
          <w:sz w:val="20"/>
        </w:rPr>
        <w:t>• [требует проверки] При лапароскопических операциях дексаметазон значимо снижает боль через 24 ч после операции (MD −0.33, p=0,001). (стр. 5, ev_1b6b719f033e): Найдено лишь частичное совпадение (86.6%); Числа формулировки не найдены ни в цитате, ни рядом с ней: 0.001, 0.33</w:t>
      </w:r>
    </w:p>
    <w:p>
      <w:r>
        <w:rPr>
          <w:b w:val="0"/>
          <w:i w:val="0"/>
          <w:sz w:val="20"/>
        </w:rPr>
        <w:t>• [не подтверждена] Пациенты, получавшие дексаметазон, имели более короткое пребывание в палате пробуждения (средняя разница −5,32 минут [95% ДИ: −10,49 до −0,15]). (стр. 1, ev_1bb65e1f88d1): Числа есть рядом с цитатой, но не в ней: 1.25, 20; В цитате указано 'MD −5.32 min (95% CI: −10.49 to −0.15)', но в контексте из исходного текста значится 'MD 25.32 min (95% CI: 210.49 to 20.15)' — это выглядит как опечатка в исходном фрагменте (печать минус вместо дефиса). В карточке указано −5,32, в цитате −5.32, но в контексте документа видна искажённая запись. Точное число из цитаты не совпадает с контекстом оригинального текста</w:t>
      </w:r>
    </w:p>
    <w:p>
      <w:r>
        <w:rPr>
          <w:b w:val="0"/>
          <w:i w:val="0"/>
          <w:sz w:val="20"/>
        </w:rPr>
        <w:t>• [требует проверки] При открытых абдоминальных операциях дексаметазон не снизил значимо боль через 24 ч после операции (MD −0.64, p=0,08). (стр. 5, ev_20ebdb8b051c): Числа формулировки не найдены ни в цитате, ни рядом с ней: 0.64</w:t>
      </w:r>
    </w:p>
    <w:p>
      <w:r>
        <w:rPr>
          <w:b w:val="0"/>
          <w:i w:val="0"/>
          <w:sz w:val="20"/>
        </w:rPr>
        <w:t>• [не подтверждена] Дексаметазон вводили до операции в 28 исследованиях и интраоперационно в 18 исследованиях. (стр. 3, ev_2f158795dacd): Цитата не найдена ни на одной странице документа</w:t>
      </w:r>
    </w:p>
    <w:p>
      <w:r>
        <w:rPr>
          <w:b w:val="0"/>
          <w:i w:val="0"/>
          <w:sz w:val="20"/>
        </w:rPr>
        <w:t>• [требует проверки] При применении дексаметазона не выявлено увеличения инфекции или замедления заживления ран. (стр. 1, ev_3ea9140b44a4): Числа формулировки не найдены ни в цитате, ни рядом с ней: 1.25, 20</w:t>
      </w:r>
    </w:p>
    <w:p>
      <w:r>
        <w:rPr>
          <w:b w:val="0"/>
          <w:i w:val="0"/>
          <w:sz w:val="20"/>
        </w:rPr>
        <w:t>• [требует проверки] При ограничении анализа на сравнение дексаметазон vs физиологический раствор эффект на потребление опиоидов сохранялся (MD −1.96 мг морфинового эквивалента, p=0,01). (стр. 6, ev_42b52548c186): Числа формулировки не найдены ни в цитате, ни рядом с ней: 0.01, 1.96; В цитате MD = −1.96 (минус перед 1.96), в формулировке указано −1.96 мг — это совпадает, но форматирование в цитате неоднозначно (написано '21.96' без явного минуса в начале, однако контекст ясен — это снижение). Критичнее: фраза 'не изменил эффект' в цитате ('did not alter this effect') означает, что эффект сохранился, но формулировка 'сохранялся' может быть интерпретирована как продолжение основного эффекта. Уточнение требуется — это подгруппа анализа, ограничение на дексаметазон vs физиологический раствор, и эффект по-прежнему статистически значимый на уровне p=0.01.; Рецензент: числа не совпадают</w:t>
      </w:r>
    </w:p>
    <w:p>
      <w:r>
        <w:rPr>
          <w:b w:val="0"/>
          <w:i w:val="0"/>
          <w:sz w:val="20"/>
        </w:rPr>
        <w:t>• [требует проверки] При анализе 9 исследований (1020 пациентов) задержки заживления при использовании дексаметазона не выявлено (7 из 9 исследований не обнаружили задержку заживления). (стр. 6, ev_42e275851b71): Найдено лишь частичное совпадение (83.0%); Цитата обрывается на середине фразы ('Seven studies found no delayed'), не завершена и не содержит полной информации о том, что было найдено в этих 7 исследованиях и что произошло в остальных 2 исследованиях. Формулировка опирается на неполную цитату, что делает вывод о том, что задержки заживления не выявлены, недостаточно обоснованным</w:t>
      </w:r>
    </w:p>
    <w:p>
      <w:r>
        <w:rPr>
          <w:b w:val="0"/>
          <w:i w:val="0"/>
          <w:sz w:val="20"/>
        </w:rPr>
        <w:t>• [требует проверки] Пациенты, получавшие дексаметазон, имели более низкие показатели боли через 2 часа (средняя разница −0,49 [95% ДИ: −0,83, −0,15]) и через 24 часа (средняя разница −0,48 [95% ДИ: −0,62, −0,35]) после операции. (стр. 1, ev_4580f0234d3f): Числа есть рядом с цитатой, но не в ней: 1.25, 20; В цитате и контексте используется форма '20.49', '20.83', '20.15' вместо минуса (−), что указывает на проблему кодировки в исходном документе. В русской формулировке указано −0,49; −0,83; −0,15 (с запятыми как десятичные разделители), что соответствует смыслу, но символы минуса в источнике нестандартные.; Рецензент: числа не совпадают</w:t>
      </w:r>
    </w:p>
    <w:p>
      <w:r>
        <w:rPr>
          <w:b w:val="0"/>
          <w:i w:val="0"/>
          <w:sz w:val="20"/>
        </w:rPr>
        <w:t>• [требует проверки] Более выраженное повышение глюкозы крови после дексаметазона было связано с более высоким ИМТ и более высоким исходным уровнем HbA1c (стр. 7, ev_55df5468bebe): Цитата содержит 'In another study' — это результат другого исследования, а не собственная находка авторов meta-analysis; Population неправильно указана как 'пациенты с более высоким ИМТ и более высоким исходным HbA1c' — в цитате говорится о ассоциации, а не о том, что исследование проводилось на такой популяции. Это были пациенты, у которых был выявлена связь этих характеристик с более выраженным повышением глюкозы; Рецензент: искажена группа пациентов</w:t>
      </w:r>
    </w:p>
    <w:p>
      <w:r>
        <w:rPr>
          <w:b w:val="0"/>
          <w:i w:val="0"/>
          <w:sz w:val="20"/>
        </w:rPr>
        <w:t>• [не подтверждена] При использовании дексаметазона время пребывания в PACU было значимо короче на 5,32 мин (p=0,04). (стр. 6, ev_5745d7d26bb0): Числа формулировки не найдены ни в цитате, ни рядом с ней: 0.04, 5.32; В цитате указано MD −5.32 мин (минус 5,32), что означает сокращение на 5,32 минуты. Аналитик написал 'на 5,32 мин', что верно по направлению, но в его формулировке 'на 5,32 мин' не указана отрицательная величина. В источнике: MD 25.32 (95% CI: 210.49, 20.15, P¼0.04) min — это запись означает −5.32 (минус перед 5), а не плюс 5.32</w:t>
      </w:r>
    </w:p>
    <w:p>
      <w:r>
        <w:rPr>
          <w:b w:val="0"/>
          <w:i w:val="0"/>
          <w:sz w:val="20"/>
        </w:rPr>
        <w:t>• [требует проверки] При использовании дексаметазона потребление опиоидов в первые 24 ч после операции было значимо меньшим на 2,33 мг морфинового эквивалента (10,3% снижение, p=0,03). (стр. 5, ev_60bae6dd5361): Найдено лишь частичное совпадение (88.5%); Числа формулировки не найдены ни в цитате, ни рядом с ней: 0.03, 2.33</w:t>
      </w:r>
    </w:p>
    <w:p>
      <w:r>
        <w:rPr>
          <w:b w:val="0"/>
          <w:i w:val="0"/>
          <w:sz w:val="20"/>
        </w:rPr>
        <w:t>• [требует проверки] При использовании дексаметазона отмечено значимое снижение боли при движении через 24 ч после операции (MD −0.49, p=0,007). (стр. 5, ev_65d34c0fd816): Числа формулировки не найдены ни в цитате, ни рядом с ней: 0.007, 0.49</w:t>
      </w:r>
    </w:p>
    <w:p>
      <w:r>
        <w:rPr>
          <w:b w:val="0"/>
          <w:i w:val="0"/>
          <w:sz w:val="20"/>
        </w:rPr>
        <w:t>• [требует проверки] Пациенты, получавшие дексаметазон, использовали меньше опиоидов через 2 часа (средняя разница −0,87 мг эквивалентов морфина [95% ДИ: −1,40 до −0,33]) и через 24 часа (средняя разница −2,33 мг эквивалентов морфина [95% ДИ: −4,39, −0,26]). (стр. 1, ev_66c52c1ea205): Числа есть рядом с цитатой, но не в ней: 1.25, 20; В цитате: 'MD −0.87 mg morphine equivalents (95% CI: −1.40 to −0.33)' и 'MD −2.33 mg morphine equivalents (95% CI: −4.39, −0.26)'. В русской формулировке последний интервал указан как '−4,39, −0,26', в цитате '−4.39, −0.26' — совпадает. Однако в контексте видна запись '−21.40 to −20.33' и '−24.39, −20.26', что указывает на проблему кодирования символов минуса в исходном PDF/тексте. Несмотря на это, значения передаются корректно.; Рецензент: числа не совпадают</w:t>
      </w:r>
    </w:p>
    <w:p>
      <w:r>
        <w:rPr>
          <w:b w:val="0"/>
          <w:i w:val="0"/>
          <w:sz w:val="20"/>
        </w:rPr>
        <w:t>• [требует проверки] При интраоперативном введении дексаметазона снижение боли через 24 ч было менее выраженным (MD −0.27, p&lt;0,002). (стр. 5, ev_6766a0ed23fa): Числа формулировки не найдены ни в цитате, ни рядом с ней: 0.27; Population неправильно описана: это подгруппа пациентов, получивших дексаметазон ИНТРАОПЕРАТИВНО (intraoperative administration), а не просто 'хирургические пациенты'. Критическое условие потеряно. Statement верифицирует только сравнение эффекта, но скрывает, что это применение intраоперативного введения.; Рецензент: искажена группа пациентов</w:t>
      </w:r>
    </w:p>
    <w:p>
      <w:r>
        <w:rPr>
          <w:b w:val="0"/>
          <w:i w:val="0"/>
          <w:sz w:val="20"/>
        </w:rPr>
        <w:t>• [требует проверки] При оценке боли через 72 ч после операции дексаметазон не привел к значимому снижению боли (MD −0.35, p=0,07). (стр. 5, ev_6ce85a0abd59): Числа формулировки не найдены ни в цитате, ни рядом с ней: 0.07, 0.35</w:t>
      </w:r>
    </w:p>
    <w:p>
      <w:r>
        <w:rPr>
          <w:b w:val="0"/>
          <w:i w:val="0"/>
          <w:sz w:val="20"/>
        </w:rPr>
        <w:t>• [требует проверки] При использовании дексаметазона отмечено значимое снижение боли через 24 ч после операции (MD −0.48, p&lt;0,00001). (стр. 5, ev_6d209d483b54): Найдено лишь частичное совпадение (88.0%); Числа формулировки не найдены ни в цитате, ни рядом с ней: 0.48</w:t>
      </w:r>
    </w:p>
    <w:p>
      <w:r>
        <w:rPr>
          <w:b w:val="0"/>
          <w:i w:val="0"/>
          <w:sz w:val="20"/>
        </w:rPr>
        <w:t>• [требует проверки] Пациенты, получавшие дексаметазон, имели более короткое время пребывания в палате пробуждения (PACU) (стр. 7, ev_72c1364a0dfa): Популяция расширена: без специфических ограничений, обобщённый результат; Отсутствуют конкретные метрики эффекта; Рецензент: искажена группа пациентов</w:t>
      </w:r>
    </w:p>
    <w:p>
      <w:r>
        <w:rPr>
          <w:b w:val="0"/>
          <w:i w:val="0"/>
          <w:sz w:val="20"/>
        </w:rPr>
        <w:t>• [требует проверки] Пациенты, получавшие дексаметазон, требовали меньше спасительной анальгезии (стр. 7, ev_76bf0575d290): Популяция расширена: обобщённый результат из раздела обсуждения без специфических ограничений; Отсутствуют конкретные метрики эффекта; Рецензент: искажена группа пациентов</w:t>
      </w:r>
    </w:p>
    <w:p>
      <w:r>
        <w:rPr>
          <w:b w:val="0"/>
          <w:i w:val="0"/>
          <w:sz w:val="20"/>
        </w:rPr>
        <w:t>• [требует проверки] При введении дексаметазона перед операцией потребление опиоидов через 24 ч было значимо меньшим (MD −2.70 мг морфинового эквивалента, p=0,02). (стр. 6, ev_94d598867cc6): Числа формулировки не найдены ни в цитате, ни рядом с ней: 0.02, 2.7; В цитате MD = −2.70 (минус перед 2.70, хотя написано '22.70' из-за форматирования). В формулировке указано −2.70 мг — это совпадает. Однако числовое представление в исходной цитате неоднозначно: '22.70' может быть опечаткой вместо '−2.70'.; Рецензент: числа не совпадают</w:t>
      </w:r>
    </w:p>
    <w:p>
      <w:r>
        <w:rPr>
          <w:b w:val="0"/>
          <w:i w:val="0"/>
          <w:sz w:val="20"/>
        </w:rPr>
        <w:t>• [требует проверки] Введение стероидов за 60 мин или более до хирургической травмы может быть важно для минимизации боли и воспаления (стр. 7, ev_97100f95be6e): Тип «рекомендация источника», но в цитате нет рекомендательного маркера (возможно, результат исследования выдан за рекомендацию); Это не явная рекомендация авторов метаанализа, а теоретическое соображение ('may be important'), основанное на знаниях о механизме действия дексаметазона. Авторы не выводят собственную клиническую рекомендацию из результатов. Claim_type должен быть 'study_finding', а не 'source_recommendation'.; Рецензент: результат исследования выдан за рекомендацию</w:t>
      </w:r>
    </w:p>
    <w:p>
      <w:r>
        <w:rPr>
          <w:b w:val="0"/>
          <w:i w:val="0"/>
          <w:sz w:val="20"/>
        </w:rPr>
        <w:t>• [требует проверки] Дексаметазон широко используется для профилактики послеоперационной тошноты и рвоты. (стр. 1, ev_a663d35ca8d7): В карточке population указана обобщённо 'пациенты, перенёсшие хирургическое вмешательство', age_group 'adults' без указания на общую анестезию. Цитата и контекст из статьи о дексаметазоне при общей анестезии, но это утверждение — фоновый факт, применимый шире. Поле population расширено относительно исходного исследования; Рецензент: искажена группа пациентов</w:t>
      </w:r>
    </w:p>
    <w:p>
      <w:r>
        <w:rPr>
          <w:b w:val="0"/>
          <w:i w:val="0"/>
          <w:sz w:val="20"/>
        </w:rPr>
        <w:t>• [требует проверки] При использовании дексаметазона потребность в спасительной анальгезии была значимо меньшей (RR 0,80, p=0,004). (стр. 6, ev_a8b1ceb07cc7): Найдено лишь частичное совпадение (85.4%); Числа формулировки не найдены ни в цитате, ни рядом с ней: 0.004</w:t>
      </w:r>
    </w:p>
    <w:p>
      <w:r>
        <w:rPr>
          <w:b w:val="0"/>
          <w:i w:val="0"/>
          <w:sz w:val="20"/>
        </w:rPr>
        <w:t>• [требует проверки] При сравнении доз дексаметазона 4–5 мг и 8–10 мг различий в боли через 24 ч не выявлено (p=0,12). (стр. 5, ev_afc83f27fee5): Числа формулировки не найдены ни в цитате, ни рядом с ней: 0.12</w:t>
      </w:r>
    </w:p>
    <w:p>
      <w:r>
        <w:rPr>
          <w:b w:val="0"/>
          <w:i w:val="0"/>
          <w:sz w:val="20"/>
        </w:rPr>
        <w:t>• [требует проверки] При использовании дексаметазона отмечено значимое снижение боли через 48 ч после операции (MD −0.35, p&lt;0,00001). (стр. 5, ev_b18a2f3e2ab8): Числа формулировки не найдены ни в цитате, ни рядом с ней: 0.35</w:t>
      </w:r>
    </w:p>
    <w:p>
      <w:r>
        <w:rPr>
          <w:b w:val="0"/>
          <w:i w:val="0"/>
          <w:sz w:val="20"/>
        </w:rPr>
        <w:t>• [требует проверки] Однократная внутривенная периоперационная доза дексаметазона имела небольшие, но статистически значимые анальгетические преимущества. (стр. 1, ev_b7606dd1ad83): Числа формулировки не найдены ни в цитате, ни рядом с ней: 1.25, 20</w:t>
      </w:r>
    </w:p>
    <w:p>
      <w:r>
        <w:rPr>
          <w:b w:val="0"/>
          <w:i w:val="0"/>
          <w:sz w:val="20"/>
        </w:rPr>
        <w:t>• [требует проверки] Пациенты, получавшие дексаметазон, требовали меньше послеоперационных опиоидов (стр. 7, ev_c66ed40431b6): Популяция расширена аналогично карточке ev_03436c27ed0a: формулировка не отражает, что это обобщённый результат метаанализа без специфических числовых характеристик эффекта; Отсутствуют конкретные метрики (размер эффекта, CI, p-значение); Рецензент: искажена группа пациентов</w:t>
      </w:r>
    </w:p>
    <w:p>
      <w:r>
        <w:rPr>
          <w:b w:val="0"/>
          <w:i w:val="0"/>
          <w:sz w:val="20"/>
        </w:rPr>
        <w:t>• [требует проверки] При лапароскопических операциях дексаметазон не влиял значимо на потребление опиоидов (MD −3.86 мг морфинового эквивалента, p=0,16). (стр. 6, ev_cb5c5ba2e9ef): Числа формулировки не найдены ни в цитате, ни рядом с ней: 0.16, 3.86; В цитате MD = −3.86 (с минусом), но в формулировке указано 'не влиял значимо' при MD −3.86. Однако в цитате написано 'MD 23.86' — это форматирование неясно. Проверка контекста: '29.29, 1.56' — доверительный интервал включает нулевое значение? 95% CI −9.29, 1.56 пересекает ноль, значит эффект статистически не значимый. Но в числах формулировки указано −3.86 вместо −3.86. Ошибка в числе: должно быть −3.86 мг, но это совпадает. Проблема: цитата содержит '23.86', что может быть опечатка в исходном тексте или форматирование. Числа в цитате: 29.29, 1.56 — это доверительный интервал, а 3.86 — это абсолютное значение MD. Проверка: |−3.86| соответствует MD 3.86 в абсолютном значении.; Рецензент: числа не совпадают</w:t>
      </w:r>
    </w:p>
    <w:p>
      <w:r>
        <w:rPr>
          <w:b w:val="0"/>
          <w:i w:val="0"/>
          <w:sz w:val="20"/>
        </w:rPr>
        <w:t>• [требует проверки] Выявлена зависимость эффекта дексаметазона от дозы по отношению к боли через 24 ч (p=0,026); при исключении исследований с дексаметазоном 20 мг доказательства дозозависимости исчезали (p=0,139). (стр. 5, ev_cd0d7c0452db): Числа формулировки не найдены ни в цитате, ни рядом с ней: 0.026, 0.139</w:t>
      </w:r>
    </w:p>
    <w:p>
      <w:r>
        <w:rPr>
          <w:b w:val="0"/>
          <w:i w:val="0"/>
          <w:sz w:val="20"/>
        </w:rPr>
        <w:t>• [требует проверки] При открытых абдоминальных операциях дексаметазон значимо снижал потребление опиоидов (MD −3.04 мг морфинового эквивалента, p=0,0001). (стр. 6, ev_cefa9f954f9a): Числа формулировки не найдены ни в цитате, ни рядом с ней: 0.0001, 3.04; В цитате написано 'MD 23.04' (без явного минуса, но контекст указывает на снижение 'significantly less'). Формулировка указывает MD −3.04, что совпадает по смыслу. Однако числовое несоответствие: если цитата '23.04', то это должно быть −3.04 при переводе, но форматирование исходного текста может быть нарушено. Критичнее: доверительный интервал '24.59, 21.49' — проверка: 95% CI от −4.59 до −1.49 мг, что не включает ноль, поэтому статистически значимый. Число −3.04 находится в центре этого интервала. Ошибка: в цитате '24.59, 21.49' — это, вероятно, должно быть минусовые значения (−4.59, −1.49). Проверка формулировки: MD −3.04 соответствует цитате, но числовое представление в цитате неоднозначно.; Рецензент: числа не совпадают</w:t>
      </w:r>
    </w:p>
    <w:p>
      <w:r>
        <w:rPr>
          <w:b w:val="0"/>
          <w:i w:val="0"/>
          <w:sz w:val="20"/>
        </w:rPr>
        <w:t>• [требует проверки] При введении дексаметазона перед операцией снижение боли через 24 ч было большим (MD −0.59, p&lt;0,00001), чем при введении интраоперативно. (стр. 5, ev_d437fa844726): Числа формулировки не найдены ни в цитате, ни рядом с ней: 0.59; Population неправильно описана как просто 'хирургические пациенты' — в реальности это подгруппа пациентов, получивших дексаметазон ДО операции (preoperative administration), что критическое условие для интерпретации результата. Это не просто сравнение в популяции, а сравнение способов введения внутри когорты дексаметазона.; Рецензент: искажена группа пациентов</w:t>
      </w:r>
    </w:p>
    <w:p>
      <w:r>
        <w:rPr>
          <w:b w:val="0"/>
          <w:i w:val="0"/>
          <w:sz w:val="20"/>
        </w:rPr>
        <w:t>• [требует проверки] Для потребления опиоидов через 24 ч не выявлено дозозависимости дексаметазона (p=0,526), различий между дозами 4–5 мг и 8–10 мг также не было (p=0,93). (стр. 5, ev_d543787d0dd2): Числа формулировки не найдены ни в цитате, ни рядом с ней: 0.526, 0.93</w:t>
      </w:r>
    </w:p>
    <w:p>
      <w:r>
        <w:rPr>
          <w:b w:val="0"/>
          <w:i w:val="0"/>
          <w:sz w:val="20"/>
        </w:rPr>
        <w:t>• [требует проверки] При операциях на среднем ухе дексаметазон не снизил значимо боль через 24 ч после операции (MD −0.07, p=0,64). (стр. 5, ev_d6ab245874db): Числа формулировки не найдены ни в цитате, ни рядом с ней: 0.07, 0.64</w:t>
      </w:r>
    </w:p>
    <w:p>
      <w:r>
        <w:rPr>
          <w:b w:val="0"/>
          <w:i w:val="0"/>
          <w:sz w:val="20"/>
        </w:rPr>
        <w:t>• [требует проверки] У пациентов, получавших дексаметазон, отмечались статистически значимо более низкие баллы боли по ВАШ в покое через 2 часа после операции (MD −0.49, 95% ДИ: −0.83, −0.15, p=0.005). (стр. 4, ev_e348a701cc09): Числа формулировки не найдены ни в цитате, ни рядом с ней: 1.25; В цитате указано MD −0.49, но в контексте (таблица) видно 'MD −0.49' с необычным форматированием. Проверка контекста показывает текст 'Patients receiving dexamethasone had significantly lower VAS pain scores at rest at 2 h [MD 20.49 (95% CI: 20.83, 20.15, P¼0.005)]' — здесь используется не минус, а специальный символ '−' (который может отображаться как '20' в некоторых кодировках). Формулировка правильна, но нужна осторожность с символами.; Рецензент: числа не совпадают</w:t>
      </w:r>
    </w:p>
    <w:p>
      <w:r>
        <w:rPr>
          <w:b w:val="0"/>
          <w:i w:val="0"/>
          <w:sz w:val="20"/>
        </w:rPr>
        <w:t>• [требует проверки] Дексаметазон проявляет некоторые анальгетические эффекты в послеоперационном периоде. (стр. 1, ev_e8695941132d): Числа формулировки не найдены ни в цитате, ни рядом с ней: 1.25, 20</w:t>
      </w:r>
    </w:p>
    <w:p>
      <w:r>
        <w:rPr>
          <w:b w:val="0"/>
          <w:i w:val="0"/>
          <w:sz w:val="20"/>
        </w:rPr>
        <w:t>• [не подтверждена] В исследованиях, где боль была первичным исходом, пациенты, получавшие дексаметазон, потребляли значимо меньше опиоидов (MD −2.70 мг морфинового эквивалента, p&lt;0,00001). (стр. 5, ev_eaee36c514a8): Найдено лишь частичное совпадение (84.8%); страница исправлена 6 → 5; Числа формулировки не найдены ни в цитате, ни рядом с ней: 2.7; В цитате указано MD = −2.70 (что означает 2.70 мг, а не −2.70). В формулировке указано −2.70, что неверно — это ошибка со знаком. В цитате читаем: 'MD 22.70' в контексте вычитания (снижение), но запись MD 22.70 в этом формате означает −2.70 мг морфинового эквивалента (минус перед цифрой в исходном тексте опущен из-за форматирования).</w:t>
      </w:r>
    </w:p>
    <w:p>
      <w:r>
        <w:rPr>
          <w:b w:val="0"/>
          <w:i w:val="0"/>
          <w:sz w:val="20"/>
        </w:rPr>
        <w:t>• [требует проверки] Периоперационное введение дексаметазона в однократной дозе связано с небольшим, но статистически значимым снижением послеоперационной боли (стр. 8, ev_eb0252cd9c65): population в карточке указана как 'хирургические пациенты' без уточнения на общую анестезию и дозировку, age_group 'unspecified' — расширение относительно исходного исследования (adult patients receiving dexamethasone 1.25–20 mg под общей анестезией); dose указана как 'однократная доза (конкретная дозировка не указана в данном фрагменте)' — это неточно; исходное исследование работало с диапазоном 1.25–20 мг, это следует отразить; conditions пусто, хотя в исходном study указан послеоперационный период</w:t>
      </w:r>
    </w:p>
    <w:p>
      <w:r>
        <w:rPr>
          <w:b w:val="0"/>
          <w:i w:val="0"/>
          <w:sz w:val="20"/>
        </w:rPr>
        <w:t>• [требует проверки] При использовании дексаметазона время до первой дозы анальгетика было значимо дольше на 12,06 мин (p=0,04). (стр. 6, ev_ed200c6c8184): Числа формулировки не найдены ни в цитате, ни рядом с ней: 0.04</w:t>
      </w:r>
    </w:p>
    <w:p>
      <w:r>
        <w:rPr>
          <w:b w:val="0"/>
          <w:i w:val="0"/>
          <w:sz w:val="20"/>
        </w:rPr>
        <w:t>• [требует проверки] При использовании дексаметазона потребление опиоидов через 2 ч после операции было значимо меньшим на 0,87 мг морфинового эквивалента (13% снижение, p=0,002). (стр. 5, ev_f09ea18a678b): Числа формулировки не найдены ни в цитате, ни рядом с ней: 0.002, 0.87</w:t>
      </w:r>
    </w:p>
    <w:p>
      <w:r>
        <w:rPr>
          <w:b w:val="0"/>
          <w:i w:val="0"/>
          <w:sz w:val="20"/>
        </w:rPr>
        <w:t>• [требует проверки] Короткие повязки являются эффективным методом иммобилизации после репозиции при внесуставных метафизарных переломах дистального отдела лучевой кости (стр. 8, ev_0000b7802159): Тип «рекомендация источника», но в цитате нет рекомендательного маркера (возможно, результат исследования выдан за рекомендацию); claim_type_ok = false: В карточке указано 'source_recommendation', но цитата содержит результат исследования авторов ('Hence, short casts are...'), а не явную рекомендацию авторов в виде 'we recommend' или similar. Это вывод из результатов, а не рекомендация.; population_ok = false: В карточке заявлена популяция 'пациенты с внесуставными метафизарными переломами', но в исследовании конкретно указано 'extra-articular fractures of the distal radius and dorsal displacement (type 2R3A2.2)' — переломы с дорсальным смещением. Формулировка в карточке потенциально расширяет популяцию, исключая условие смещения.</w:t>
      </w:r>
    </w:p>
    <w:p>
      <w:r>
        <w:rPr>
          <w:b w:val="0"/>
          <w:i w:val="0"/>
          <w:sz w:val="20"/>
        </w:rPr>
        <w:t>• [требует проверки] Переломы дистального отдела лучевой кости составляют до 18% всех переломов у взрослых; в 2001 году в США 640 000 человек прошли лечение по поводу переломов запястья. (стр. 2, ev_00dff9378a0f): Числа формулировки не найдены ни в цитате, ни рядом с ней: 0</w:t>
      </w:r>
    </w:p>
    <w:p>
      <w:r>
        <w:rPr>
          <w:b w:val="0"/>
          <w:i w:val="0"/>
          <w:sz w:val="20"/>
        </w:rPr>
        <w:t>• [требует проверки] Положение иммобилизации может вызывать напряжение плечелучевой мышцы, которое при сокращении может привести к потере репозиции перелома (стр. 5, ev_01d82879eb2f): Цитата — позиция Sarmiento et al. (1977), приведённая как оспаривающее мнение, а не вывод авторов текущей работы; Population в цитате не упоминается; в карточке указана общая — дистальные переломы, но цитата может относиться к более узкой группе переломов; Это чужое историческое суждение для контекста, а не собственный вывод авторов РКИ</w:t>
      </w:r>
    </w:p>
    <w:p>
      <w:r>
        <w:rPr>
          <w:b w:val="0"/>
          <w:i w:val="0"/>
          <w:sz w:val="20"/>
        </w:rPr>
        <w:t>• [требует проверки] Не выявлено существенных различий между короткорукавными и длиннорукавными гипсовыми повязками в лечении стабильных переломов дистального отдела лучевой кости у пациентов старше 55 лет (стр. 7, ev_15aa49b22e33): population_ok = false: В карточке указано 'пациенты старше 55 лет', но основное исследование включало 'Patients aged 18 years and over'. Это цитата из другого исследования (Park et al., ссылка [12]), популяция которого иная. Карточка не различает границу между исследованиями.; Рецензент: искажена группа пациентов</w:t>
      </w:r>
    </w:p>
    <w:p>
      <w:r>
        <w:rPr>
          <w:b w:val="0"/>
          <w:i w:val="0"/>
          <w:sz w:val="20"/>
        </w:rPr>
        <w:t>• [требует проверки] Короткая лучевая желобоватая шина предпочтительна при лечении сложных переломов дистального радиуса, так как не обнаружено статистически значимых различий в потере репозиции перелома по сравнению с сахарной трубкой (стр. 6, ev_237b47931165): claim_type='source_recommendation' неверен: в цитате 'they concluded their article by recommending a short-arm radial gutter splint' — это рекомендация авторов Bong et al., но Bong et al. сами — часть обзорной литературы, не авторы основного исследования (РКИ); population_ok=false: формулировка говорит о 'сложных переломах дистального радиуса' (compound fractures), но это специфичнее, чем популяция основного РКИ (extra-articular fractures with dorsal displacement); Bong et al. рекомендовали метод именно для compound fractures; Логическая ошибка: формулировка представляет отсутствие различий как обоснование предпочтительности, хотя при отсутствии различий предпочтительность не обоснована</w:t>
      </w:r>
    </w:p>
    <w:p>
      <w:r>
        <w:rPr>
          <w:b w:val="0"/>
          <w:i w:val="0"/>
          <w:sz w:val="20"/>
        </w:rPr>
        <w:t>• [требует проверки] При сравнении коротких и длинных гипсовых повязок при лечении перелома дистального радиуса не обнаружено статистически значимых различий в клинических исходах и сохранении репозиции перелома (стр. 6, ev_26e54e506f2e): Цитата содержит дополнение: 'в fact, they showed that patients treated by means of a short cast displayed a reduced loss of reduction in terms of palmar tilt' — значит, всё же было выявлено различие по одному параметру (palmar tilt), хотя по основным исходам различий не было; Формулировка представляет это как полное отсутствие различий, упуская нюанс о различии в угле ладонного наклона</w:t>
      </w:r>
    </w:p>
    <w:p>
      <w:r>
        <w:rPr>
          <w:b w:val="0"/>
          <w:i w:val="0"/>
          <w:sz w:val="20"/>
        </w:rPr>
        <w:t>• [требует проверки] При контрольных осмотрах не было статистически значимых различий между двумя типами гипсовой повязки по показателям радиального наклона, радиальной высоты, локтевой вариантности, ладонного наклона, а также по шкалам Mayo wrist и DASH. (стр. 1, ev_3b69ae3dac2d): В формулировке перечислены 'шкалы Mayo wrist и DASH', но цитата также упоминает 'Mayo Elbow', который не включён в statement, хотя контекст показывает, что он был измеряемым параметром и показал различие в одной точке наблюдения</w:t>
      </w:r>
    </w:p>
    <w:p>
      <w:r>
        <w:rPr>
          <w:b w:val="0"/>
          <w:i w:val="0"/>
          <w:sz w:val="20"/>
        </w:rPr>
        <w:t>• [требует проверки] Иммобилизация локтя необходима для предотвращения потери репозиции перелома. Гипсовая повязка в пронации была связана с более низкой частотой потери репозиции по сравнению с повязкой в супинации или промежуточном положении (стр. 6, ev_482f24149d29): Формулировка говорит об 'иммобилизации локтя' как необходимости, но цитата приписывает это Wahlstrom как одну позицию в дебатах, а не как установленный факт; Вторая часть (пронация vs супинация) передана корректно, но из контекста видно, что это противоречило подходу Sarmiento et al., то есть это - мнение конкретного автора, а не результат исследования; claim_type='study_finding' может быть неточен: цитата относится к мнению Wahlstrom, а не к самостоятельному исследованию авторов статьи</w:t>
      </w:r>
    </w:p>
    <w:p>
      <w:r>
        <w:rPr>
          <w:b w:val="0"/>
          <w:i w:val="0"/>
          <w:sz w:val="20"/>
        </w:rPr>
        <w:t>• [требует проверки] Поскольку не было значимых различий между короткой и длинной гипсовой повязкой по поддержанию репозиции переломов или клиническим исходам, короткая гипсовая повязка является эффективным методом иммобилизации после репозиции при переломах AO/OTA 2R3A2.2 лучевой кости. (стр. 2, ev_4bacdc39905a):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заключение авторов, основанное на отсутствии различий в исследовании. Рекомендация присутствует ('short casts are an effective method'), однако формулировка обобщает результаты исследования в выводы: тип следует переквалифицировать на 'study_finding' с позитивной полярностью или оставить как рекомендацию, но с оговоркой, что это вывод из результатов, а не явная клиническая рекомендация; Рецензент: результат исследования выдан за рекомендацию</w:t>
      </w:r>
    </w:p>
    <w:p>
      <w:r>
        <w:rPr>
          <w:b w:val="0"/>
          <w:i w:val="0"/>
          <w:sz w:val="20"/>
        </w:rPr>
        <w:t>• [требует проверки] Переломы дистального отдела лучевой кости — частые травматические повреждения, впервые описанные в 1814 году. (стр. 2, ev_56d8d8a047aa): Неточность в авторстве: в источнике сказано 'described by the Irish surgeon Sir Abraham Colles', но обычно это называют переломом Коллеса или переломом типа Коллеса, а не просто 'впервые описанные в 1814 году' — упрощено; Утверждение о 'впервые описанных' потребовало бы более осторожной формулировки ('main characteristics were first described'), но это не критично</w:t>
      </w:r>
    </w:p>
    <w:p>
      <w:r>
        <w:rPr>
          <w:b w:val="0"/>
          <w:i w:val="0"/>
          <w:sz w:val="20"/>
        </w:rPr>
        <w:t>• [требует проверки] Через 12 недель лечения приемлемые значения рентгенологических параметров имели 80,5% пациентов по радиальному наклону, 69% по локтевой вариабельности, 44% по ладонному наклону и 8% по высоте лучевой кости (стр. 4, ev_5b53d5daaf73): Числа формулировки не найдены ни в цитате, ни рядом с ней: 0, 11, 16, 22, 28</w:t>
      </w:r>
    </w:p>
    <w:p>
      <w:r>
        <w:rPr>
          <w:b w:val="0"/>
          <w:i w:val="0"/>
          <w:sz w:val="20"/>
        </w:rPr>
        <w:t>• [требует проверки] Единственное статистически значимое различие в радиологических показателях между группами — ладонный наклон, однако через 24 месяца после перелома это перестало быть проблемой, так как не выявлено различий в клинических исходах между группами (стр. 7, ev_674cbdab0c56): population_ok = false: В карточке указано 'пациенты старше 55 лет со стабильными переломами дистального отдела лучевой кости', но это результаты исследования Park et al. (ссылка [12]), а не основного РКИ. Популяция основного исследования — 'Patients aged 18 years and over' с 'extra-articular fractures of the distal radius and dorsal displacement'. Карточка смешивает результаты разных исследований.; Рецензент: искажена группа пациентов</w:t>
      </w:r>
    </w:p>
    <w:p>
      <w:r>
        <w:rPr>
          <w:b w:val="0"/>
          <w:i w:val="0"/>
          <w:sz w:val="20"/>
        </w:rPr>
        <w:t>• [требует проверки] Перелом Коллеса возникает при травме запястья с предплечьем в положении супинации и должен иммобилизироваться длинной гипсовой повязкой с пронацией предплечья (стр. 5, ev_7ba6f6fb8645): Цитата — слова Lambrinudi из 1938 года (историческая справка), а не выводы авторов текущего исследования; Это фоновая информация, введённая для контекста дебатов в ортопедии, а не позиция авторов; Population не указана в цитате — это историческое утверждение без уточнения пациентской группы</w:t>
      </w:r>
    </w:p>
    <w:p>
      <w:r>
        <w:rPr>
          <w:b w:val="0"/>
          <w:i w:val="0"/>
          <w:sz w:val="20"/>
        </w:rPr>
        <w:t>• [требует проверки] Рентгенологические параметры, выходящие за пределы обычно считаемых приемлемыми, не исключают достижение удовлетворительного клинического результата. (стр. 2, ev_875d9bf04001): Числа формулировки не найдены ни в цитате, ни рядом с ней: 0, 4, 11, 12, 16, 22, 28</w:t>
      </w:r>
    </w:p>
    <w:p>
      <w:r>
        <w:rPr>
          <w:b w:val="0"/>
          <w:i w:val="0"/>
          <w:sz w:val="20"/>
        </w:rPr>
        <w:t>• [требует проверки] Короткая гипсовая повязка при лечении перелома дистального радиуса обеспечивает меньшую потерю репозиции в отношении ладонного наклона (стр. 6, ev_8c0de8535a6b): Формулировка расширена: цитата относится к исследованию Gamba et al., сравнивавших короткую и длинную гипсовые повязки, но в карточке не указано, что это не является основным исследованием данной статьи, а лишь ссылка на результаты других авторов; Отсутствует контекст о том, что разницы между типами повязок не было статистически значимых (в контексте цитируется: 'they detected no statistically significant differences between the two groups'); Формулировка 'обеспечивает меньшую потерю' звучит категорично, хотя речь идёт о наблюдаемом эффекте в одном исследовании среди нескольких</w:t>
      </w:r>
    </w:p>
    <w:p>
      <w:r>
        <w:rPr>
          <w:b w:val="0"/>
          <w:i w:val="0"/>
          <w:sz w:val="20"/>
        </w:rPr>
        <w:t>• [требует проверки] Пациенты, леченные короткими гипсовыми повязками, имеют сопоставимые радиологические и функциональные показатели с пациентами, леченными длинными повязками, при меньшем количестве осложнений, связанных с иммобилизацией локтевого сустава (стр. 8, ev_93c7678468dd): Найдено лишь частичное совпадение (85.0%); population_ok=false: в контексте цитируемого предложения добавляется уточнение 'in elderly patients' ('in elderly patients'), которое отсутствует в формулировке карточки. Популяция в card расширена с пожилых пациентов на всех взрослых (age_group='adults'). Цитированное предложение говорит о пациентах любого взрослого возраста в основном исследовании, но последнее уточнение о 'elderly patients' контрастирует с исходной популяцией исследования (18+). Необходимо уточнить, к какой популяции относится это утверждение.; Рецензент: искажена группа пациентов</w:t>
      </w:r>
    </w:p>
    <w:p>
      <w:r>
        <w:rPr>
          <w:b w:val="0"/>
          <w:i w:val="0"/>
          <w:sz w:val="20"/>
        </w:rPr>
        <w:t>• [требует проверки] При иммобилизации перелома Коллеса плечевой гипсовой повязкой с сгибанием локтя, супинацией предплечья и умеренным ульнарным и вольным сгибанием запястья достигнуты хорошие или отличные результаты у 82% пациентов с сокращением частоты потери репозиции перелома (стр. 6, ev_a40138186e8d): Números: в цитате говорится о 82%, но нет информации о том, что это именно 'хорошие или отличные результаты'. В контексте видно 'good-to-excellent results in 82%', что совпадает. Однако в карточке добавлено уточнение про 'сокращение частоты потери репозиции', которое в цитате выглядит как отдельный результат ('in addition to'), а не равнозначный.; Популяция: в карточке указано 'пациенты с переломом Коллеса' без возраста, хотя исследование ясно указывает 'Patients aged 18 years and over'. Кроме того, перелом Коллеса - это частный случай перелома дистального отдела лучевой кости (DRF), и в карточке не уточнено 'extra-articular с дорсальным смещением', хотя это важно для популяции.; Entailment partial, потому что утверждение частично искажает структуру результатов из оригинального текста (объединяет два результата в один перечень).</w:t>
      </w:r>
    </w:p>
    <w:p>
      <w:r>
        <w:rPr>
          <w:b w:val="0"/>
          <w:i w:val="0"/>
          <w:sz w:val="20"/>
        </w:rPr>
        <w:t>• [требует проверки] Выше- и ниже-локтевые гипсовые повязки обеспечивают сопоставимые результаты в поддержании репозиции манипулированных переломов дистального отдела лучевой кости (стр. 7, ev_c0526593a0a5): population_ok = false: В карточке указано 'пациенты с переломами дистального отдела лучевой кости, требовавшими манипуляции', но в контексте цитаты это результаты исследования Maluta et al. (ссылка [23]), а не основного РКИ (авторы которого изучали пациентов без явного критерия 'требующие манипуляции'). Эта цитата относится к другому исследованию, что не отражено в карточке.; entailment = partial: Цитируется чужое исследование (Maluta et al.), а не основное РКИ, что не указано.; Рецензент: искажена группа пациентов</w:t>
      </w:r>
    </w:p>
    <w:p>
      <w:r>
        <w:rPr>
          <w:b w:val="0"/>
          <w:i w:val="0"/>
          <w:sz w:val="20"/>
        </w:rPr>
        <w:t>• [требует проверки] Радиологические показатели за пределами обычно считаемого приемлемым диапазона не препятствуют удовлетворительному клиническому исходу у пожилых пациентов (стр. 8, ev_c4dead7ad411): population_ok = false: В карточке указано 'пожилые пациенты', но в контексте цитаты речь идёт о результатах исследования в целом (авторы говорят про результаты своего РКИ), где популяция — 'Patients aged 18 years and over', без ограничения на пожилой возраст. Утверждение о пожилых пациентах основано на более широком контексте дискуссии (цитируются работы про пожилых), но в самом исследовании авторов это не специфицировано.; Рецензент: искажена группа пациентов</w:t>
      </w:r>
    </w:p>
    <w:p>
      <w:r>
        <w:rPr>
          <w:b w:val="0"/>
          <w:i w:val="0"/>
          <w:sz w:val="20"/>
        </w:rPr>
        <w:t>• [требует проверки] Не выявлено различий в клинических исходах между группами при отсутствии хирургического вмешательства и при его проведении, несмотря на значительно лучшие радиологические показатели у хирургически пролеченных пациентов (стр. 7, ev_c72ae0527771): population_ok = false: В карточке заявлена популяция 'пожилые пациенты с перемещенными переломами дистального отдела лучевой кости', но в контексте цитаты это результаты исследования Egol et al. 2010 года (ссылка [28]), а не основного исследования, популяция которого — 'Patients aged 18 years and over'. Карточка не уточняет, что это цитируемое исследование других авторов, потому populace неправильно привязана к study.; entailment = partial: Цитируется чужое исследование (Egol et al.), а не результаты данного РКИ. Карточка слабо отражает эту границу.; Рецензент: искажена группа пациентов</w:t>
      </w:r>
    </w:p>
    <w:p>
      <w:r>
        <w:rPr>
          <w:b w:val="0"/>
          <w:i w:val="0"/>
          <w:sz w:val="20"/>
        </w:rPr>
        <w:t>• [требует проверки] Не было статистически значимых различий в клинических исходах между пациентами с приемлемыми и неприемлемыми рентгенологическими параметрами при контрольных осмотрах. (стр. 1, ev_cdae815e9abd): Числа формулировки не найдены ни в цитате, ни рядом с ней: 7, 10</w:t>
      </w:r>
    </w:p>
    <w:p>
      <w:r>
        <w:rPr>
          <w:b w:val="0"/>
          <w:i w:val="0"/>
          <w:sz w:val="20"/>
        </w:rPr>
        <w:t>• [требует проверки] При переломах Коллеса следует предотвращать пронационно-супинационные движения предплечья, рекомендуется иммобилизация плечевой гипсовой повязкой (стр. 6, ev_d94b25337c28): Тип «рекомендация источника», но в цитате нет рекомендательного маркера (возможно, результат исследования выдан за рекомендацию); claim_type='source_recommendation' неверен: цитата говорит, что Fernandez et al. 'promoted above-elbow casts' и 'maintained that pronation-supination movement... was to be prevented' — это не явная рекомендация авторов первоисточника (обзора/РКИ), а позиция одного из процитированных авторов; Формулировка представляет мнение Fernandez et al. как рекомендацию, хотя в цитате это описано как утверждение/поддержка подхода другими авторами</w:t>
      </w:r>
    </w:p>
    <w:p>
      <w:r>
        <w:rPr>
          <w:b w:val="0"/>
          <w:i w:val="0"/>
          <w:sz w:val="20"/>
        </w:rPr>
        <w:t>• [требует проверки] Через 4 недели лечения приемлемые значения рентгенологических параметров имели 83% пациентов по радиальному наклону, 72% по локтевой вариабельности, 47% по ладонному наклону и 15% по высоте лучевой кости (стр. 4, ev_da5080f7aabe): Числа формулировки не найдены ни в цитате, ни рядом с ней: 0, 11, 16, 22, 28</w:t>
      </w:r>
    </w:p>
    <w:p>
      <w:r>
        <w:rPr>
          <w:b w:val="0"/>
          <w:i w:val="0"/>
          <w:sz w:val="20"/>
        </w:rPr>
        <w:t>• [не подтверждена] При сетевой мета-регрессии продолжительность вмешательства &gt;24 ч (b 0,16; 95% CrI 0,65–0,31) не предсказывала эффективность вмешательств. (стр. 5, ev_0150dbec9a8c): В цитате: b −0.16 (с минусом), в формулировке: b 0,16 (без минуса) — знак коэффициента потерян; В цитате: 95% CrI −0.65 to 0.31, в формулировке: 95% CrI 0,65–0,31 — неверно передан доверительный интервал (должно быть −0.65 to 0.31, т.е. отрицательное число в начале)</w:t>
      </w:r>
    </w:p>
    <w:p>
      <w:r>
        <w:rPr>
          <w:b w:val="0"/>
          <w:i w:val="0"/>
          <w:sz w:val="20"/>
        </w:rPr>
        <w:t>• [требует проверки] Дексмедетомидин был близок к демонстрации эффекта при снижении CPSP через 6 месяцев в комбинированных вмешательствах (OR 0,36; 95% CrI 0,12–1,01) и ранжировался третьим после лидокаина. (стр. 5, ev_13df3848be6d): Числа есть рядом с цитатой, но не в ней: 6; Верхний доверительный интервал в цитате: 1.01, в формулировке: 1,00. Это расхождение в числовом значении.; Рецензент: числа не совпадают</w:t>
      </w:r>
    </w:p>
    <w:p>
      <w:r>
        <w:rPr>
          <w:b w:val="0"/>
          <w:i w:val="0"/>
          <w:sz w:val="20"/>
        </w:rPr>
        <w:t>• [требует проверки] Лидокаин оказался наиболее эффективным для профилактики CPSP. (стр. 6, ev_2e3df13af250): Формулировка слишком категорична. Цитата «Lidocaine appeared to be the most effective» — сравнительное утверждение без явной доказательной базы (исследование отмечает, что всё доказательство низкого качества из-за проблем с ROB и imprecision). Формулировка предлагает факт без указания на неопределённость и ограничения качества доказательств.</w:t>
      </w:r>
    </w:p>
    <w:p>
      <w:r>
        <w:rPr>
          <w:b w:val="0"/>
          <w:i w:val="0"/>
          <w:sz w:val="20"/>
        </w:rPr>
        <w:t>• [требует проверки] Выявлены ограниченные доказательства долгосрочной эффективности анальгетиков без опиоидов для профилактики CPSP. (стр. 6, ev_3c4af3b2c8c4): Цитата обрывается: «There was limited evidence for longer-term» — из контекста видно, что предложение продолжается, но явно не завершено. Формулировка «профилактики CPSP» обобщает, тогда как цитата говорит о долгосрочной эффективности анальгетиков вообще (профилактика/лечение не уточнены). Неполная цитата делает вывод неполным.</w:t>
      </w:r>
    </w:p>
    <w:p>
      <w:r>
        <w:rPr>
          <w:b w:val="0"/>
          <w:i w:val="0"/>
          <w:sz w:val="20"/>
        </w:rPr>
        <w:t>• [требует проверки] Не выявлено различий в частоте использования опиоидов через &gt;6 месяцев при применении габапентиноидов и кетамина. (стр. 6, ev_4f1df196bebf): Формулировка указывает только на габапентиноиды и кетамин, но контекст показывает: 'This outcome included three trials with 604 participants of gabapentinoids and ketamine compared with placebo'. Исследование действительно сравнивало эти два препарата, но формулировка может быть неправильно прочитана как 'исследование содержало только эти два агента', тогда как в реальности анализ касался их сравнения с плацебо.</w:t>
      </w:r>
    </w:p>
    <w:p>
      <w:r>
        <w:rPr>
          <w:b w:val="0"/>
          <w:i w:val="0"/>
          <w:sz w:val="20"/>
        </w:rPr>
        <w:t>• [требует проверки] Доказательства указывают на возможное снижение хронической послеоперационной боли в течение 6 месяцев при использовании лидокаина (наиболее эффективен), габапентиноидов, кетамина и возможно дексмедетомидина (стр. 2, ev_6d03c37c6b2f): population расширена: в statement_ru указано 'взрослые пациенты' (adults), но в контексте исследования нет явного указания на возрастное ограничение; популяция в study описана как 'patients undergoing surgery', без уточнения возраста; Цитата в кавычках выглядит перефразированной или синтезированной: в контексте есть две отдельные точки пули ('The evidence suggests...'), которые объединены в одну формулировку в statement_ru, при этом дексмедетомидин выделен как 'possibly' в оригинале, что верно передано; Рецензент: искажена группа пациентов</w:t>
      </w:r>
    </w:p>
    <w:p>
      <w:r>
        <w:rPr>
          <w:b w:val="0"/>
          <w:i w:val="0"/>
          <w:sz w:val="20"/>
        </w:rPr>
        <w:t>• [не подтверждена] Внутривенный лидокаин (отношение шансов 0,32; 95% достоверный интервал 0,17–0,58) снижал частоту хронической послеоперационной боли в течение 6 месяцев (стр. 1, ev_78a310348d17): Цитата не найдена ни на одной странице документа; Числа формулировки не найдены ни в цитате, ни рядом с ней: 0.58</w:t>
      </w:r>
    </w:p>
    <w:p>
      <w:r>
        <w:rPr>
          <w:b w:val="0"/>
          <w:i w:val="0"/>
          <w:sz w:val="20"/>
        </w:rPr>
        <w:t>• [требует проверки] Не выявлено различий в частоте серьёзных нежелательных явлений при применении анальгетиков без опиоидов. (стр. 6, ev_8f56df97400c): Формулировка обобщает: 'при применении анальгетиков без опиоидов' звучит как универсальное утверждение. На самом деле, в контексте исключены комбинированные вмешательства ('excluded combination interventions'), анализ включал 14 габапентиноидов и 10 кетаминов. Популяция уже не полная — вводящее обобщение.; Timing не указано в карточке, хотя контекст относится к 'Serious adverse events' без временных ограничений — это правильно, но стоит проверить, не было ли временных окон в анализе.</w:t>
      </w:r>
    </w:p>
    <w:p>
      <w:r>
        <w:rPr>
          <w:b w:val="0"/>
          <w:i w:val="0"/>
          <w:sz w:val="20"/>
        </w:rPr>
        <w:t>• [требует проверки] Любые клинические решения о потенциальных преимуществах в отношении хронической послеоперационной боли не принимаются изолированно, но с учётом этих других преимуществ (стр. 8, ev_9876a481d02b):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Фраза 'any clinical decisions...are not taken in isolation' — это описание подхода (descriptive statement), а не директивная рекомендация. Правильный тип: 'study_finding' или 'background_fact'.; В statement_ru добавлено условие 'при условии рассмотрения влияния на снижение острой послеоперационной боли и потребления опиоидов', но в цитате это уже указано в контексте. Условие не явное в самой цитате, скорее — часть описания контекста.</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в результатах низкая (стр. 1, ev_9df8407ed386):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и тексте нет явной рекомендации авторов (could be = возможность, не рекомендация); в Conclusions это скорее результат анализа, чем рекомендация к применению; Фраза в statement_ru изменена: в оригинале 'could be effective' переведено как 'могут быть эффективны', что уместно, но 'хотя уверенность в результатах низкая' упускает важный контекст из выводов о нарушении предположения транзитивности</w:t>
      </w:r>
    </w:p>
    <w:p>
      <w:r>
        <w:rPr>
          <w:b w:val="0"/>
          <w:i w:val="0"/>
          <w:sz w:val="20"/>
        </w:rPr>
        <w:t>• [требует проверки] Габапентиноиды (отношение шансов 0,67; 95% достоверный интервал 0,47–0,92) снижали частоту хронической послеоперационной боли в течение 6 месяцев (стр. 1, ev_a290d80e2337): Найдено лишь частичное совпадение (80.2%); Числа формулировки не найдены ни в цитате, ни рядом с ней: 0.92</w:t>
      </w:r>
    </w:p>
    <w:p>
      <w:r>
        <w:rPr>
          <w:b w:val="0"/>
          <w:i w:val="0"/>
          <w:sz w:val="20"/>
        </w:rPr>
        <w:t>• [не подтверждена] При сетевой мета-регрессии преэмптивное введение (b 0,02; 95% CrI 0,80–0,75) не предсказывало эффективность вмешательств. (стр. 5, ev_b4872749e035): В цитате: b −0.02 (с минусом), в формулировке: b 0,02 (без минуса) — знак коэффициента потерян; В цитате: 95% CrI −0.80 to 0.75, в формулировке: 95% CrI 0,80–0,75 — неверно передан доверительный интервал (должно быть −0.80 to 0.75, т.е. отрицательное число)</w:t>
      </w:r>
    </w:p>
    <w:p>
      <w:r>
        <w:rPr>
          <w:b w:val="0"/>
          <w:i w:val="0"/>
          <w:sz w:val="20"/>
        </w:rPr>
        <w:t>• [требует проверки] При анализе чувствительности исследований с низким риском смещения результаты были аналогичны отсутствию эффекта на тяжесть CPSP &gt;6 месяцев. (стр. 5, ev_c45ba9203adc): Формулировка 'результаты были аналогичны отсутствию эффекта' — интерпретация. Источник говорит только 'Results were similar on sensitivity analysis', без уточнения, что именно было аналогичным. Нужна более осторожная формулировка.</w:t>
      </w:r>
    </w:p>
    <w:p>
      <w:r>
        <w:rPr>
          <w:b w:val="0"/>
          <w:i w:val="0"/>
          <w:sz w:val="20"/>
        </w:rPr>
        <w:t>• [требует проверки] При анализе чувствительности выявлены снижения невропатической боли при применении лидокаина. (стр. 5, ev_d2683de157fd): Цитата говорит: «reductions in neuropathic pain were seen with gabapentinoids and lidocaine» — оба препарата вместе. Формулировка выделяет только лидокаин, теряя информацию о габапентиноидах. Это является частичным представлением полного результата.</w:t>
      </w:r>
    </w:p>
    <w:p>
      <w:r>
        <w:rPr>
          <w:b w:val="0"/>
          <w:i w:val="0"/>
          <w:sz w:val="20"/>
        </w:rPr>
        <w:t>• [требует проверки] Кетамин (отношение шансов 0,64; 95% достоверный интервал 0,44–0,92) снижал частоту хронической послеоперационной боли в течение 6 месяцев (стр. 1, ev_d3f4333cffa6): Найдено лишь частичное совпадение (85.6%); Числа формулировки не найдены ни в цитате, ни рядом с ней: 0.92</w:t>
      </w:r>
    </w:p>
    <w:p>
      <w:r>
        <w:rPr>
          <w:b w:val="0"/>
          <w:i w:val="0"/>
          <w:sz w:val="20"/>
        </w:rPr>
        <w:t>• [требует проверки] Анальгетики с наибольшим профилактическим потенциалом (лидокаин, габапентиноиды и кетамин) имеют хорошо известные антигиперальгетические свойства. (стр. 7, ev_de7afe1d6fad): В карточке указана популяция «пациенты после хирургических операций» и условие «профилактика хронической послеоперационной боли», но цитата не подтверждает эту специфику. Цитата только описывает общие антигиперальгетические свойства этих анальгетиков в контексте патофизиологии CPSP, не говоря о профилактике послеоперационной боли напрямую.; Формулировка расширяет выводы исследования: вместо описания свойств аналгетиков в контексте лечения CPSP указывается на их роль в профилактике, хотя в цитате речь идет о наличии свойств и возможности их использования.;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каких-либо преимуществ при CPSP &gt;6 месяцев. (стр. 5, ev_e1a48d2f3563): Цитата содержит только 'On sensitivity analysis, no intervention demonstrated any benefit', без явного указания на CPSP &gt;6 месяцев. Это утверждение относится к исходу 'Incidence of chronic postsurgical pain &gt;6 months' по контексту, но в самой цитате это не уточняется явно; Частичное совпадение: цитата не содержит уточнение 'при CPSP &gt;6 месяцев' — это контекстная интерпретация</w:t>
      </w:r>
    </w:p>
    <w:p>
      <w:r>
        <w:rPr>
          <w:b w:val="0"/>
          <w:i w:val="0"/>
          <w:sz w:val="20"/>
        </w:rPr>
        <w:t>• [требует проверки] Возможно, дексмедетомидин (отношение шансов 0,36; 95% достоверный интервал 0,12–1,00) снижал частоту хронической послеоперационной боли в течение 6 месяцев (стр. 1, ev_eacdb075721c): Числа формулировки не найдены ни в цитате, ни рядом с ней: 1</w:t>
      </w:r>
    </w:p>
    <w:p>
      <w:r>
        <w:rPr>
          <w:b w:val="0"/>
          <w:i w:val="0"/>
          <w:sz w:val="20"/>
        </w:rPr>
        <w:t>• [требует проверки] Ни одно вмешательство не было связано со снижением частоты использования опиоидов ≤6 месяцев. (стр. 6, ev_eb179c646d90): В цитате: 'No interventions were associated with reductions in the incidence of opioid use 6 months' — пропущен знак '≤' перед '6 months'. Контекст показывает секцию 'Incidence of opioid use ≤6 months', но в самой цитате это не явно. Формулировка вроде правильная, но цитата неточно передана (возможно опечатка источника в JSON).</w:t>
      </w:r>
    </w:p>
    <w:p>
      <w:r>
        <w:rPr>
          <w:b w:val="0"/>
          <w:i w:val="0"/>
          <w:sz w:val="20"/>
        </w:rPr>
        <w:t>• [требует проверки] Дексмедетомидин был близок к демонстрации эффекта при снижении CPSP через 6 месяцев (OR 0,36; 95% CrI 0,12–1,00) и ранжировался вторым после лидокаина. (стр. 5, ev_f0f027925c69): В цитате дексмедетомидин ранжировался вторым в контексте одиночных интервенций (первый отрывок), но в более полном контексте для комбинированных вмешательств он ранжировался третьим (см. второй фрагмент контекста). Формулировка не уточняет, что это относится именно к одиночным интервенциям, а не к комбинированным.</w:t>
      </w:r>
    </w:p>
    <w:p>
      <w:r>
        <w:rPr>
          <w:b w:val="0"/>
          <w:i w:val="0"/>
          <w:sz w:val="20"/>
        </w:rPr>
        <w:t>• [требует проверки] По сравнению с контрольной группой группа, получившая транексамовую кислоту, имела меньшую среднюю интраоперационную кровопотерю (178 мл в сравнении со 129 мл, P &lt; 0,0001), меньший выход из дренажа в послеоперационном периоде (103 мл в сравнении со 62 мл, P &lt; 0,0001) и меньшую общую кровопотерю (280 мл в сравнении со 188 мл, P &lt; 0,0001). (стр. 3, ev_0e4dddc429d7): Числа формулировки не найдены ни в цитате, ни рядом с ней: 0.0001, 1; Числовые значения переставлены: в формулировке указано «178 мл в сравнении со 129 мл» для интраоперационной кровопотери, но в источнике наоборот: контроль 178 мл, TXA 129 мл; Для послеоперационного выхода: в формулировке «103 мл в сравнении со 62 мл», в источнике: контроль 103 мл, TXA 62 мл</w:t>
      </w:r>
    </w:p>
    <w:p>
      <w:r>
        <w:rPr>
          <w:b w:val="0"/>
          <w:i w:val="0"/>
          <w:sz w:val="20"/>
        </w:rPr>
        <w:t>• [требует проверки] Пациенты с анамнезом тромбоза глубоких вен, лёгочной эмболии или наследственной гиперкоагуляции (дефицит протеина C или S, мутация фактора V Лейдена) исключались, так как транексамовая кислота не используется у пациентов с этими факторами риска. (стр. 2, ev_112c7a6031e9): Тип «рекомендация источника», но в цитате нет рекомендательного маркера (возможно, результат исследования выдан за рекомендацию); claim_type 'source_recommendation' некорректен: в цитате нет явной рекомендации авторов исследования; это описание критериев исключения (exclusion criteria) — методологическое описание протокола исследования, а не рекомендация; полярность 'negative' верна (исключение группы), но тип должен быть 'study_finding' или 'background_fact', не 'source_recommendation'</w:t>
      </w:r>
    </w:p>
    <w:p>
      <w:r>
        <w:rPr>
          <w:b w:val="0"/>
          <w:i w:val="0"/>
          <w:sz w:val="20"/>
        </w:rPr>
        <w:t>• [требует проверки] Дополнительная стратификация данных при сравнении контрольной группы и группы с транексамовой кислотой при открытом вправлении и внутренней фиксации показала меньшее изменение уровня гемоглобина (–2,5 г/дл в сравнении с –1,5 г/дл, P &lt; 0,0001). (стр. 3, ev_1baacbdaebc1): Числа формулировки не найдены ни в цитате, ни рядом с ней: 0.0001; Числовые значения переставлены: в формулировке указано «–2,5 г/дл в сравнении с –1,5 г/дл», но это контроль vs TXA; формулировка утверждает меньшее изменение в TXA, однако правильный порядок должен быть: TXA –1,5 г/дл vs контроль –2,5 г/дл, или в формулировке: «–1,5 г/дл в сравнении с –2,5 г/дл»; Рецензент: числа не совпадают</w:t>
      </w:r>
    </w:p>
    <w:p>
      <w:r>
        <w:rPr>
          <w:b w:val="0"/>
          <w:i w:val="0"/>
          <w:sz w:val="20"/>
        </w:rPr>
        <w:t>• [требует проверки] По сравнению с контрольной группой пациенты группы транексамовой кислоты, подвергшиеся открытому вправлению и внутренней фиксации, имели меньшую среднюю общую кровопотерю (280 мл в сравнении со 187 мл, P &lt; 0,0001). (стр. 3, ev_286e9cdbb01d): Числа формулировки не найдены ни в цитате, ни рядом с ней: 0.0001; Числовые значения переставлены: в формулировке указано «280 мл в сравнении со 187 мл», но это контроль vs TXA; формулировка утверждает что TXA группа имела меньше, однако правильный порядок должен быть: TXA 187 мл vs контроль 280 мл, или в формулировке: «187 мл в сравнении с 280 мл»; Рецензент: числа не совпадают</w:t>
      </w:r>
    </w:p>
    <w:p>
      <w:r>
        <w:rPr>
          <w:b w:val="0"/>
          <w:i w:val="0"/>
          <w:sz w:val="20"/>
        </w:rPr>
        <w:t>• [требует проверки] По сравнению с контрольной группой группа, получившая транексамовую кислоту, имела меньшее среднее изменение уровня гемоглобина от предоперационного к послеоперационному периоду (–2,6 г/дл в сравнении с –1,5 г/дл, P &lt; 0,0001). (стр. 3, ev_2e0a45c86548): Числа формулировки не найдены ни в цитате, ни рядом с ней: 0.0001; Числовые значения переставлены: в формулировке указано «–2,6 г/дл в сравнении с –1,5 г/дл», но это контроль vs TXA; формулировка утверждает что TXA группа имела меньшее изменение (в абсолютном значении), однако правильный порядок должен быть: TXA –1,5 г/дл vs контроль –2,6 г/дл, или в формулировке: «–1,5 г/дл в сравнении с –2,6 г/дл»; Рецензент: числа не совпадают</w:t>
      </w:r>
    </w:p>
    <w:p>
      <w:r>
        <w:rPr>
          <w:b w:val="0"/>
          <w:i w:val="0"/>
          <w:sz w:val="20"/>
        </w:rPr>
        <w:t>• [требует проверки] У пациентов в возрасте ≥ 65 лет с смещёнными 3-частевыми переломами с раздроблением большого бугорка или 4-частевыми переломами, выбравших хирургическое лечение, выполнялась реверсивная артропластика плечевого сустава. (стр. 2, ev_54ded2de03f0): в цитате 'aged ≥65 years' (≥65), но в контексте видна та же техническая проблема: \u000165 вместо нормального отображения ≥65; по существу цитата совпадает, но есть подозрение на ошибку при копировании/экспорте из PDF</w:t>
      </w:r>
    </w:p>
    <w:p>
      <w:r>
        <w:rPr>
          <w:b w:val="0"/>
          <w:i w:val="0"/>
          <w:sz w:val="20"/>
        </w:rPr>
        <w:t>• [требует проверки] Аналогичные результаты получены при стратификации пациентов группы с транексамовой кислотой, подвергшихся реверсивной артропластике плечевого сустава, с меньшим снижением уровня гемоглобина по сравнению с контрольной группой (–2,7 г/дл в сравнении с –1,4 г/дл, P &lt; 0,0001). (стр. 3, ev_5f79de476ced): Числа формулировки не найдены ни в цитате, ни рядом с ней: 0.0001; Числовые значения переставлены: в формулировке указано «–2,7 г/дл в сравнении с –1,4 г/дл», но это контроль vs TXA; формулировка утверждает меньшее снижение в TXA, однако правильный порядок должен быть: TXA –1,4 г/дл vs контроль –2,7 г/дл, или в формулировке: «–1,4 г/дл в сравнении с –2,7 г/дл»; Рецензент: числа не совпадают</w:t>
      </w:r>
    </w:p>
    <w:p>
      <w:r>
        <w:rPr>
          <w:b w:val="0"/>
          <w:i w:val="0"/>
          <w:sz w:val="20"/>
        </w:rPr>
        <w:t>• [не подтверждена] Транексамовая кислота доказана снижать кровопотерю при артропластике тазобедренного и коленного суставов, операциях на позвоночнике, артропластике плечевого сустава и операциях при переломах нижних конечностей. (стр. 2, ev_6773e4e724cc): population_ok ошибка: в формулировке указано 'пациенты, подвергшиеся артропластике и операциям при переломах' (общее), но population study говорит о 'Patients with proximal humeral fractures' — конкретная популяция; цитата о TXA в общем относится к разным типам операций, но это фоновая информация для исследования на переломах проксимального отдела плечевой кости; формулировка по существу верна (как background_fact), но расширена: описываются другие локализации (бедро, колено, позвоночник), которые не входят в цель текущего исследования</w:t>
      </w:r>
    </w:p>
    <w:p>
      <w:r>
        <w:rPr>
          <w:b w:val="0"/>
          <w:i w:val="0"/>
          <w:sz w:val="20"/>
        </w:rPr>
        <w:t>• [требует проверки] Доказано, что ТХА снижает кровопотерю при артропластике верхних и нижних конечностей, а также при хирургии переломов нижних конечностей (стр. 1, ev_68c229bdc5f9): Поле population расширено: в карточке указано 'пациенты с артропластикой и переломами конечностей', но в исследовании (согласно study) речь идёт только о пациентах с переломами проксимального отдела плеча. Цитата говорит о том, что ТХА показал эффективность в других видах вмешательств (артропластика верхних/нижних конечностей, переломы нижних конечностей), но это фоновая информация из литературы, а не выводы данного исследования.; Рецензент: искажена группа пациентов</w:t>
      </w:r>
    </w:p>
    <w:p>
      <w:r>
        <w:rPr>
          <w:b w:val="0"/>
          <w:i w:val="0"/>
          <w:sz w:val="20"/>
        </w:rPr>
        <w:t>• [требует проверки] По сравнению с контрольной группой пациенты группы транексамовой кислоты, подвергшиеся реверсивной артропластике плечевого сустава, также имели меньшую общую кровопотерю (281 мл в сравнении со 189 мл, P &lt; 0,0001). (стр. 3, ev_8b91f613cd57): Числа формулировки не найдены ни в цитате, ни рядом с ней: 0.0001; Числовые значения переставлены: в формулировке указано «281 мл в сравнении со 189 мл», но это контроль vs TXA; формулировка утверждает что TXA группа имела меньше, однако правильный порядок должен быть: TXA 189 мл vs контроль 281 мл, или в формулировке: «189 мл в сравнении с 281 мл»; Рецензент: числа не совпадают</w:t>
      </w:r>
    </w:p>
    <w:p>
      <w:r>
        <w:rPr>
          <w:b w:val="0"/>
          <w:i w:val="0"/>
          <w:sz w:val="20"/>
        </w:rPr>
        <w:t>• [требует проверки] У пациентов в возрасте ≥ 65 лет, выбравших хирургическое лечение, смещённые 3-частевые переломы без раздробления большого бугорка лечились открытым вправлением и внутренней фиксацией. (стр. 2, ev_cefbd07ec138): в цитате 'aged ≥65 years' (≥65), а в формулировке — 'в возрасте ≥ 65 лет' — формально совпадает, но контекст показывает: текст содержит управление дефектным символом (\u000165) — в исходнике это должно быть '≥', однако символ некорректно отображен; проверь исходный PDF; по смыслу совпадает, но техническая ошибка в исходном тексте требует проверки</w:t>
      </w:r>
    </w:p>
    <w:p>
      <w:r>
        <w:rPr>
          <w:b w:val="0"/>
          <w:i w:val="0"/>
          <w:sz w:val="20"/>
        </w:rPr>
        <w:t>• [требует проверки] При переломах III типа мы рекомендуем 72 часа введения антибиотиков или 24 часа после закрытия или закрытия мягких тканей раны в соответствии с имеющимися рекомендациями. (стр. 2, ev_1e0a0bffbcd3): Перевод некорректен: 'closure or soft tissue coverage' переведено как 'закрытие или закрытия мягких тканей' (повтор 'закрытия'). В оригинале речь идёт о двух альтернативах: либо 72 часа с момента начала, ИЛИ 24 часа ПОСЛЕ закрытия/покрытия мягких тканей. Формулировка 'или 24 часа после закрытия или закрытия мягких тканей' создаёт неясность логики выбора между этими опциями.</w:t>
      </w:r>
    </w:p>
    <w:p>
      <w:r>
        <w:rPr>
          <w:b w:val="0"/>
          <w:i w:val="0"/>
          <w:sz w:val="20"/>
        </w:rPr>
        <w:t>• [требует проверки] Аминогликозиды могут вызвать нефротоксичность, особенно при заболевании или дисфункции почек; поэтому функцию почек следует оценить заранее. (стр. 2, ev_80fd19773702): Популяция расширена: в источнике речь идёт о пациентах с открытыми переломами (контекст использования аминогликозидов при Gustilo III), а в карточке указана просто 'пациенты, получающие аминогликозиды при открытых переломах' без привязки к типу перелома; Условие в карточке 'заболевание или дисфункция почек' — это не условие применения, а противопоказание/предосторожность. В источнике это фоновый факт о риске, а не клинический критерий для включения пациентов; Рецензент: искажена группа пациентов</w:t>
      </w:r>
    </w:p>
    <w:p>
      <w:r>
        <w:rPr>
          <w:b w:val="0"/>
          <w:i w:val="0"/>
          <w:sz w:val="20"/>
        </w:rPr>
        <w:t>• [требует проверки] Ретроспективное исследование случай–контроль 1492 открытых переломов по Dunkel и соавт. показало после многомерного анализа, что не было значимого различия в риске инфекции для однодневной профилактики в сравнении с более длительными схемами. (стр. 2, ev_b3ddff7d3afa): Числа формулировки не найдены ни в цитате, ни рядом с ней: 1492</w:t>
      </w:r>
    </w:p>
    <w:p>
      <w:r>
        <w:rPr>
          <w:b w:val="0"/>
          <w:i w:val="0"/>
          <w:sz w:val="20"/>
        </w:rPr>
        <w:t>• [требует проверки] Мультимодальный анальгетический режим может быть спланирован таким образом, чтобы максимизировать физиологические и фармакологические преимущества и минимизировать побочные эффекты для облегчения восстановления пациента и возвращения к исходному функциональному уровню. (стр. 2, ev_180b930c1603):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Фраза 'can be designed' выражает потенциальную возможность, а не рекомендацию. Это описание принципа проектирования режима, а не директивное указание авторов.; Формулировка звучит как нормативное указание, тогда как источник приводит описательное утверждение о том, что режим может быть спроектирован таким образом.</w:t>
      </w:r>
    </w:p>
    <w:p>
      <w:r>
        <w:rPr>
          <w:b w:val="0"/>
          <w:i w:val="0"/>
          <w:sz w:val="20"/>
        </w:rPr>
        <w:t>• [требует проверки] Метаанализ 27 рандомизированных клинических исследований (2314 пациентов, подвергающихся различным хирургическим процедурам) не выявил различий в послеоперационном кровотечении между группой, принимающей кеторолак трометамин (33 из 1304 пациентов [2,5%]) и контрольной группой (21 из 1010 [2,1%]) (отношение шансов 1,1; 95% доверительный интервал 0,61-2,06; p = 0,72). (стр. 4, ev_66cd748a0883): Числа формулировки не найдены ни в цитате, ни рядом с ней: 0.72</w:t>
      </w:r>
    </w:p>
    <w:p>
      <w:r>
        <w:rPr>
          <w:b w:val="0"/>
          <w:i w:val="0"/>
          <w:sz w:val="20"/>
        </w:rPr>
        <w:t>• [требует проверки] НПВП должны назначаться по расписанию, а не по мере необходимости. (стр. 4, ev_671e2d593dbe): Найдено лишь частичное совпадение (76.6%)</w:t>
      </w:r>
    </w:p>
    <w:p>
      <w:r>
        <w:rPr>
          <w:b w:val="0"/>
          <w:i w:val="0"/>
          <w:sz w:val="20"/>
        </w:rPr>
        <w:t>• [требует проверки] Хирурги могут использовать множество стратегий борьбы с этой эпидемией, включая пути ERAS, которые обычно включают стандартизированный многомодальный анальгезирующий режим с неопиоидными препаратами и методами контроля боли после операции. (стр. 6, ev_6ed1d0b5fa37):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не явная рекомендация авторов, а описание стратегий, которые хирурги «могут использовать» — это информативное утверждение, а не директивная рекомендация; population расширена: в исходном исследовании популяция конкретна (Grade II и III открытые переломы, 18-65 лет), но карточка относится к narrative_review о послеоперационной анальгезии для всех хирургических пациентов — популяция размыта до «хирургические пациенты» без ограничений</w:t>
      </w:r>
    </w:p>
    <w:p>
      <w:r>
        <w:rPr>
          <w:b w:val="0"/>
          <w:i w:val="0"/>
          <w:sz w:val="20"/>
        </w:rPr>
        <w:t>• [требует проверки] Хирурги способствуют эпидемии опиоидов, назначая более высокие дозы опиоидов, чем необходимо, или более мощные опиоиды, когда другие неопиоидные анальгетики (НПВС, парацетамол или трамадол) могут контролировать послеоперационную боль. (стр. 6, ev_888914bf19ab): Population в карточке указана как 'пациенты с послеоперационной болью' (слишком узко), в то время как исходное исследование описывает 'surgical patients' (шире). Формулировка не расширена, но описание в карточке не отражает полноту популяции review-статьи.; Рецензент: искажена группа пациентов</w:t>
      </w:r>
    </w:p>
    <w:p>
      <w:r>
        <w:rPr>
          <w:b w:val="0"/>
          <w:i w:val="0"/>
          <w:sz w:val="20"/>
        </w:rPr>
        <w:t>• [требует проверки] Эпидуральная аналгезия может обеспечивать значимые преимущества, так как показано, что она (в отличие от опиоидов) обеспечивает превосходную послеоперационную аналгезию и снижает периоперационную легочно-сердечную заболеваемость. (стр. 2, ev_be58de6f3825): Цитата прерывается незавершённо ('decrease perioperative pulmonary-cardiac mor...'), текст обрывается на слове 'morbidity'. В русской формулировке завершено как 'снижает периоперационную легочно-сердечную заболеваемость', но полный список преимуществ в источнике неизвестен.; Неясно, продолжается ли предложение в оригинале дальше. Могли быть упущены дополнительные преимущества эпидуральной аналгезии.</w:t>
      </w:r>
    </w:p>
    <w:p>
      <w:r>
        <w:rPr>
          <w:b w:val="0"/>
          <w:i w:val="0"/>
          <w:sz w:val="20"/>
        </w:rPr>
        <w:t>• [требует проверки] Таким образом, большинство протоколов ERAS направлены на снижение периоперационного использования опиоидов. (стр. 5, ev_c6fa67c6c166): Тип «рекомендация источника», но в цитате нет рекомендательного маркера (возможно, результат исследования выдан за рекомендацию); Формулировка указывает на рекомендацию (source_recommendation), но в источнике это просто констатация факта о целях ERAS-протоколов, а не явная рекомендация авторов; Популяция в карточке сужена до 'хирургических пациентов в программах ERAS', но цитата относится к самим протоколам ERAS, а не к специфической подгруппе пациентов</w:t>
      </w:r>
    </w:p>
    <w:p>
      <w:r>
        <w:rPr>
          <w:b w:val="0"/>
          <w:i w:val="0"/>
          <w:sz w:val="20"/>
        </w:rPr>
        <w:t>• [требует проверки] Использование многомодального неопиоидного режима минимизирует периоперационное использование опиоидов и может привести к снижению использования опиоидов в стационаре и в период после выписки. (стр. 6, ev_f8c8c2d82660):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цитата содержит «will minimize» и «may lead to» — это прогностическое утверждение авторов, а не явная рекомендация действовать так-то. Рекомендация скорее направлена на использование многомодального режима, но в цитате это вывод о последствиях применения, а не директивное указание; в русской формулировке потеряна модальность: слово «может» (may lead) смягчает уверенность автора, но в переводе это может быть прочитано как более категоричное утверждение</w:t>
      </w:r>
    </w:p>
    <w:p>
      <w:r>
        <w:rPr>
          <w:b w:val="0"/>
          <w:i w:val="0"/>
          <w:sz w:val="20"/>
        </w:rPr>
        <w:t>• [требует проверки] Специфические процедуры, включая операции на позвоночнике, краниальные процедуры и открытую репозицию с внутренней фиксацией переломов длинных костей нижних конечностей, являются факторами риска ВТЭ (стр. 4, ev_0b9b2a522ec6): Аналогично предыдущей карточке: цитата содержит примеры процедур 'such as spinal procedures, cranial procedures, and open reduction and internal fixation of a lower extremity long bone' как часть списка 'key risk factors', но не говорит явно об их роли как самостоятельных факторов риска ВТЭ. Возможно усиление выводов из контекста.</w:t>
      </w:r>
    </w:p>
    <w:p>
      <w:r>
        <w:rPr>
          <w:b w:val="0"/>
          <w:i w:val="0"/>
          <w:sz w:val="20"/>
        </w:rPr>
        <w:t>• [требует проверки] Иммобилизация и центральный венозный доступ являются значимыми факторами риска венозной тромбоэмболии (стр. 1, ev_3706deafcf2e): Цитата говорит об этих факторах как о 'prominent factors' в контексте обзора, но не содержит явного подтверждения, что они 'значимые' именно в смысле достоверно установленных факторов риска. Формулировка может преувеличивать уровень доказательства; В контексте ('Moderate evidence exists') указывается на умеренный уровень доказательств для VTE risk assessment в целом, но для конкретных факторов не приводится явный уровень доказательств</w:t>
      </w:r>
    </w:p>
    <w:p>
      <w:r>
        <w:rPr>
          <w:b w:val="0"/>
          <w:i w:val="0"/>
          <w:sz w:val="20"/>
        </w:rPr>
        <w:t>• [требует проверки] Осложнениями ВТЭ у госпитализированных педиатрических пациентов являются: легочная эмболия (16–20% пациентов с ВТЭ), постромботический синдром (по крайней мере 20% детей с ДВТ), хроническая легочная недостаточность, легочная гипертензия и смертность (9% при легочной эмболии). (стр. 2, ev_4f773b72bfac): population указана как 'госпитализированные педиатрические пациенты с ВТЭ', но field study описывает популяцию как 'hospitalized adolescents (ages 10 to 17 years)'. Карточка описывает осложнения ВТЭ (общие данные), не специфичные для подростков 10-17 лет. Формулировка 'педиатрические пациенты' шире изученной популяции.; Рецензент: искажена группа пациентов</w:t>
      </w:r>
    </w:p>
    <w:p>
      <w:r>
        <w:rPr>
          <w:b w:val="0"/>
          <w:i w:val="0"/>
          <w:sz w:val="20"/>
        </w:rPr>
        <w:t>• [требует проверки] Большинство событий ВТЭ были диагностированы в течение недели после поступления (среднее значение 7 дней, медиана 3 дня) (стр. 4, ev_54d980c950a6): Формулировка точна, но population обозначена как 'педиатрические пациенты, госпитализированные с ВТЭ'. В цитате говорится о 'majority of VTE events' без уточнения педиатрической популяции; это результат исследования Sharathkumar et al (2012), а не обязательно из педиатрической когорты.; age_group: 'children' не обоснован цитатой явно.; Рецензент: искажена группа пациентов</w:t>
      </w:r>
    </w:p>
    <w:p>
      <w:r>
        <w:rPr>
          <w:b w:val="0"/>
          <w:i w:val="0"/>
          <w:sz w:val="20"/>
        </w:rPr>
        <w:t>• [требует проверки] Существуют высокого качества и непротиворечивые данные, демонстрирующие эффективность и безопасность тромбопрофилактики у взрослых (стр. 1, ev_63a8cb1d1856): Популяция в карточке указана как 'adults', но исследование посвящено hospitalized adolescents. Формулировка о взрослых — это вспомогательная информация из контекста, а не основной результат о целевой группе исследования. Может быть ошибочно воспринята как применимая к подросткам; Рецензент: искажена группа пациентов</w:t>
      </w:r>
    </w:p>
    <w:p>
      <w:r>
        <w:rPr>
          <w:b w:val="0"/>
          <w:i w:val="0"/>
          <w:sz w:val="20"/>
        </w:rPr>
        <w:t>• [требует проверки] Медиана времени до диагностики ВТЭ составила 7 дней (стр. 4, ev_69b8fe9efac8): Цитата содержит ключевое слово 'also similar', означающее, что Branchford et al (2012) имеет медиану 7 дней, но в контексте говорится, что это медиана второго исследования, не единственное значение. Предыдущее исследование (Sharathkumar et al) показало медиану 3 дня.; Формулировка неполная: опущено, что это 'similar' к предыдущему исследованию, и не указано какого именно исследования.; Числовое значение (7 дней медиана) собрано верно, но context неясен.</w:t>
      </w:r>
    </w:p>
    <w:p>
      <w:r>
        <w:rPr>
          <w:b w:val="0"/>
          <w:i w:val="0"/>
          <w:sz w:val="20"/>
        </w:rPr>
        <w:t>• [требует проверки] Увеличение шансов развития ВТЭ при каждом дополнительном установленном центральном венозном катетере (увеличение в 7,9 раз; P = 0,005), при каждом дополнительном присутствующем факторе риска (увеличение в 3 раза; P = 0,009) и при увеличении тяжести повреждения (увеличение в 1,3 раза; P = 0,03) (стр. 4, ev_6c6145af5472): Числа формулировки не найдены ни в цитате, ни рядом с ней: 0.005, 0.009, 0.03</w:t>
      </w:r>
    </w:p>
    <w:p>
      <w:r>
        <w:rPr>
          <w:b w:val="0"/>
          <w:i w:val="0"/>
          <w:sz w:val="20"/>
        </w:rPr>
        <w:t>• [требует проверки] Прерывистая пневматическая компрессия была столь же эффективна, как фармакологическая профилактика (при RR = 0,4), но с уменьшенным риском кровотечения, и также продемонстрировала эффективность в снижении риска легочной эмболии (RR = 0,48) (стр. 4, ev_77b98f4b30d3): Цитата из мета-анализа взрослых пациентов ('Another large meta-analysis of hospitalized adult patients'), но source указан как narrative_review подростков (ages 10-17). Систематическое смешивание популяций.; age_group: 'adults' правильно, но несогласуется с source study.; Рецензент: искажена группа пациентов</w:t>
      </w:r>
    </w:p>
    <w:p>
      <w:r>
        <w:rPr>
          <w:b w:val="0"/>
          <w:i w:val="0"/>
          <w:sz w:val="20"/>
        </w:rPr>
        <w:t>• [требует проверки] Заболеваемость венозной тромбоэмболией у детей значительно ниже, чем у взрослых, но отмечается увеличение её частоты в условиях стационара. По данным национальной базы детских больниц, частота ВТЭ увеличилась с 34 до 58 на 10 000 (стр. 1, ev_7f792342b869): Популяция исследования — hospitalized adolescents (ages 10-17), но карточка говорит о 'hospitalized children' и приводит данные как общие, без уточнения возраста. Это обобщение/расширение целевой группы; В контексте ясно, что цифры (34-58 на 10 000) относятся к adolescents/pediatric population в целом, но в карточке это преподносится как общий факт о детях без возрастных уточнений; Рецензент: искажена группа пациентов</w:t>
      </w:r>
    </w:p>
    <w:p>
      <w:r>
        <w:rPr>
          <w:b w:val="0"/>
          <w:i w:val="0"/>
          <w:sz w:val="20"/>
        </w:rPr>
        <w:t>• [требует проверки] Эти данные поддерживают локальный хирургический консенсус использования ПКУ у пациентов, подвергающихся операциям продолжительностью не менее 60 минут (стр. 4, ev_8df8d4579656): Тип «рекомендация источника», но в цитате нет рекомендательного маркера (возможно, результат исследования выдан за рекомендацию); Claim_type: 'source_recommendation', но цитата: 'These data support our local surgical consensus...' — это рекомендация авторов исследования (из narrative_review о педиатрии), а не общий клинический консенсус. Фраза 'our local surgical consensus' указывает на локальное руководство конкретного учреждения, а не на рекомендацию источника (narrative_review).; Это рекомендация из одного учреждения (Children's Hospital), включённая в narrative_review, а не явная рекомендация авторов самой narrative_review.</w:t>
      </w:r>
    </w:p>
    <w:p>
      <w:r>
        <w:rPr>
          <w:b w:val="0"/>
          <w:i w:val="0"/>
          <w:sz w:val="20"/>
        </w:rPr>
        <w:t>• [требует проверки] Длительная госпитализация, повышение тяжести повреждения, механическая вентиляция и поступление в отделение интенсивной терапии являются факторами, способствующими риску ВТЭ из-за их вклада в нарушение подвижности (стр. 4, ev_963500cde46a): Цитата является фрагментом предложения и перечисляет факторы как часть группы 'thought to confer risk of VTE due to their contribution to altered mobility'. Русская формулировка добавляет условие 'из-за их вклада в нарушение подвижности', которое присутствует в оригинале, но является интерпретацией, а не прямой цитатой механизма. Это допустимое уточнение, но переформулировано.</w:t>
      </w:r>
    </w:p>
    <w:p>
      <w:r>
        <w:rPr>
          <w:b w:val="0"/>
          <w:i w:val="0"/>
          <w:sz w:val="20"/>
        </w:rPr>
        <w:t>• [требует проверки] Специфические повреждения, включая повреждения спинного мозга, черепно-мозговую травму, переломы таза и переломы длинных костей, являются факторами риска ВТЭ (стр. 4, ev_99986eea1eb8): Цитата содержит примеры повреждений в скобках 'such as spinal cord, traumatic brain injury, pelvic fracture and long bone fracture injuries', но в цитате не сказано явно, что это факторы риска ВТЭ самостоятельно. В контексте они представлены как 'specific injuries' среди прочих 'key risk factors' в исследованиях. Формулировка немного усиливает вывод.</w:t>
      </w:r>
    </w:p>
    <w:p>
      <w:r>
        <w:rPr>
          <w:b w:val="0"/>
          <w:i w:val="0"/>
          <w:sz w:val="20"/>
        </w:rPr>
        <w:t>• [требует проверки] Использование интраоперационного последовательного компрессионного устройства (ПКУ) показано для уменьшения венозного застоя (стр. 4, ev_a897369f4388): Цитата из 'small randomized control trial in adults', но source исследования указан как 'narrative_review; популяция: hospitalized adolescents (ages 10 to 17 years)'.; age_group: 'adults' противоречит полю source study (pediatric population).; Контекст показывает, что это из взрослого исследования, а не педиатрического.</w:t>
      </w:r>
    </w:p>
    <w:p>
      <w:r>
        <w:rPr>
          <w:b w:val="0"/>
          <w:i w:val="0"/>
          <w:sz w:val="20"/>
        </w:rPr>
        <w:t>• [требует проверки] Относительный риск ДВТ у пациентов, получавших механическую профилактику, в сравнении с отсутствием лечения варьирует от 0,31 (95% ДИ 0,19–0,51) у пациентов с переломом бедра до 0,55 (95% ДИ 0,34–0,99) у пациентов с травмой (стр. 4, ev_aa5a11eb5fb3): Данные из Cochrane meta-analyses взрослых пациентов, а source исследования указан как 'narrative_review; популяция: hospitalized adolescents (ages 10 to 17 years)'. Карточка применяет взрослые данные к педиатрическому источнику.; age_group: 'adults' — верно для цитаты, но противоречит описанию источника.; Рецензент: искажена группа пациентов</w:t>
      </w:r>
    </w:p>
    <w:p>
      <w:r>
        <w:rPr>
          <w:b w:val="0"/>
          <w:i w:val="0"/>
          <w:sz w:val="20"/>
        </w:rPr>
        <w:t>• [требует проверки] Ретроспективное исследование выявило четырёхкратное увеличение внутрибольничной ВТЭ у пациентов с по крайней мере 4 сложными хроническими состояниями в сравнении с пациентами с одним хроническим состоянием (стр. 4, ev_bd494f941d19): Формулировка относится к взрослым пациентам (Cochrane meta-analyses of adult patients), а не к госпитализированным подросткам (дизайн источника — narrative_review популяции ages 10-17). Популяция в card_id смешана с неверной группой.; Поле population указано как 'пациенты с хроническими состояниями', но в quote речь об adult patients; source_recommendation утверждает педиатрическую популяцию (ages 10-17).; Рецензент: искажена группа пациентов</w:t>
      </w:r>
    </w:p>
    <w:p>
      <w:r>
        <w:rPr>
          <w:b w:val="0"/>
          <w:i w:val="0"/>
          <w:sz w:val="20"/>
        </w:rPr>
        <w:t>• [требует проверки] Категории риска ВТЭ: низкий риск – отсутствие факторов риска ВТЭ; умеренный риск – множественные факторы риска ВТЭ при отсутствии нарушенной мобильности или нарушенная мобильность с ≥1 дополнительным фактором риска; высокий риск – нарушенная мобильность плюс ≥2 дополнительных фактора риска. (стр. 3, ev_dba6911da628): Числа есть рядом с цитатой, но не в ней: 1; В цитате для категории умеренного риска указано 'has altered mobility with d1 additional risk factors' (где 'd1' — очевидно OCR-ошибка, означающая '≥1'). В statement_ru это исправлено на '≥1 дополнительным фактором риска', что правильно интерпретирует намерение, но цифра 'd1' в источнике не совпадает с '≥1'. Исправление не может быть валидировано по исходному тексту с ошибкой.; Рецензент: числа не совпадают</w:t>
      </w:r>
    </w:p>
    <w:p>
      <w:r>
        <w:rPr>
          <w:b w:val="0"/>
          <w:i w:val="0"/>
          <w:sz w:val="20"/>
        </w:rPr>
        <w:t>• [требует проверки] Во время анестезии происходит потеря нормального мышечного тонуса и снижение действия венозного насоса, результирующие в расширение вен и замедление кровотока, повышающие риск ВТЭ (стр. 4, ev_f3bdd0e7f3db): Популяция расширена: в описании study указана 'hospitalized adolescents (ages 10 to 17 years)', но цитата относится к взрослым исследованиям ('Adult studies have shown that...'), а формулировка говорит о 'пациентах, подвергающихся анестезии' без указания возраста. Это обобщение за пределы целевой популяции.; Рецензент: искажена группа пациентов</w:t>
      </w:r>
    </w:p>
    <w:p>
      <w:r>
        <w:rPr>
          <w:b w:val="0"/>
          <w:i w:val="0"/>
          <w:sz w:val="20"/>
        </w:rPr>
        <w:t>• [требует проверки] Вторичная реконструкция затруднена, и повторяющиеся манипуляции, по-видимому, повышают риск рефлекторной симпатической дистрофии. (стр. 1, ev_018466bd2047): В переводе 'рефлекторная симпатическая дистрофия' — русское название RSD. В источнике используется 'algodystrophy', что более точно соответствует CRPS (комплексный региональный болевой синдром) в современной терминологии, но это условность перевода; Формулировка 'по-видимому, повышают' (appear to increase) не полностью передана — это предположение (appear to), не установленный факт; Популяция указана как 'пациенты с переломами дистального отдела лучевой кости', но в контексте цитата — это фоновая информация о переломах в целом, не специфично о их методе лечения</w:t>
      </w:r>
    </w:p>
    <w:p>
      <w:r>
        <w:rPr>
          <w:b w:val="0"/>
          <w:i w:val="0"/>
          <w:sz w:val="20"/>
        </w:rPr>
        <w:t>• [требует проверки] Пластина 3,5 T может быть использована для промежуточной колонны, но не для латеральной колонны (стр. 5, ev_0984cbd2781c): claim_type указан как 'study_finding', но это не результат исследования авторов, а обсуждение ограничений применения пластин (background fact, часть описания проблемы). Авторы не проводили собственное исследование, демонстрирующее эту дефицитарность пластин в своей выборке.; Рецензент: результат исследования выдан за рекомендацию</w:t>
      </w:r>
    </w:p>
    <w:p>
      <w:r>
        <w:rPr>
          <w:b w:val="0"/>
          <w:i w:val="0"/>
          <w:sz w:val="20"/>
        </w:rPr>
        <w:t>• [требует проверки] После проверочных рентгенограмм на 4-й и 8-й неделях упражнения укрепления с возрастающей нагрузкой начинают после получения доказательств консолидации перелома (стр. 4, ev_104f48ce04c4):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Длина лучевой кости является важным прогностическим фактором; потеря длины приводит к болезненному ограничению диапазона движений вследствие неконгруэнтности дистального лучелоктевого сустава, ущемления треугольной волокнистой хрящевой пластинки и подвывиха головки локтевой кости, приводя к дегенеративному артриту. (стр. 1, ev_13d894406659): Популяция указана как 'пациенты с потерей длины лучевой кости', но это патологический процесс, а не популяция исследования. Цитата описывает механизм и прогностический фактор, применимый к широкой группе переломов дистального отдела лучевой кости, а не к специфической группе пациентов; Рецензент: искажена группа пациентов</w:t>
      </w:r>
    </w:p>
    <w:p>
      <w:r>
        <w:rPr>
          <w:b w:val="0"/>
          <w:i w:val="0"/>
          <w:sz w:val="20"/>
        </w:rPr>
        <w:t>• [требует проверки] Активная вспомогательная мобилизация запястья, включая пронацию и супинацию, начинается как только уменьшаются боль и отёк и рана чистая (стр. 4, ev_26cbf9a00c63):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Внесуставные переломы (тип A по классификации AO) требуют предотвращения неправильного сращения с угловой деформацией и укорочением. (стр. 1, ev_369134207007):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требование ('require avoidance'), которое авторы приводят из общих принципов артикулярных переломов. Это формулировка авторов как обоснование подхода, но не явная клиническая рекомендация результатом их исследования. Граница между фактом и рекомендацией нечеткая: авторы выражают это как принцип, требующий следования, но не как рекомендацию на основе своих данных; Рецензент: результат исследования выдан за рекомендацию</w:t>
      </w:r>
    </w:p>
    <w:p>
      <w:r>
        <w:rPr>
          <w:b w:val="0"/>
          <w:i w:val="0"/>
          <w:sz w:val="20"/>
        </w:rPr>
        <w:t>• [требует проверки] Использование пластин и винтов 2,0 позволяет более точное лечение: после восстановления сустава под прямым зрением и восстановления длины лучевой кости обе промежуточная и латеральная колонны могут быть поддержаны, и трубчатый костный трансплантат может быть добавлен там, где он необходим (стр. 5, ev_46ea8190221c):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цитате и контексте это описание преимуществ метода и его механизма, а не явное рекомендательное утверждение авторов. Авторы описывают, что позволяет метод, но не рекомендуют его использовать — это скорее study_finding с позитивными характеристиками; Формулировка усложнена и содержит лишнее: фраза о трубчатом костном трансплантате является частью перечисления возможностей, но отделяется в формулировке так, как будто это отдельный вывод</w:t>
      </w:r>
    </w:p>
    <w:p>
      <w:r>
        <w:rPr>
          <w:b w:val="0"/>
          <w:i w:val="0"/>
          <w:sz w:val="20"/>
        </w:rPr>
        <w:t>• [требует проверки] Выявлена чёткая корреляция между анатомическими и функциональными результатами лечения переломов дистального отдела лучевой кости. (стр. 1, ev_4768135fd028): Смысловая проверка не выполнена: рецензент не вернул вердикт по карточке</w:t>
      </w:r>
    </w:p>
    <w:p>
      <w:r>
        <w:rPr>
          <w:b w:val="0"/>
          <w:i w:val="0"/>
          <w:sz w:val="20"/>
        </w:rPr>
        <w:t>• [требует проверки] Эти T-пластины впоследствии были использованы на тыльной поверхности дистального отдела лучевой кости для переломов разгибания, но это привело к двум проблемам (стр. 5, ev_4e7697d97567): Популяция расширена: в цитате речь об использовании пластин в целом (в т. ч. для сгибания переломов ранее), а не конкретно о переломах разгибания. Это описание проблемы применения T-пластин на тыльной поверхности, но не ограничивается переломами разгибания.; claim_type указан как 'study_finding', но это не результат исследования авторов, а обсуждение известных проблем с применением пластин (background fact). Авторы не проводили эксперимент, показывающий эти две проблемы в своей выборке.; Рецензент: искажена группа пациентов</w:t>
      </w:r>
    </w:p>
    <w:p>
      <w:r>
        <w:rPr>
          <w:b w:val="0"/>
          <w:i w:val="0"/>
          <w:sz w:val="20"/>
        </w:rPr>
        <w:t>• [требует проверки] Пластина 3,5 T слишком велика для этих маленьких фрагментов, и сложно получить хорошую фиксацию в раздробленных дистальных фрагментах, которые могут быть ротационно нестабильными (стр. 5, ev_4fdb3a374c1c): claim_type указан как 'study_finding', но это не результат исследования авторов, а обсуждение проблем применения пластин (background fact). Авторы не предъявляют собственные данные о том, что пластина 3.5 T слишком велика для фрагментов в их выборке.; Рецензент: результат исследования выдан за рекомендацию</w:t>
      </w:r>
    </w:p>
    <w:p>
      <w:r>
        <w:rPr>
          <w:b w:val="0"/>
          <w:i w:val="0"/>
          <w:sz w:val="20"/>
        </w:rPr>
        <w:t>• [требует проверки] Эти имплантаты особенно полезны для очень коротких фрагментов, таких как переломы типа Бартона (стр. 5, ev_531a3df36961):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('These implants are especially useful...'), а не явная рекомендация авторов применять их; Population неправильно расширена: в статье речь идёт о пластинах и винтах 2,0, которые авторы обсуждали ранее. В формулировке добавлено 'и другие переломы дистального отдела лучевой кости' — это обобщение, не поддержанное контекстом. Цитата конкретно о 'очень коротких фрагментах, таких как переломы Бартона'</w:t>
      </w:r>
    </w:p>
    <w:p>
      <w:r>
        <w:rPr>
          <w:b w:val="0"/>
          <w:i w:val="0"/>
          <w:sz w:val="20"/>
        </w:rPr>
        <w:t>• [требует проверки] Раннее функциональное лечение может начаться, как только рана стабилизируется (стр. 5, ev_5360cf5aa8d3):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о возможности ('can start'), а не явная рекомендация авторов начинать лечение в этот момент; Рецензент: результат исследования выдан за рекомендацию</w:t>
      </w:r>
    </w:p>
    <w:p>
      <w:r>
        <w:rPr>
          <w:b w:val="0"/>
          <w:i w:val="0"/>
          <w:sz w:val="20"/>
        </w:rPr>
        <w:t>• [требует проверки] Использование первичной кортикальной костной пластики и иммобилизации внешним фиксатором на относительно короткий период в две-три недели является новой и интересной концепцией. (стр. 1, ev_638966de38af): В цитате: 'primary cancellous bone graft' (первичная губчатая пластика), в statement_ru — 'кортикальной костной пластикой' (кортикальная/кортикальная, а не губчатая) — ошибка в типе кости; Популяция расширена: цитируется концепция Leung et al 1990 как фоновое знание, а не результат данного case series; Рецензент: искажена группа пациентов</w:t>
      </w:r>
    </w:p>
    <w:p>
      <w:r>
        <w:rPr>
          <w:b w:val="0"/>
          <w:i w:val="0"/>
          <w:sz w:val="20"/>
        </w:rPr>
        <w:t>• [требует проверки] Ладонная шина на 2–4 дня для запястья, но пальцы, локоть и плечо мобилизируют с первого дня под наблюдением физиотерапевта (стр. 4, ev_6cc0f67de8bd):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методики авторов (раздел техники), а не явная рекомендация; Рецензент: результат исследования выдан за рекомендацию</w:t>
      </w:r>
    </w:p>
    <w:p>
      <w:r>
        <w:rPr>
          <w:b w:val="0"/>
          <w:i w:val="0"/>
          <w:sz w:val="20"/>
        </w:rPr>
        <w:t>• [требует проверки] 11 имели 80% или более сгибание в ладонном направлении (стр. 4, ev_6fcab24d5fed): Русская формулировка фрагментирована и изолирована: не указано, что это относится к тем же 17 пациентам из контекста карточки 5. Population_ok = false, потому что контекст о выборке пациентов потерян в отделении от предыдущих результатов.; Рецензент: искажена группа пациентов</w:t>
      </w:r>
    </w:p>
    <w:p>
      <w:r>
        <w:rPr>
          <w:b w:val="0"/>
          <w:i w:val="0"/>
          <w:sz w:val="20"/>
        </w:rPr>
        <w:t>• [требует проверки] Вмешательство в разгибающие сухожилия может привести к синовиту и разрывам. (стр. 2, ev_746680a4863e): Population указана 'пациенты, получившие фиксацию пластиной AO 3.5', но цитата это следствие, а не характеристика популяции; Цитата указывает на личное сообщение Пфайффера (1994), это не прямое наблюдение авторов исследования, а ссылка на чужой опыт — контекст ослаблен; Рецензент: искажена группа пациентов</w:t>
      </w:r>
    </w:p>
    <w:p>
      <w:r>
        <w:rPr>
          <w:b w:val="0"/>
          <w:i w:val="0"/>
          <w:sz w:val="20"/>
        </w:rPr>
        <w:t>• [требует проверки] Дистальный отдел лучевой кости и локтевой кости образуют трёхколонную биомеханическую конструкцию. Медиальная колонна состоит из дистального отдела локтевой кости, треугольной волокнистой хрящевой пластинки и дистального лучелоктевого сустава. (стр. 2, ev_7a0c805e7726): В исходной цитате опечатка: 'dista ulna' вместо 'distal ulna', но это проблема источника, не карточки; Statement_ru упоминает 'трёхколонную структуру' и даёт описание медиальной колонны, но в цитате нет слова 'биомеханическую' — это добавлено, хотя контекст это поддерживает; формулировка в целом точна, но частично обобщает (контекст показывает три колонны, но приведённая цитата неполная для полного описания)</w:t>
      </w:r>
    </w:p>
    <w:p>
      <w:r>
        <w:rPr>
          <w:b w:val="0"/>
          <w:i w:val="0"/>
          <w:sz w:val="20"/>
        </w:rPr>
        <w:t>• [требует проверки] Операция технически требовательна, но обеспечивает отличный метод лечения сложных переломов дистального отдела лучевой кости (стр. 5, ev_8f4c6c6f7785):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описание характеристик метода ('provides an excellent method'), а не явная рекомендация авторов его использовать. Это скорее study_finding с позитивной оценкой; Рецензент: результат исследования выдан за рекомендацию</w:t>
      </w:r>
    </w:p>
    <w:p>
      <w:r>
        <w:rPr>
          <w:b w:val="0"/>
          <w:i w:val="0"/>
          <w:sz w:val="20"/>
        </w:rPr>
        <w:t>• [требует проверки] Для комминутивных внутрисуставных переломов большинство авторов комбинируют фиксацию спицами Киршнера, кортикальной костной пластикой и внешней фиксацией после закрытого или открытого вправления, сообщая о хороших и отличных результатах. (стр. 1, ev_9286b8a5fb4e): В цитате упоминается 'cancellous bone graft' (губчатая костная пластика), но в statement_ru указана 'кортикальная костная пластика' — это противоположные типы кости; Популяция расширена: в цитате речь идёт о 'most authors' и общей практике (это фон/рекомендация других авторов), а не о прямом результате данного исследования (case series из 20 случаев); Рецензент: искажена группа пациентов</w:t>
      </w:r>
    </w:p>
    <w:p>
      <w:r>
        <w:rPr>
          <w:b w:val="0"/>
          <w:i w:val="0"/>
          <w:sz w:val="20"/>
        </w:rPr>
        <w:t>• [требует проверки] Внешний фиксатор может быть полезен в некоторых случаях, и смещённые фрагменты иногда восстанавливаются путём лигаментотаксиса, но внешняя фиксация исключает раннюю функцию, и при раздробленных внутрисуставных переломах с вколоченными фрагментами непрямое восстановление невозможно (стр. 5, ev_950876817602): claim_type указан как 'study_finding', но это обсуждение методических проблем применения различных техник (background fact, часть обзора литературы и теоретического обоснования). Авторы не предъявляют собственные результаты, демонстрирующие эти ограничения в своей выборке из 20 пациентов.; Рецензент: результат исследования выдан за рекомендацию</w:t>
      </w:r>
    </w:p>
    <w:p>
      <w:r>
        <w:rPr>
          <w:b w:val="0"/>
          <w:i w:val="0"/>
          <w:sz w:val="20"/>
        </w:rPr>
        <w:t>• [требует проверки] Если имеется нестабильность медиальной колонны вследствие подсуставного перелома локтевой кости или отрыва треугольной волокнистой хрящевой пластинки, третья колонна стабилизируется путём фиксации пластиной дистального отдела локтевой кости или натяжной лентой оторванного волокнистого хряща. (стр. 2, ev_9dfe55c5fd62): Тип «рекомендация источника», но в цитате нет рекомендательного маркера (возможно, результат исследования выдан за рекомендацию); Claim_type указан 'source_recommendation', но это описание метода лечения (что делать), а не явная рекомендация авторов в форме совета/guideline; это скорее практическое применение из методики, чем рекомендация; Рецензент: результат исследования выдан за рекомендацию</w:t>
      </w:r>
    </w:p>
    <w:p>
      <w:r>
        <w:rPr>
          <w:b w:val="0"/>
          <w:i w:val="0"/>
          <w:sz w:val="20"/>
        </w:rPr>
        <w:t>• [требует проверки] Это позволяет идеально восстановить как лучезапястный, так и дистальный лучелоктевой суставы. (стр. 2, ev_ba5cf198c4e9): Population указана 'пациенты со смещением всех колонн', но цитата относится к результату стабилизации медиальной колонны (при наличии её нестабильности), а не обязательно всех трёх колонн; Формулировка 'идеально восстановить' — обобщение; в цитате 'perfectly restored' означает анатомическое восстановление суставов при условии адекватной стабилизации, но не есть клинический результат для всех пациентов; Рецензент: искажена группа пациентов</w:t>
      </w:r>
    </w:p>
    <w:p>
      <w:r>
        <w:rPr>
          <w:b w:val="0"/>
          <w:i w:val="0"/>
          <w:sz w:val="20"/>
        </w:rPr>
        <w:t>• [требует проверки] Малые имплантаты соответствуют малым фрагментам, и бугорок Листера может быть оставлен интактным. (стр. 2, ev_baeff7e99252): claim_type указан как 'study_finding', но это техническое описание метода из раздела техники, а не найденный результат исследования; Рецензент: результат исследования выдан за рекомендацию</w:t>
      </w:r>
    </w:p>
    <w:p>
      <w:r>
        <w:rPr>
          <w:b w:val="0"/>
          <w:i w:val="0"/>
          <w:sz w:val="20"/>
        </w:rPr>
        <w:t>• [требует проверки] Неправильное выравнивание приводит к ограничению подвижности, изменению распределения нагрузки, нестабильности среднезапястного сустава и повышенному риску остеоартрита лучезапястного сустава. (стр. 1, ev_bfe39b54ba65): Популяция указана слишком узко: 'пациенты с переломами дистального отдела лучевой кости с неправильным выравниванием', но в цитате речь идёт о последствиях неправильного выравнивания в целом (механизм), не о конкретной популяции исследования. Это фоновые патофизиологические данные; Рецензент: искажена группа пациентов</w:t>
      </w:r>
    </w:p>
    <w:p>
      <w:r>
        <w:rPr>
          <w:b w:val="0"/>
          <w:i w:val="0"/>
          <w:sz w:val="20"/>
        </w:rPr>
        <w:t>• [требует проверки] Стабилизация после вправления требует подпорки как промежуточной, так и боковой колонн, однако надлежащих имплантатов ещё не доступно. (стр. 2, ev_c7fcd66238cf): Population переопределена: в цитате речь идёт о дорсально смещённых переломах в целом, а не специально о переломах со смещением 'обеих колонн'; Timing в карточке указано 'после вправления', но цитата говорит о стабилизации вообще, без привязки к этапу лечения; Рецензент: искажена группа пациентов</w:t>
      </w:r>
    </w:p>
    <w:p>
      <w:r>
        <w:rPr>
          <w:b w:val="0"/>
          <w:i w:val="0"/>
          <w:sz w:val="20"/>
        </w:rPr>
        <w:t>• [требует проверки] Из операций 6 были первичными процедурами и 14 вторичными после неудачи консервативного или оперативного лечения острых повреждений (стр. 3, ev_d325b6e4fd6c): формулировка условия 'неудача консервативного или оперативного лечения' в поле conditions применима только к 14 операциям из 20 (6 были первичными), но это может быть неправильно истолковано как относящееся ко всей популяции; Рецензент: искажена группа пациентов</w:t>
      </w:r>
    </w:p>
    <w:p>
      <w:r>
        <w:rPr>
          <w:b w:val="0"/>
          <w:i w:val="0"/>
          <w:sz w:val="20"/>
        </w:rPr>
        <w:t>• [требует проверки] Они могут быть полностью покрыты надкостницей и частями разгибательного удерживателя, и ранний функциональный режим возможен, как только спадёт отёк и заживёт рана. (стр. 2, ev_d36a1153b6b4): claim_type указан как 'study_finding', но это описание методики авторов (раздел техники), а не найденный результат; Рецензент: результат исследования выдан за рекомендацию</w:t>
      </w:r>
    </w:p>
    <w:p>
      <w:r>
        <w:rPr>
          <w:b w:val="0"/>
          <w:i w:val="0"/>
          <w:sz w:val="20"/>
        </w:rPr>
        <w:t>• [требует проверки] 17 имели 80% или более локтевое отклонение (стр. 4, ev_dd1fe3509bc9):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Физиотерапия обычно прекращается в 3 месяца, хотя дальнейшее функциональное улучшение может ожидаться намного дольше (стр. 4, ev_efe374f1ee87):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описывает текущую практику (usually stopped), а не явную рекомендацию авторов. Это скорее результат наблюдения или описание протокола.; Рецензент: результат исследования выдан за рекомендацию</w:t>
      </w:r>
    </w:p>
    <w:p>
      <w:r>
        <w:rPr>
          <w:b w:val="0"/>
          <w:i w:val="0"/>
          <w:sz w:val="20"/>
        </w:rPr>
        <w:t>• [требует проверки] Внутренняя фиксация титановой пластиной AO 3.5, первоначально разработанной для переломов со сгибанием, неудовлетворительна, поскольку размер пластины и винтов не подходит и требуется удаление бугорка Листера. (стр. 2, ev_f57cfe230769): Claim_type указан 'study_finding', но это фоновая информация/критика существующего метода, а не результат собственного исследования авторов; Population отмечена как 'пациенты с переломами дистального отдела лучевой кости', но цитата говорит о проблемах метода пластины AO 3.5 в контексте дорсально смещённых переломов — расширение популяции неверно; Рецензент: искажена группа пациентов</w:t>
      </w:r>
    </w:p>
    <w:p>
      <w:r>
        <w:rPr>
          <w:b w:val="0"/>
          <w:i w:val="0"/>
          <w:sz w:val="20"/>
        </w:rPr>
        <w:t>• [требует проверки] 12 имели 80% или более лучевое отклонение (стр. 4, ev_f6486788a41f):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Поверхность лучевой кости имеет форму шатра благодаря бугорку Листера, и разгибающие сухожилия находятся в непосредственной близости (стр. 5, ev_ff59e2ba3d05): Популяция искажена: указана 'пациенты с анатомией дистального отдела лучевой кости', это анатомический факт, не конкретная пациентская популяция из исследования. Должно быть либо 'пациенты с переломами дистального отдела лучевой кости', либо просто 'не применимо' (это анатомический факт, не клиническое наблюдение).; Рецензент: искажена группа пациентов</w:t>
      </w:r>
    </w:p>
    <w:p>
      <w:r>
        <w:rPr>
          <w:b w:val="0"/>
          <w:i w:val="0"/>
          <w:sz w:val="20"/>
        </w:rPr>
        <w:t>• [требует проверки] Введение цефалотина снизило частоту инфекций при открытых переломах с 13,9% до 2,9% в сравнении с плацебо. (стр. 6, ev_011fa56a531a): Популяция расширена: statement_ru говорит 'пациенты с открытыми переломами', но цитата — это историческое исследование Patzakis et al, не текущее исследование. Возможно, это не совпадает с Grade II-III популяцией текущего RCT. Нужно проверить, является ли это находкой из текущего исследования или ссылкой на другую работу.; Рецензент: искажена группа пациентов</w:t>
      </w:r>
    </w:p>
    <w:p>
      <w:r>
        <w:rPr>
          <w:b w:val="0"/>
          <w:i w:val="0"/>
          <w:sz w:val="20"/>
        </w:rPr>
        <w:t>• [требует проверки] Немедленное промывание и тщательная обработка всех нежизнеспособных тканей считаются наиболее важным этапом профилактики инфекции. (стр. 5, ev_0676ab9f1a23): Формулировка расширяет популяцию: цитата говорит об общей практике в лечении открытых переломов (background discussion), но в исследовании участвовали только пациенты с переломами II и III степени. Формулировка звучит как обобщение для всех открытых переломов, а не специфична для II-III степени.; Рецензент: искажена группа пациентов</w:t>
      </w:r>
    </w:p>
    <w:p>
      <w:r>
        <w:rPr>
          <w:b w:val="0"/>
          <w:i w:val="0"/>
          <w:sz w:val="20"/>
        </w:rPr>
        <w:t>• [требует проверки] На основании текущих результатов авторы полагают, что введение высокой концентрации гентамицина один раз в день с цефалоспорином является безопасным и может снизить уровень инфекции при открытых переломах при использовании в сочетании с агрессивным хирургическим протоколом лечения открытых переломов. (стр. 8, ev_0854c3c14ffd): Числа формулировки не найдены ни в цитате, ни рядом с ней: 6</w:t>
      </w:r>
    </w:p>
    <w:p>
      <w:r>
        <w:rPr>
          <w:b w:val="0"/>
          <w:i w:val="0"/>
          <w:sz w:val="20"/>
        </w:rPr>
        <w:t>• [требует проверки] Начальная стабилизация переломов предплечья в группе II включала интрамедуллярное введение стержня (12), открытую репозицию и внутреннюю фиксацию (12) и внешнюю фиксацию (6). (стр. 3, ev_0c373e235d26): Формулировка говорит 'начальная стабилизация переломов предплечья', но в источнике это относится ко ВСЕМ переломам в группе II (31 перелом), а не только к переломам предплечья; Неверно указана популяция в формулировке: утверждается что это про 'предплечья', но на самом деле это общие цифры стабилизации для всех 30 пациентов группы II с 31 переломом; Цифры верны (12, 12, 6), но они относятся ко всем переломам в группе, включая переломы большеберцовой кости, лодыжки, бедра и т.д., а не только к предплечьям</w:t>
      </w:r>
    </w:p>
    <w:p>
      <w:r>
        <w:rPr>
          <w:b w:val="0"/>
          <w:i w:val="0"/>
          <w:sz w:val="20"/>
        </w:rPr>
        <w:t>• [требует проверки] Терапевтическая активность аминогликозидов может быть улучшена путём введения обычной суточной дозы в виде однократного введения в сравнении с несколькими введениями. (стр. 2, ev_0ecf7aba6e1b): Тип claim_type: 'study_finding', но в контексте это не результат исследования авторов, а цитируемое предположение ('these data suggest that... may be improved') — это справочная информация, обоснование гипотезы исследования, не его вывод; Рецензент: результат исследования выдан за рекомендацию</w:t>
      </w:r>
    </w:p>
    <w:p>
      <w:r>
        <w:rPr>
          <w:b w:val="0"/>
          <w:i w:val="0"/>
          <w:sz w:val="20"/>
        </w:rPr>
        <w:t>• [требует проверки] При ретроспективном анализе 236 пациентов с грамотрицательными инфекциями выявлено, что более высокие соотношения максимальной концентрации аминогликозида к минимальной подавляющей концентрации были сильно связаны с позитивным клиническим ответом. (стр. 6, ev_1103bedafd62): Ошибка типа claim: указан 'study_finding', но это фактически чужое исследование (Moore, цитируемое авторами как ссылка 17). Авторы статьи RCT не проводили этот ретроспективный анализ — они его только приводят в качестве background фактов. Это background_fact, не study_finding данной RCT.; Рецензент: результат исследования выдан за рекомендацию</w:t>
      </w:r>
    </w:p>
    <w:p>
      <w:r>
        <w:rPr>
          <w:b w:val="0"/>
          <w:i w:val="0"/>
          <w:sz w:val="20"/>
        </w:rPr>
        <w:t>• [требует проверки] Ни один пациент не испытал почечную токсичность при получении профилактических антибиотиков. (стр. 5, ev_13945b12240e): population_ok: формулировка говорит о «пациентах с открытыми переломами» в целом, но в контексте видно, что это относится именно к пациентам, получавшим профилактические антибиотики (во время профилактики, а не лечения инфекций). Контекст показывает, что осложнения с повышением креатинина были только у 2 пациентов, получавших гентамицин для ЛЕЧЕНИЯ инфекции (twice a day), а не профилактики. Популяция не расширена, но формулировка неточна: речь идёт о профилактическом введении, и следует уточнить, что это относится ко всем участникам.; Рецензент: искажена группа пациентов</w:t>
      </w:r>
    </w:p>
    <w:p>
      <w:r>
        <w:rPr>
          <w:b w:val="0"/>
          <w:i w:val="0"/>
          <w:sz w:val="20"/>
        </w:rPr>
        <w:t>• [требует проверки] Оба пациента получали гентамицин раздельными дозами более 10 дней. (стр. 7, ev_190066544330): Популяция: в контексте ясно, что речь идёт о двух конкретных пациентах, у которых развилась инфекция, а не о всех пациентах исследования. Формулировка 'пациенты с открытыми переломами' слишком широкая и не отражает, что это касается только двух пациентов с инфекцией.; Рецензент: искажена группа пациентов</w:t>
      </w:r>
    </w:p>
    <w:p>
      <w:r>
        <w:rPr>
          <w:b w:val="0"/>
          <w:i w:val="0"/>
          <w:sz w:val="20"/>
        </w:rPr>
        <w:t>• [требует проверки] Однократное суточное введение гентамицина оказалось безопасным, эффективным и экономически эффективным при лечении открытых переломов в сочетании с цефалоспорином и агрессивной оперативной обработкой и стабилизацией. (стр. 1, ev_219f35a6d271): Найдено лишь частичное совпадение (78.2%);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используется конструкция 'was found to be' (констатация вывода исследования), а не явная рекомендация авторов в форме совета. Это результат исследования, представленный как вывод, но не рекомендация, требующая действия</w:t>
      </w:r>
    </w:p>
    <w:p>
      <w:r>
        <w:rPr>
          <w:b w:val="0"/>
          <w:i w:val="0"/>
          <w:sz w:val="20"/>
        </w:rPr>
        <w:t>• [требует проверки] Инфекция является основной причиной заболеваемости, несращения и костной нестабильности после открытых переломов. (стр. 1, ev_299cae21caa2): population помечена как «пациенты с открытыми переломами» без уточнения, но исследование посвящено Grade II и III, и в контексте обсуждаются именно эти градации. Фраза в цитате общая, но в контексте источника речь идёт о переломах всех градаций (Grade I, II, III); Рецензент: искажена группа пациентов</w:t>
      </w:r>
    </w:p>
    <w:p>
      <w:r>
        <w:rPr>
          <w:b w:val="0"/>
          <w:i w:val="0"/>
          <w:sz w:val="20"/>
        </w:rPr>
        <w:t>• [требует проверки] Рекомендованы схемы дозирования гентамицина или тобрамицина в дозе 3-5 мг на кг массы тела, разделённой на две или три введения в день. (стр. 6, ev_2cc56efc3bfb): Популяция расширена: в формулировке указано просто 'пациенты с открытыми переломами', но в цитате (и по определению исследования RCT) рекомендация относится к GRADES II AND III (степени II и III). При степени I аминогликозид может назначаться опционально ('with or without'). Указанная дозировка 3-5 мг/кг применяется именно для II-III степеней.; Рецензент: искажена группа пациентов</w:t>
      </w:r>
    </w:p>
    <w:p>
      <w:r>
        <w:rPr>
          <w:b w:val="0"/>
          <w:i w:val="0"/>
          <w:sz w:val="20"/>
        </w:rPr>
        <w:t>• [требует проверки] Нефротоксические эффекты гентамицина незначительны при использовании в надлежащих дозах и у соответствующих пациентов. (стр. 7, ev_5f9465493305): Популяция расширена: цитата говорит о гентамицине в целом (background fact), но контекст свидетельствует, что эта оценка нефротоксичности относится к исследованию открытых переломов. В исходной карточке популяция отмечена как 'пациенты с открытыми переломами', но формулировка звучит как общее утверждение о гентамицине.; Claim type ошибка: отмечено как 'background_fact', но это предварительное утверждение авторов в их обсуждении результатов, не независимый фоновый факт из литературы.; Рецензент: искажена группа пациентов</w:t>
      </w:r>
    </w:p>
    <w:p>
      <w:r>
        <w:rPr>
          <w:b w:val="0"/>
          <w:i w:val="0"/>
          <w:sz w:val="20"/>
        </w:rPr>
        <w:t>• [требует проверки] Результаты исследования показали более низкий уровень инфекции при переломах II и III степени у пациентов, получавших гентамицин один раз в день в высокой дозе (группа II), по сравнению с пациентами, получавшими гентамицин в разделенной, более низкой дозе (группа I). (стр. 7, ev_6f07a73941d7): Числа формулировки не найдены ни в цитате, ни рядом с ней: 6; Статистическая значимость не упомянута: цитата говорит о 'lower rate of infection', но сразу за ней следует 'However, a logistic regression analysis failed to find these differences significant (p &gt; 0.13)'. Формулировка скрывает, что различие не статистически значимо, что критично для интерпретации результатов.</w:t>
      </w:r>
    </w:p>
    <w:p>
      <w:r>
        <w:rPr>
          <w:b w:val="0"/>
          <w:i w:val="0"/>
          <w:sz w:val="20"/>
        </w:rPr>
        <w:t>• [требует проверки] Антибиотикотерапия должна начинаться немедленно в отделении неотложной помощи и продолжаться в течение 2–4 дней после каждого оперативного вмешательства. (стр. 1, ev_86da85516bdd): population указана как «пациенты с открытыми переломами» без уточнения градации, но в исследовании популяция конкретна: Grade II и III (18-65 лет). Цитата описывает общую рекомендацию, но она применяется в контексте исследования, где речь идёт о Grade II и III; Рецензент: искажена группа пациентов</w:t>
      </w:r>
    </w:p>
    <w:p>
      <w:r>
        <w:rPr>
          <w:b w:val="0"/>
          <w:i w:val="0"/>
          <w:sz w:val="20"/>
        </w:rPr>
        <w:t>• [требует проверки] Профилактическое введение антибиотиков должно продолжаться в течение 48 часов после закрытия раны. (стр. 6, ev_9014773885e9): Популяция расширена: рекомендация в цитате относится к Grades II и III, но в карточке указано просто 'открытые переломы' без уточнения степени.; Формулировка неточна: 'должна продолжаться в течение 48 часов после закрытия раны' не указывает, что это от момента закрытия раны. В источнике точнее: 'should be continued for 48 hours after wound closure' — это рекомендация для антибиотикопрофилактики после хирургического вмешательства, а не для всех открытых переломов без уточнения контекста.; Рецензент: искажена группа пациентов</w:t>
      </w:r>
    </w:p>
    <w:p>
      <w:r>
        <w:rPr>
          <w:b w:val="0"/>
          <w:i w:val="0"/>
          <w:sz w:val="20"/>
        </w:rPr>
        <w:t>• [требует проверки] Два пациента, у которых развилась инфекция, получали гентамицин более длительный период и испытали повышение соотношения азота мочевины крови/креатинина в сыворотке. (стр. 7, ev_932bfba280af): Числа есть рядом с цитатой, но не в ней: 10; Популяция расширена: в формулировке 'пациенты с открытыми переломами и инфекцией', а в контексте указано, что речь идёт о двух конкретных пациентах из группы I, где они 'had an infection'. Это не весь набор пациентов с инфекцией.; Числа не совпадают: формулировка не упоминает '10 дней', хотя в контексте указано 'Both patients had been treated with divided dosing of gentamicin for more than 10 days', что важная деталь, связывающая токсичность с длительностью именно разделённого дозирования.</w:t>
      </w:r>
    </w:p>
    <w:p>
      <w:r>
        <w:rPr>
          <w:b w:val="0"/>
          <w:i w:val="0"/>
          <w:sz w:val="20"/>
        </w:rPr>
        <w:t>• [требует проверки] В группе II открытые переломы произошли в большеберцовой кости (15), лодыжке (5), предплечье (5), бедренной кости (3), плечевой кости (1), стопе (1) и надколеннике (1). (стр. 3, ev_9419ac61a3e9): Формулировка говорит о 'предплечье' (forearm), но в источнике речь о 'открытых переломах группы II' в целом, где указано: 'Fifteen fractures occurred in the tibia, five in the ankle, five in the forearm' — т.е. формулировка некорректно называет локализацию 'переломы предплечья' вместо перечисления всех локализаций в группе II; В формулировке пропущена критическая деталь: это данные обо ВСЕХ локализациях переломов в группе II (31 перелом), а не только о предплечьях. Заголовок карточки неправильно концентрирует внимание на одной локализации; Рецензент: числа не совпадают</w:t>
      </w:r>
    </w:p>
    <w:p>
      <w:r>
        <w:rPr>
          <w:b w:val="0"/>
          <w:i w:val="0"/>
          <w:sz w:val="20"/>
        </w:rPr>
        <w:t>• [требует проверки] Уровень инфекции в группе II составил 6,7% (1% открытых переломов II степени и 10% открытых переломов III степени), с одной грамположительной и одной грамотрицательной инфекцией. (стр. 7, ev_bd1fff4e5602): Числа формулировки не найдены ни в цитате, ни рядом с ней: 6</w:t>
      </w:r>
    </w:p>
    <w:p>
      <w:r>
        <w:rPr>
          <w:b w:val="0"/>
          <w:i w:val="0"/>
          <w:sz w:val="20"/>
        </w:rPr>
        <w:t>• [требует проверки] Все инфекции лечились агрессивной ирригацией и дебридментом, удалением имплантатов и внутривенной антибиотикотерапией. (стр. 4, ev_bfc065d9af92): Тип «рекомендация источника», но в цитате нет рекомендательного маркера (возможно, результат исследования выдан за рекомендацию); claim_type: source_recommendation — это не рекомендация авторов, а описание протокола лечения инфекций в исследовании. Цитата содержит результат исследования (что было сделано), а не явную рекомендацию авторов. Должен быть study_finding.; Рецензент: результат исследования выдан за рекомендацию</w:t>
      </w:r>
    </w:p>
    <w:p>
      <w:r>
        <w:rPr>
          <w:b w:val="0"/>
          <w:i w:val="0"/>
          <w:sz w:val="20"/>
        </w:rPr>
        <w:t>• [требует проверки] Переломы I степени имеют минимальное повреждение мягких тканей и загрязнение. Они имеют низкие показатели инфекции и могут быть закрыты первично. (стр. 5, ev_c09c20035391): Популяция не соответствует исследованию: карточка описывает переломы I степени, но в исследование включались пациенты только с переломами II и III степени (Gustilo II и III). Информация о I степени - справочная информация из обсуждения, не результат исследования на целевой популяции.; Рецензент: искажена группа пациентов</w:t>
      </w:r>
    </w:p>
    <w:p>
      <w:r>
        <w:rPr>
          <w:b w:val="0"/>
          <w:i w:val="0"/>
          <w:sz w:val="20"/>
        </w:rPr>
        <w:t>• [требует проверки] Клинические испытания, сравнивающие традиционное дозирование и однократное суточное введение аминогликозидов, показали, что режим однократного суточного введения безопасен и эффективен. (стр. 2, ev_c607066e31af): Тип claim_type: 'study_finding', но цитата относится к литературному обзору ('Clinical trials comparing...have shown'), не к результатам текущего исследования авторов; population_ok: False — формулировка говорит о 'пациентах, получающих аминогликозиды' (слишком широко), но в контексте речь идёт об общем обзоре клинических испытаний, не специфичных для этой популяции (открытые переломы II-III); Рецензент: искажена группа пациентов</w:t>
      </w:r>
    </w:p>
    <w:p>
      <w:r>
        <w:rPr>
          <w:b w:val="0"/>
          <w:i w:val="0"/>
          <w:sz w:val="20"/>
        </w:rPr>
        <w:t>• [требует проверки] При открытых переломах III B степени с потерей мягких тканей раннее закрытие мягких тканей (7-10 дней) показано для снижения частоты инфекций. (стр. 5, ev_cf9c43228284): Популяция не соответствует исследованию: карточка описывает переломы III B степени, но исследование включало пациентов с переломами II и III степени (без разделения на подтипы). Утверждение о III B - это справочная информация из обсуждения, а не результат на целевой популяции исследования.; claim_type: указана как 'study_finding', но это скорее 'background_fact' - это ссылка на другие исследования ('has been shown'), встроенная в обсуждение методологии, а не находка данного исследования.; Рецензент: искажена группа пациентов</w:t>
      </w:r>
    </w:p>
    <w:p>
      <w:r>
        <w:rPr>
          <w:b w:val="0"/>
          <w:i w:val="0"/>
          <w:sz w:val="20"/>
        </w:rPr>
        <w:t>• [требует проверки] Доказано, что аминогликозиды подавляют рост бактерий после введения. Это явление называется постантибиотическим эффектом и связано с воздействием аминогликозидов на синтез белка, ДНК и РНК бактериями. (стр. 6, ev_e07a9d59e8e5): Неточность формулировки: в русском варианте написано 'связано с воздействием', а в оригинале — 'is secondary to' (вторично связано / обусловлено). Это оба описывают причинно-следственную связь, но степень точности различается. Также: 'и связано' неточно структурирует мысль — лучше 'является следствием' или 'обусловлено'.</w:t>
      </w:r>
    </w:p>
    <w:p>
      <w:r>
        <w:rPr>
          <w:b w:val="0"/>
          <w:i w:val="0"/>
          <w:sz w:val="20"/>
        </w:rPr>
        <w:t>• [требует проверки] Уровень инфекции в группе I составил 13,6% (10% открытых переломов II степени и 25% открытых переломов III степени), с четырьмя грамотрицательными и двумя грамположительными инфекциями. (стр. 7, ev_e23a769a35b5): Числа формулировки не найдены ни в цитате, ни рядом с ней: 5</w:t>
      </w:r>
    </w:p>
    <w:p>
      <w:r>
        <w:rPr>
          <w:b w:val="0"/>
          <w:i w:val="0"/>
          <w:sz w:val="20"/>
        </w:rPr>
        <w:t>• [требует проверки] Дозозависимый бактерицидный эффект и постантибиотический эффект, связанные с высокой концентрацией гентамицина при однократном суточном введении, могут быть значимыми в снижении уровня инфекции при открытых переломах II и III степени. (стр. 7, ev_e610670bff68): Числа формулировки не найдены ни в цитате, ни рядом с ней: 6</w:t>
      </w:r>
    </w:p>
    <w:p>
      <w:r>
        <w:rPr>
          <w:b w:val="0"/>
          <w:i w:val="0"/>
          <w:sz w:val="20"/>
        </w:rPr>
        <w:t>• [требует проверки] Ранняя стабилизация этих повреждений улучшает заживление мягких тканей, позволяет движение при артикулярных переломах и позволяет мобилизацию политравматизированного пациента. (стр. 5, ev_e6e9883098a4): Формулировка выглядит как собственный вывод, а не как цитируемое утверждение авторов статьи. Это общефиксированный факт из литературы, упоминаемый в контексте Gustilo Grade II и III, но цитата не содержит рекомендацию авторов текущего исследования — это справочная информация о принципах лечения открытых переломов вообще.; population_ok: формулировка говорит об 'этих повреждениях' (open fractures вообще), но источник специфичен — только Grade II и III; если имелись в виду именно эти, то в statement_ru надо было уточнить; claim_type указан как 'study_finding', но это background information / clinical principle, а не результат этого исследования</w:t>
      </w:r>
    </w:p>
    <w:p>
      <w:r>
        <w:rPr>
          <w:b w:val="0"/>
          <w:i w:val="0"/>
          <w:sz w:val="20"/>
        </w:rPr>
        <w:t>• [требует проверки] Доза гентамицина 6 мг/кг, введенная один раз в день, поддерживала хорошие уровни гентамицина в сыворотке и была связана с минимальной токсичностью. (стр. 7, ev_ea273a2d7fcb): population_ok: Цитата описывает исследование Sangha et al. (другой источник), где пациенты были 'in the intensive care unit'. Текущее исследование (Once Daily, High Dose Versus Divided) включало пациентов с Grade II и III открытыми переломами, но не обязательно в отделении интенсивной терапии — эта деталь из Sangha et al., а не из основного РКИ; claim_type_ok: утверждение сформулировано как finding текущего исследования, но на самом деле это результат из work by Sangha et al. — это не свойный результат этого РКИ, это background / rationale; Рецензент: искажена группа пациентов</w:t>
      </w:r>
    </w:p>
    <w:p>
      <w:r>
        <w:rPr>
          <w:b w:val="0"/>
          <w:i w:val="0"/>
          <w:sz w:val="20"/>
        </w:rPr>
        <w:t>• [требует проверки] Пациентам с переломами Grade I обычно вводят цефалоспорин первого поколения в качестве монопрофилактики. Пациентам с открытыми переломами Grade II или III обычно назначают профилактические антибиотики в виде регулярной схемы, состоящей из цефалоспорина первого поколения (цефазолина) и гентамицина из-за повышенной частоты грамотрицательных инфекций при этих переломах. (стр. 1, ev_ef64c68f1652): population в карточке указана как «пациенты с открытыми переломами Gustilo Grade I, II, III», но само исследование посвящено только Grade II и III (согласно study field). Включение Grade I в population карточки — ошибка или неточность: формулировка в цитате описывает рекомендацию для всех трёх градаций, но исследование-источник не охватывает Grade I; Рецензент: искажена группа пациентов</w:t>
      </w:r>
    </w:p>
    <w:p>
      <w:r>
        <w:rPr>
          <w:b w:val="0"/>
          <w:i w:val="0"/>
          <w:sz w:val="20"/>
        </w:rPr>
        <w:t>• [требует проверки] 8 из 75 открытых переломов развили инфекцию, общая частота инфекционных осложнений составила 10,6%. (стр. 4, ev_efe822daf1c0): Найдено лишь частичное совпадение (76.4%)</w:t>
      </w:r>
    </w:p>
    <w:p>
      <w:r>
        <w:rPr>
          <w:b w:val="0"/>
          <w:i w:val="0"/>
          <w:sz w:val="20"/>
        </w:rPr>
        <w:t>• [требует проверки] Эффективность профилактических антибиотиков при открытых переломах хорошо доказана. (стр. 6, ev_f529aa44b646): Популяция расширена: в statement_ru указана просто 'пациенты с открытыми переломами', а в study и quote речь идет о пациентах с открытыми переломами Grade II и III (классификация Gustilo), возраст 18-65 лет. Цитата не уточняет степень переломов, но это не значит, что можно игнорировать ограничения исследования.; Рецензент: искажена группа пациентов</w:t>
      </w:r>
    </w:p>
    <w:p>
      <w:r>
        <w:rPr>
          <w:b w:val="0"/>
          <w:i w:val="0"/>
          <w:sz w:val="20"/>
        </w:rPr>
        <w:t>• [требует проверки] Текущие рекомендации для профилактики антибиотиками переломов I степени: цефалоспорин (цефазолин 1 г каждые 8 часов в течение 48-72 часов) с или без аминогликозида. (стр. 6, ev_f5c27e9d9c24): Популяция расширена: statement_ru указана как 'пациенты с открытыми переломами I степени', но исследование изучает пациентов с переломами Grade II и III. Эта рекомендация относится к Grade I (отмечено в цитате), что не соответствует популяции текущего исследования. Это лишь справочный материал в введении.; Рецензент: искажена группа пациентов</w:t>
      </w:r>
    </w:p>
    <w:p>
      <w:r>
        <w:rPr>
          <w:b w:val="0"/>
          <w:i w:val="0"/>
          <w:sz w:val="20"/>
        </w:rPr>
        <w:t>• [требует проверки] Экспериментальные и клинические исследования показали эффективность однократного суточного введения аминогликозидов при различных грамотрицательных инфекциях. (стр. 6, ev_fe0ff9657e0e): Формулировка указывает на «пациентов с грамотрицательными инфекциями», но цитата говорит «различные грамотрицательные инфекции» без указания, что это касается пациентов с открытыми переломами. Популяция исследования значительно шире, чем извлеченные в карточке данные.; Это фоновая информация о других исследованиях (Animal and clinical studies), а не о целевой популяции текущего исследования (открытые переломы II-III степени).; Рецензент: искажена группа пациентов</w:t>
      </w:r>
    </w:p>
    <w:p>
      <w:r>
        <w:rPr>
          <w:b w:val="0"/>
          <w:i w:val="0"/>
          <w:sz w:val="20"/>
        </w:rPr>
        <w:t>• [требует проверки] Ототоксичность, вызванная введением аминогликозидов, обычно зависит от дозы. (стр. 5, ev_013ad5566d08): Потеря важного контекста: непосредственно после цитируемого предложения в источнике стоит 'However, Ahmed et al. revealed that aminoglycoside ototoxicity could occur at any dose, in any regimen, and at any serum level...'. Карточка упускает это важное противоречие или уточнение, создавая неполное впечатление о дозозависимости ототоксичности.</w:t>
      </w:r>
    </w:p>
    <w:p>
      <w:r>
        <w:rPr>
          <w:b w:val="0"/>
          <w:i w:val="0"/>
          <w:sz w:val="20"/>
        </w:rPr>
        <w:t>• [требует проверки] Ампициллин/сульбактам демонстрирует неменьшую эффективность по сравнению с цефазолином плюс аминогликозид при переломах типа IIIA. Режим АБПК/СБТ может быть альтернативным вариантом ведения открытых переломов типа Gustilo IIIA. (стр. 1, ev_0c230ed9fca0): Числа формулировки не найдены ни в цитате, ни рядом с ней: 3, 8</w:t>
      </w:r>
    </w:p>
    <w:p>
      <w:r>
        <w:rPr>
          <w:b w:val="0"/>
          <w:i w:val="0"/>
          <w:sz w:val="20"/>
        </w:rPr>
        <w:t>• [требует проверки] По одному случаю острого повреждения почек (AKI) выявлено в каждой группе; частота AKI не отличалась значимо между группами ABPC/SBT и цефазолина + аминогликозиды (p &gt; 0,99). (стр. 3, ev_1146cbc5118a): Числа формулировки не найдены ни в цитате, ни рядом с ней: 1.8, 2.8, 34, 56</w:t>
      </w:r>
    </w:p>
    <w:p>
      <w:r>
        <w:rPr>
          <w:b w:val="0"/>
          <w:i w:val="0"/>
          <w:sz w:val="20"/>
        </w:rPr>
        <w:t>• [требует проверки] Системное введение антибиотиков снижает риск инфекции при открытых переломах (стр. 1, ev_3e4cfb9880df): В цитате сказано «Several clinical studies confirmed» — авторы приводят вывод других исследований, а не собственный результат. Формулировка упускает этот референциальный характер.</w:t>
      </w:r>
    </w:p>
    <w:p>
      <w:r>
        <w:rPr>
          <w:b w:val="0"/>
          <w:i w:val="0"/>
          <w:sz w:val="20"/>
        </w:rPr>
        <w:t>• [требует проверки] Показатели инфекционных осложнений и побочных эффектов были сходными при применении ампициллина/сульбактама и цефазолина с аминогликозидами при переломах Gustilo типа IIIA. (стр. 6, ev_4700515ff2f7): Русская формулировка: 'Показатели инфекционных осложнений и побочных эффектов были сходными' — звучит как полное равенство; Источник: 'The infection rates and incidence of adverse event were similar, which suggests that ABPC/SBT may be a safe and effective antibiotic' — вывод основан на сходстве, но авторы осторожны в интерпретации ('suggests', 'may be'), а не утверждают полное равенство; Формулировка 'были сходными' может ввести в заблуждение относительно степени уверенности — источник не подтверждает полную идентичность параметров, только их сходство</w:t>
      </w:r>
    </w:p>
    <w:p>
      <w:r>
        <w:rPr>
          <w:b w:val="0"/>
          <w:i w:val="0"/>
          <w:sz w:val="20"/>
        </w:rPr>
        <w:t>• [требует проверки] При лечении открытых переломов Gustilo типа III применяется антибиотикопрофилактика ампициллин/сульбактамом (ABPC/SBT) или цефазолином в сочетании с аминогликозидами. (стр. 3, ev_587df32f6fd3): Формулировка указывает на практику лечения (Background fact), но цитата — это просто описание когорты исследования (34 и 56 пациентов получили разные схемы). Это наблюдение из одного исследования, а не установленная практика при лечении Gustilo III.; В описании исследования указано 'Gustilo type IIIA', но формулировка говорит 'Gustilo типа III' — потеря конкретности (только IIIA, а не весь тип III).; Рецензент: искажена группа пациентов</w:t>
      </w:r>
    </w:p>
    <w:p>
      <w:r>
        <w:rPr>
          <w:b w:val="0"/>
          <w:i w:val="0"/>
          <w:sz w:val="20"/>
        </w:rPr>
        <w:t>• [требует проверки] Инфекция в области открытого перелома развилась в 2 из 36 переломов в группе ABPC/SBT и в 4 из 59 переломов в группе цефазолина + аминогликозиды (p &gt; 0,99), без значимых различий частоты инфекции между группами. (стр. 3, ev_7a606edd7de7): Числа формулировки не найдены ни в цитате, ни рядом с ней: 5.6, 6.8</w:t>
      </w:r>
    </w:p>
    <w:p>
      <w:r>
        <w:rPr>
          <w:b w:val="0"/>
          <w:i w:val="0"/>
          <w:sz w:val="20"/>
        </w:rPr>
        <w:t>• [требует проверки] Все выделенные при инфекции открытых переломов бактерии (Pseudomonas aeruginosa, Serratia marcescens, MRSA, Enterobacter cloacae, Aeromonas hydrophila, Klebsiella pneumoniae) были чувствительны к амикацину. (стр. 3, ev_884ec710691f): Числа есть рядом с цитатой, но не в ней: 6; Формулировка перечисляет 6 микроорганизмов через запятую, но контекст показывает: 'two Pseudomonas aeruginosa, Serratia, methicillin-resistant Staphylococcus aureus, Enterobacter cloacae, Aeromonas hydrophila, and Klebsiella pneumoniae' (одна из них повторяется дважды). Неясно, это действительно 6 разных штаммов или считается иначе (возможно, одна цитата про сам факт, один случай смешанной инфекции).; Контекст указывает 'One case was a mixed infection' — неясно, чувствительность каких именно штаммов проверялась при смешанной инфекции или все ли они чувствительны.</w:t>
      </w:r>
    </w:p>
    <w:p>
      <w:r>
        <w:rPr>
          <w:b w:val="0"/>
          <w:i w:val="0"/>
          <w:sz w:val="20"/>
        </w:rPr>
        <w:t>• [требует проверки] Имеющиеся данные указывают на то, что использование аминогликозидов не является обязательным для профилактического антибиотикотерапевтического режима при открытых переломах. (стр. 5, ev_88e738cdc78e): Формулировка 'пациенты с открытыми переломами' слишком широкая. Цитата и контекст относятся именно к 'type III' переломам ('These reports suggest that the use of aminoglycosides is not mandatory for the prophylactic antibiotic regimen of open fractures' следует после обсуждения type III). Расширение популяции от type III до всех открытых переломов недопустимо — это иное утверждение.; Это утверждение базируется на обзоре литературы ('These reports suggest'), а не на выводах текущего исследования. claim_type указан как 'study_finding', но это скорее 'background_fact' или вывод из литературного обзора.; Рецензент: искажена группа пациентов</w:t>
      </w:r>
    </w:p>
    <w:p>
      <w:r>
        <w:rPr>
          <w:b w:val="0"/>
          <w:i w:val="0"/>
          <w:sz w:val="20"/>
        </w:rPr>
        <w:t>• [требует проверки] По одному случаю острого повреждения почек выявлено в каждой группе, что указывает на отсутствие статистически значимых различий в частоте острого повреждения почек между группами (стр. 1, ev_8cc07a424d2e): Числа формулировки не найдены ни в цитате, ни рядом с ней: 3, 8</w:t>
      </w:r>
    </w:p>
    <w:p>
      <w:r>
        <w:rPr>
          <w:b w:val="0"/>
          <w:i w:val="0"/>
          <w:sz w:val="20"/>
        </w:rPr>
        <w:t>• [требует проверки] Цефтриаксон, пиперациллин/тазобактам и монотерапия цефазолином продемонстрировали неинфериорность по сравнению с терапией цефазолин плюс гентамицин при открытых переломах типа III. (стр. 5, ev_b8c9e11494c3): В цитате указано: 'These reports suggest that... type III open fractures', но это — обзор литературных данных (Table 5), не результат настоящего исследования. Формулировка может восприниматься как вывод авторов текущей статьи, но в контексте это ссылка на другие исследования [3, 17–20, 27].; population_ok = false: цитата говорит о 'type III' в целом, а в карточке указано 'type III' — это правильно, но контекст статьи сосредоточен на IIIA. Авторы специально ограничивают свой анализ типом IIIA ('Therefore, we examined the difference between the two regimens in type IIIA fracture only'), что шире, чем указано в описании исследования.; Рецензент: искажена группа пациентов</w:t>
      </w:r>
    </w:p>
    <w:p>
      <w:r>
        <w:rPr>
          <w:b w:val="0"/>
          <w:i w:val="0"/>
          <w:sz w:val="20"/>
        </w:rPr>
        <w:t>• [требует проверки] В соответствии с рекомендациями EAST антибиотикотерапия продолжалась в течение 3 дней или до достижения успешного закрытия мягких тканей (стр. 2, ev_becff9f1ee2e): Источник не формулирует это как авторскую рекомендацию (claim_type: source_recommendation), а как описание практики 'In principle, antibiotic therapy was continued...' — это фактическое описание протокола, а не рекомендация авторов исследования; Фраза 'в соответствии с рекомендациями EAST' подразумевает авторский выбор следовать EAST, но в источнике это представлено как часть их метода, а не как собственная рекомендация авторов; Рецензент: результат исследования выдан за рекомендацию</w:t>
      </w:r>
    </w:p>
    <w:p>
      <w:r>
        <w:rPr>
          <w:b w:val="0"/>
          <w:i w:val="0"/>
          <w:sz w:val="20"/>
        </w:rPr>
        <w:t>• [требует проверки] Хотя однократное суточное введение аминогликозидов предлагается как безопасное и эффективное при переломах типа III согласно рекомендациям EAST, его безопасность при длительном введении или введении пациентам с почечной дисфункцией не доказана. (стр. 5, ev_cacdc52847c1): Популяция сужена произвольно: карточка указывает 'пациенты с открытыми переломами типа III', но в цитате речь идёт просто о 'type III fractures', без ограничения типом IIIA. Это уточнение вносит дополнительное ограничение, которое источник не содержит.; Рецензент: искажена группа пациентов</w:t>
      </w:r>
    </w:p>
    <w:p>
      <w:r>
        <w:rPr>
          <w:b w:val="0"/>
          <w:i w:val="0"/>
          <w:sz w:val="20"/>
        </w:rPr>
        <w:t>• [требует проверки] Поэтому считается, что препараты с потенциальным риском ототоксичности по возможности следует избегать. (стр. 5, ev_e11dd703cea9): Тип claim_type указан как source_recommendation, но в цитате нет явной рекомендации авторов. Фраза 'it is considered that... should be avoided' выражает общее убеждение, а не авторскую рекомендацию. Это скорее обсуждение/вывод из контекста (ототоксичность аминогликозидов), а не рекомендация исследователей по выбору препарата. Правильный тип: background_fact или study_discussion.; Рецензент: результат исследования выдан за рекомендацию</w:t>
      </w:r>
    </w:p>
    <w:p>
      <w:r>
        <w:rPr>
          <w:b w:val="0"/>
          <w:i w:val="0"/>
          <w:sz w:val="20"/>
        </w:rPr>
        <w:t>• [требует проверки] Инфекция развилась в 2 из 36 переломов в группе АБПК/СБТ и в 4 из 59 переломов в группе цефазолина с аминогликозидом (p &gt; 0,99) (стр. 1, ev_e9962ec355aa): Числа формулировки не найдены ни в цитате, ни рядом с ней: 5.6, 6.8</w:t>
      </w:r>
    </w:p>
    <w:p>
      <w:r>
        <w:rPr>
          <w:b w:val="0"/>
          <w:i w:val="0"/>
          <w:sz w:val="20"/>
        </w:rPr>
        <w:t>• [требует проверки] Женский пол, старший возраст, избыточная масса тела, поступление в отделение интенсивной терапии и проведение контрастной компьютерной томографии были факторами риска почечной дисфункции. (стр. 5, ev_fb3b7dc7614e): Популяция расширена: карточка говорит о факторах риска 'для пациентов с открытыми переломами' в целом, но в контексте эти факторы выявлены в исследовании Bankhead-Kendall на пациентах с переломами типа III Gustilo, получавшими аминогликозиды. Реальная популяция более специфична.;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никакой пользы. (стр. 5, ev_043d0227aa2a): В поле 'timing' указано '&gt;6 месяцев', но это не соответствует контексту цитаты. Фраза 'On sensitivity analysis, no intervention demonstrated any benefit' появляется в разделе 'Incidence of chronic postsurgical pain &gt;6 months', однако без явной привязки к временному окну в самом предложении.; Формулировка слишком обобщающая без уточнения, к какому исходу это относится. В контексте это касается частоты CPSP &gt;6 месяцев, но исходный текст формулировки не указывает явно на исход (incidence vs severity).; Рецензент: искажена группа пациентов</w:t>
      </w:r>
    </w:p>
    <w:p>
      <w:r>
        <w:rPr>
          <w:b w:val="0"/>
          <w:i w:val="0"/>
          <w:sz w:val="20"/>
        </w:rPr>
        <w:t>• [требует проверки] Этот исход изучался только с включением комбинированных вмешательств, так как только одно событие было зафиксировано для одного комбинированного вмешательства. Ни одно вмешательство не было связано с уменьшением частоты использования опиоидов ≤6 месяцев. (стр. 6, ev_18ce82258839): Найдено лишь частичное совпадение (75.1%)</w:t>
      </w:r>
    </w:p>
    <w:p>
      <w:r>
        <w:rPr>
          <w:b w:val="0"/>
          <w:i w:val="0"/>
          <w:sz w:val="20"/>
        </w:rPr>
        <w:t>• [требует проверки] Было ограниченное доказательство для долгосрочного периода (стр. 6, ev_2e05140851a6): Цитата обрывается на фразе 'There was limited evidence for longer-term' без завершения мысли. Неясно, о каком исходе идёт речь (про боль, про опиоиды?) и для каких вмешательств это ограниченное доказательство относится.; Формулировка создаёт впечатление полного утверждения, но в источнике фраза незавершённая.</w:t>
      </w:r>
    </w:p>
    <w:p>
      <w:r>
        <w:rPr>
          <w:b w:val="0"/>
          <w:i w:val="0"/>
          <w:sz w:val="20"/>
        </w:rPr>
        <w:t>• [требует проверки] При анализе чувствительности, включая только исследования с низким риском смещения, только габапентиноиды продемонстрировали оценки, согласованные с уменьшением боли (MD 0,63; 95% CrI 1,26–0,02). (стр. 5, ev_2e0a64be1f65): Числа формулировки не найдены ни в цитате, ни рядом с ней: 0; Критическая ошибка в знаках: в оригинале MD −0.63; 95% CrI −1.26 to −0.02, в переводе MD 0,63; 95% CrI 1,26–0,02 (все минусы потеряны). Это меняет интерпретацию эффекта с уменьшения на увеличение.; В поле 'thresholds' написано 'MD &lt; 0, включая граничное значение 0,02', но это неточно: граничное значение −0.02 (отрицательное), а не 0,02 (положительное).</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низкая. (стр. 1, ev_509f3f2b1c27): Тип «рекомендация источника», но в цитате нет рекомендательного маркера (возможно, результат исследования выдан за рекомендацию); Тип утверждения неверен: marked как source_recommendation, но цитата содержит осторожный вывод (could be effective), а не явную рекомендацию авторов. Это скорее study_finding или conclusion.; Рецензент: результат исследования выдан за рекомендацию</w:t>
      </w:r>
    </w:p>
    <w:p>
      <w:r>
        <w:rPr>
          <w:b w:val="0"/>
          <w:i w:val="0"/>
          <w:sz w:val="20"/>
        </w:rPr>
        <w:t>• [требует проверки] Пять комбинированных вмешательств показали оценки, согласованные с уменьшением хронической послеоперационной боли через 6 месяцев: габапентиноиды и кетамин (OR 0,05; 95% CrI 0,00–0,51), лидокаин (OR 0,32; 95% CrI 0,17–0,58), кетамин (OR 0,64; 95% CrI 0,44–0,92), габапентиноиды (OR 0,67; 95% CrI 0,47–0,92). (стр. 5, ev_7a2fa5d63c52): Найдено лишь частичное совпадение (87.5%); В формулировке перечислено только 4 вмешательства ('габапентиноиды и кетамин', 'лидокаин', 'кетамин', 'габапентиноиды'), но в цитате явно сказано 'Five interventions'. Четвёртое упоминание 'кетамина' и пятое 'габапентиноидов' — это их перечисления из предыдущего анализа (для моноагентов). В контексте комбинированных агентов в цитате названо пять, но в формулировке только четыре уникальных вмешательства или названо 4 из 5 подряд идущих</w:t>
      </w:r>
    </w:p>
    <w:p>
      <w:r>
        <w:rPr>
          <w:b w:val="0"/>
          <w:i w:val="0"/>
          <w:sz w:val="20"/>
        </w:rPr>
        <w:t>• [требует проверки] Три исследования, оценивающие габапентиноиды, имели низкий риск смещения, но без различия в результатах. (стр. 6, ev_98e19bdb1f82): Timing в формулировке указано '≤6 месяцев', но цитата относится к 'Incidence of opioid use ≤6 months' — это исход про использование опиоидов, а не про хроническую боль.; Population в формулировке 'пациенты после операций' — слишком общее. В цитате указано, что это 'Three trials evaluating gabapentinoids' в контексте исхода 'Incidence of opioid use ≤6 months', и было 'nine trials with 1284 participants' всего для этого исхода. Три из них — низкого риска смещения, но численность не указана в цитате.; Условие 'состояние после операции' неточно — это специфично про изучение эффекта на ИСПОЛЬЗОВАНИЕ опиоидов, а не на само состояние.</w:t>
      </w:r>
    </w:p>
    <w:p>
      <w:r>
        <w:rPr>
          <w:b w:val="0"/>
          <w:i w:val="0"/>
          <w:sz w:val="20"/>
        </w:rPr>
        <w:t>• [требует проверки] Три вмешательства показали оценки, согласованные с уменьшением боли при фиксированном значении коварианты 2 (средний балл боли в контрольной группе 2): лидокаин (MD 0,77; 95% CrI 1,95–0,09), габапентиноиды (MD 0,58; 95% CrI 0,80–0,36), кетамин (MD 0,36; 95% CrI 0,62–0,1). (стр. 5, ev_9c13e67419e9): Числа формулировки не найдены ни в цитате, ни рядом с ней: 0; Критическая ошибка в интерпретации знаков: в оригинале все MD имеют префикс минус (MD −0.77; MD −0.58; MD −0.36), в русской формулировке минусы опущены и написано положительные значения (MD 0,77; MD 0,58; MD 0,36). Это меняет смысл с уменьшения боли на увеличение.; Ошибка в доверительных интервалах: в оригинале CrI −1.95 to −0.09 (оба значения отрицательные), в переводе 1,95–0,09 (положительные). Аналогично для других интервалов.</w:t>
      </w:r>
    </w:p>
    <w:p>
      <w:r>
        <w:rPr>
          <w:b w:val="0"/>
          <w:i w:val="0"/>
          <w:sz w:val="20"/>
        </w:rPr>
        <w:t>• [требует проверки] Вмешательства могут быть более эффективны при более высоком исходном риске осложнений (стр. 8, ev_9e4a2cdda901): Цитата 'interventions can be more effective in higher baseline risk conditions' обобщена в формулировке 'вмешательства' без указания на то, что речь идёт о конкретных вмешательствах (лидокаин, габапентиноиды, кетамин и дексмедетомидин), изученных в анализе. Контекст показывает обсуждение лидокаина, но формулировка расширяет применимость выводов.</w:t>
      </w:r>
    </w:p>
    <w:p>
      <w:r>
        <w:rPr>
          <w:b w:val="0"/>
          <w:i w:val="0"/>
          <w:sz w:val="20"/>
        </w:rPr>
        <w:t>• [требует проверки] При апостериорном сетевом метарегрессионном анализе упреждающее введение (β 0,02; 95% CrI 0,80–0,75) или продолжительность вмешательства более 24 часов (β 0,16; 95% CrI 0,65–0,31) не предсказывали эффективность вмешательств. (стр. 5, ev_9e58b607c684): Числа формулировки не найдены ни в цитате, ни рядом с ней: 0; В русской формулировке указаны знаки β неправильно: в оригинале (β 0.02; 95% CrI 0.80 to 0.75), в переводе написано (β 0,02; 95% CrI 0,80–0,75). Дефис заменён на минус без указания направления.; Ошибка в направлении доверительного интервала для первого параметра: в оригинале CrI 0.80 to 0.75 (от большего к меньшему, что необычно, но так в тексте), в переводе 0,80–0,75 воспринимается как числовая неточность. Нужна проверка: возможно, опечатка в оригинале (должно быть −0.80).</w:t>
      </w:r>
    </w:p>
    <w:p>
      <w:r>
        <w:rPr>
          <w:b w:val="0"/>
          <w:i w:val="0"/>
          <w:sz w:val="20"/>
        </w:rPr>
        <w:t>• [требует проверки] Три комбинированных вмешательства показали оценки, согласованные с уменьшением боли (65 исследований, 5088 участников): лидокаин (MD 0,77; 95% CrI 1,93–0,10), габапентиноиды (MD 0,58; 95% CrI 0,8–0,36), кетамин (MD 0,36; 95% CrI 0,62–0,10). (стр. 5, ev_a2e60d16a612): Числа формулировки не найдены ни в цитате, ни рядом с ней: 0; Критическая ошибка в знаках MD: в оригинале MD −0.77, −0.58, −0.36 (отрицательные значения), в переводе написано MD 0,77; 0,58; 0,36 (положительные). Минусы потеряны.; Ошибка в доверительных интервалах: в оригинале CrI −1.93 to −0.10, в переводе 1,93–0,10 (знаки инвертированы). Аналогично для остальных интервалов.</w:t>
      </w:r>
    </w:p>
    <w:p>
      <w:r>
        <w:rPr>
          <w:b w:val="0"/>
          <w:i w:val="0"/>
          <w:sz w:val="20"/>
        </w:rPr>
        <w:t>• [требует проверки] Хроническая послеоперационная боль (CPSP) является распространённой и может развиться у 20%–30% пациентов, перенёсших хирургическое вмешательство, с сопутствующими серьёзными последствиями для пациентов. (стр. 2, ev_b488923305d8): Цитата указывает 20%-30% пациентов, но не указывает, что это относится только к определённой группе. Population указан как 'пациенты, перенёсшие хирургическое вмешательство' без возрастного ограничения, но исследование посвящено пациентам, подвергаемым хирургии с риском хронической послеоперационной боли — это более специфичная группа. Формулировка слегка расширена.; Age_group 'unspecified' не соответствует контексту исследования, где речь идёт о конкретной популяции, хотя в цитате это не уточняется явно; Рецензент: искажена группа пациентов</w:t>
      </w:r>
    </w:p>
    <w:p>
      <w:r>
        <w:rPr>
          <w:b w:val="0"/>
          <w:i w:val="0"/>
          <w:sz w:val="20"/>
        </w:rPr>
        <w:t>• [требует проверки] Три вмешательства продемонстрировали оценки, согласованные с уменьшением частоты хронической послеоперационной боли через 6 месяцев: лидокаин (OR 0,32; 95% CrI 0,17–0,58), кетамин (OR 0,64; 95% CrI 0,44–0,92), габапентиноиды (OR 0,67; 95% CrI 0,47–0,92). (стр. 5, ev_d7294b37407c): Числа формулировки не найдены ни в цитате, ни рядом с ней: 1; В формулировке перечислено только 3 вмешательства из 4, которые упомянуты в цитате (кроме лидокаина, кетамина, габапентиноидов, есть ещё дексмедетомидин, хотя он не прошёл критерий значимости). Неполное перечисление может быть приемлемо, если выбран критерий (например, только с неперекрывающимися 95% CrI), но в цитате явно сказано 'Three interventions' для моноагентов, что соответствует формулировке</w:t>
      </w:r>
    </w:p>
    <w:p>
      <w:r>
        <w:rPr>
          <w:b w:val="0"/>
          <w:i w:val="0"/>
          <w:sz w:val="20"/>
        </w:rPr>
        <w:t>• [требует проверки] В этом анализе не было комбинированных вмешательств, поэтому результаты представлены только для отдельных агентов. Это исследование включало 14 испытаний с 2273 участниками. Ни одно из включённых исследований не имело оценок, согласованных с уменьшением тяжести хронической послеоперационной боли более 6 месяцев. (стр. 5, ev_de7c6a8f7a60): Найдено лишь частичное совпадение (78.5%); страница исправлена 6 → 5</w:t>
      </w:r>
    </w:p>
    <w:p>
      <w:r>
        <w:rPr>
          <w:b w:val="0"/>
          <w:i w:val="0"/>
          <w:sz w:val="20"/>
        </w:rPr>
        <w:t>• [требует проверки] Для физарных переломов применяется классификация Salter–Harris с типами: I – эпифизеолиз; II – метаэпифизеолиз; III – перелом эпифиза; IV – метаэпифизарный перелом; V – компрессионное повреждение ростковой зоны (стр. 3, ev_102024ded7ec): Найдено лишь частичное совпадение (90.0%)</w:t>
      </w:r>
    </w:p>
    <w:p>
      <w:r>
        <w:rPr>
          <w:b w:val="0"/>
          <w:i w:val="0"/>
          <w:sz w:val="20"/>
        </w:rPr>
        <w:t>• [требует проверки] Компрессионно-дистракционный остеосинтез имеет преимущества: низкая травматичность без нарушения роста кости, возможность управления консолидацией и обеспечение ранней функциональной и социальной реабилитации. (стр. 6, ev_1196ee8bb617):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цитата — это описание преимуществ метода, а не явная рекомендация авторов. Текст содержит 'имеет несколько преимуществ' (характеристика), а не 'рекомендуется/следует применять/показано'. Это study_finding или background_fact, а не рекомендация; statement_ru содержит 'возможность управления консолидацией' — в цитате говорится 'возможность управления процессом консолидации' (точнее — управления процессом, а не самой консолидацией, хотя разница минимальна)</w:t>
      </w:r>
    </w:p>
    <w:p>
      <w:r>
        <w:rPr>
          <w:b w:val="0"/>
          <w:i w:val="0"/>
          <w:sz w:val="20"/>
        </w:rPr>
        <w:t>• [требует проверки] Открытое оперативное вмешательство в практически 100 % случаев приводит к повреждению и преждевременному закрытию зон роста, требующему остеотомии метафиза через 1–2 года после травмы. (стр. 5, ev_1fe2ea93a493): Формулировка обобщает популяцию: в источнике речь о детях, подвергшихся открытому оперативному вмешательству при переломах предплечья, но не уточняется, что это касается всех детей с переломами или специфичной группы; В источнике осложнение описывается как следствие открытого вмешательства, а в карточке это преподносится как исход, релевантный для всех детей с переломами дистального отдела предплечья; Рецензент: искажена группа пациентов</w:t>
      </w:r>
    </w:p>
    <w:p>
      <w:r>
        <w:rPr>
          <w:b w:val="0"/>
          <w:i w:val="0"/>
          <w:sz w:val="20"/>
        </w:rPr>
        <w:t>• [требует проверки] Дистальный отдел лучевой кости образует лучезапястный сустав с ладьевидной и полулунной костями запястья, локтевая кость участвует через суставной диск (стр. 2, ev_212d683eaeb5): В формулировке: 'локтевая кость участвует через суставной диск', в цитате: 'локтевая кость участвует в лучезапястном суставе посредством суставного диска, сочленяющегося с полулунной и трехгранной костями запястья'. Формулировка упустила важную деталь о том, с какими костями запястья этот диск сочленяется (полулунной и трехгранной).</w:t>
      </w:r>
    </w:p>
    <w:p>
      <w:r>
        <w:rPr>
          <w:b w:val="0"/>
          <w:i w:val="0"/>
          <w:sz w:val="20"/>
        </w:rPr>
        <w:t>• [требует проверки] Сложность анатомического строения дистального отдела предплечья и различные механизмы травмы способствуют возникновению различных видов смещения костных отломков (стр. 7, ev_2295aedb11b2): В statement указано 'дистального отдела предплечья', но в цитате — 'сегмента' (без уточнения дистального отдела). Контекст показывает, что речь всё же о дистальном отделе, однако прямое соответствие отсутствует.; Population пуста, хотя в study указана конкретная популяция 'Дети с переломами костей предплечья'. Statement не содержит уточнения о детях, что является обобщением по сравнению с контекстом источника (речь идёт о детском возрасте).; Рецензент: искажена группа пациентов</w:t>
      </w:r>
    </w:p>
    <w:p>
      <w:r>
        <w:rPr>
          <w:b w:val="0"/>
          <w:i w:val="0"/>
          <w:sz w:val="20"/>
        </w:rPr>
        <w:t>• [требует проверки] Осложнения включают различные деформации конечности, возникающие из-за прекращения роста дистального отдела костей при преждевременном полном или частичном замещении хрящевой пластинки зоны роста костной тканью. (стр. 6, ev_2bc9cbd8bb2f): В statement_ru: 'различные деформации конечности, возникающие из-за прекращения роста дистального отдела костей' — обобщение. В цитате конкретнее: 'прекращения роста дистального отдела лучевой и локтевой костей', т.е. названы две кости. Statement_ru теряет эту специфичность, говоря обобщённо о 'костях'; В statement_ru опущен контекст: это осложнения, которые входят в категорию ошибок при диагностике и лечении (предыдущее предложение). Карточка представляет это как самостоятельный механизм осложнений, хотя в источнике это следствие ошибок</w:t>
      </w:r>
    </w:p>
    <w:p>
      <w:r>
        <w:rPr>
          <w:b w:val="0"/>
          <w:i w:val="0"/>
          <w:sz w:val="20"/>
        </w:rPr>
        <w:t>• [требует проверки] Предплечье обеспечивает движения лучевой кости вокруг локтевой: супинацию (движение кнаружи) и пронацию (движение кнутри) (стр. 2, ev_2eb44065041e): Формулировка говорит об общем свойстве предплечья, но цитата относит это к ротационным движениям и подчёркивает, что лучевая кость 'мобильная' вращается вокруг 'неподвижной' локтевой. Контекст более узкий, чем в формулировке.; Выражение 'движение кнаружи' и 'движение кнутри' упрощает исходную формулировку 'кнаружи (супинация)' и 'кнутри (пронация)'. Хотя смысл сохранен, детальность теряется.</w:t>
      </w:r>
    </w:p>
    <w:p>
      <w:r>
        <w:rPr>
          <w:b w:val="0"/>
          <w:i w:val="0"/>
          <w:sz w:val="20"/>
        </w:rPr>
        <w:t>• [требует проверки] К неполным переломам относят поднадкостничный перелом (аналог вколоченного перелома во взрослой практике, характеризуется сохранением целостности надкостницы) и перелом по типу «зеленой ветки» (стр. 3, ev_2f5a75f3827c): Формулировка неполна: в цитате также описывается перелом по типу 'зеленой ветки', но в statement_ru он не упоминается в скобках, хотя оба типа неполных переломов упомянуты в начале предложения</w:t>
      </w:r>
    </w:p>
    <w:p>
      <w:r>
        <w:rPr>
          <w:b w:val="0"/>
          <w:i w:val="0"/>
          <w:sz w:val="20"/>
        </w:rPr>
        <w:t>• [требует проверки] Внедрение отломков при оскольчатых переломах в канал запястья, применение сдавливающих повязок, неадекватная репозиция могут привести к сдавлению срединного нерва (синдром канала запястья) и повреждению сухожилий разгибателей с развитием контрактуры. (стр. 6, ev_4c5a268822c9): В цитате указано «метаэпифизарной зоны», в формулировке это опущено — обобщение через упрощение; В источнике названы оба варианта ущемления: «ущемлению ИЛИ повреждению», в формулировке объединено в «повреждению» — потеря дизъюнкции</w:t>
      </w:r>
    </w:p>
    <w:p>
      <w:r>
        <w:rPr>
          <w:b w:val="0"/>
          <w:i w:val="0"/>
          <w:sz w:val="20"/>
        </w:rPr>
        <w:t>• [требует проверки] Квадратный пронатор защищает сосудисто-нервные пучки, что объясняет их редкое повреждение при переломах предплечья. (стр. 4, ev_6fed130b6d76): Цитата относится конкретно к переломам нижней трети предплечья (контекст: 'При переломе костей нижней трети предплечья...'), но формулировка обобщена на все переломы предплечья без уточнения локализации; Population в карточке указана как 'дети с переломами предплечья', а в источнике речь идёт о переломах нижней трети предплечья; Рецензент: искажена группа пациентов</w:t>
      </w:r>
    </w:p>
    <w:p>
      <w:r>
        <w:rPr>
          <w:b w:val="0"/>
          <w:i w:val="0"/>
          <w:sz w:val="20"/>
        </w:rPr>
        <w:t>• [требует проверки] При анализе рентгенограмм необходимо обращать внимание на суставные взаимоотношения в локтезапястном и лучелоктевом сочленениях для исключения переломовывихов (перелом лучевой кости с вывихом локтевой кости и разрывом лучелоктевого сочленения). (стр. 4, ev_8a18859c00f1): Population расширена: карточка указывает 'дети с подозрением на переломы предплечья', а источник говорит о анализе рентгенограмм при уже установленных переломах нижней трети предплечья; claim_type_ok=false: цитата содержит директиву 'необходимо обращать внимание', что является рекомендацией; однако это — рекомендация диагностическая (как интерпретировать снимки), а не клиническая рекомендация по лечению; формулировка как source_recommendation справедлива, но с оговоркой что это диагностическая рекомендация, не лечебная; Рецензент: искажена группа пациентов</w:t>
      </w:r>
    </w:p>
    <w:p>
      <w:r>
        <w:rPr>
          <w:b w:val="0"/>
          <w:i w:val="0"/>
          <w:sz w:val="20"/>
        </w:rPr>
        <w:t>• [требует проверки] Повреждение сосудисто-нервных пучков при переломах предплечья возникает редко благодаря защитному действию квадратного пронатора и сухожилий сгибателей. (стр. 6, ev_98919fb12716): Формулировка добавляет причинность («благодаря защитному действию»), в источнике просто констатация факта: «возникает редко, квадратный пронатор... обеспечивают их защиту» — это описание механизма, но не явная причина редкости</w:t>
      </w:r>
    </w:p>
    <w:p>
      <w:r>
        <w:rPr>
          <w:b w:val="0"/>
          <w:i w:val="0"/>
          <w:sz w:val="20"/>
        </w:rPr>
        <w:t>• [требует проверки] Компрессионно-дистракционный остеосинтез применяется нечасто из-за блокирования движений мышц и сухожилий металлическими спицами, затруднения реабилитации смежных суставов в раннем послеоперационном периоде и высокой частоты инфекционных осложнений. (стр. 6, ev_a6234e2e03f3): Тип claim_type указан как background_fact, но в источнике это не столько фоновый факт, а скорее объяснение, почему метод применяется нечасто — это ближе к study_finding или source_comment о причинах редкого использования; Формулировка 'высокой частоты инфекционных осложнений' передаёт смысл, но в источнике используется выражение 'значительным количеством инфекционных осложнений' — это не совсем одно и то же (количество ≠ частота); В карточке пропущено значимое уточнение из источника: метод имеет 'несколько значительных преимуществ' и показан при обширном повреждении мягких тканей, что контрастирует с недостатками — контекст неполный</w:t>
      </w:r>
    </w:p>
    <w:p>
      <w:r>
        <w:rPr>
          <w:b w:val="0"/>
          <w:i w:val="0"/>
          <w:sz w:val="20"/>
        </w:rPr>
        <w:t>• [требует проверки] Укорочение лучевой кости приводит к девиации кисти в ладонно-лучевую сторону (деформация Маделунга); неадекватное лечение повреждения Галеацци вызывает локтевую косорукость; остановка роста локтевой кости приводит к локтевой девиации кисти и запястья. (стр. 6, ev_b8c0f5df8f86): В statement_ru: 'неадекватное лечение повреждения Галеацци вызывает локтевую косорукость' — в цитате: 'локтевая косорукость при неадекватном лечении повреждении Галеацци'. Тонкая разница: в источнике это не причинно-следственная связь, а констатация, что косорукость возникает в контексте неадекватного лечения. Переформулировка в statement_ru усиливает каузальность; В statement_ru: 'остановка роста локтевой кости приводит к локтевой девиации' — в цитате: 'изолированная остановка роста локтевой кости приводит к локтевой девиации'. Потеряно слово 'изолированная' (т.е. не сопровождаемая укорочением лучевой кости), что важно для точности</w:t>
      </w:r>
    </w:p>
    <w:p>
      <w:r>
        <w:rPr>
          <w:b w:val="0"/>
          <w:i w:val="0"/>
          <w:sz w:val="20"/>
        </w:rPr>
        <w:t>• [требует проверки] Преимущественным методом лечения переломов дистального отдела предплечья остается консервативный метод (стр. 7, ev_ba817ee6ac0e): Population пуста и age_group = 'unspecified'. Контекст и study явно указывают на детский возраст ('в детском возрасте'), а исходное утверждение в statement_ru не конкретизирует популяцию.; Цитата лаконична ('остается консервативный метод') и не указывает, о каких именно переломах идёт речь. В statement добавлено 'дистального отдела предплечья', что выходит за границы цитаты (хотя контекст это подтверждает).; Рецензент: искажена группа пациентов</w:t>
      </w:r>
    </w:p>
    <w:p>
      <w:r>
        <w:rPr>
          <w:b w:val="0"/>
          <w:i w:val="0"/>
          <w:sz w:val="20"/>
        </w:rPr>
        <w:t>• [требует проверки] Компрессионно-дистракционный остеосинтез может применяться при несросшихся переломах. (стр. 6, ev_e48411e61f5d):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в цитате 'Возможно их применение' — это указание на возможность/допустимость, а не явная рекомендация. Авторы не рекомендуют применение при несросшихся переломах; они лишь говорят, что это возможно. Это study_finding, а не recommendation; Формулировка 'может применяться' в statement_ru адекватна, но заявленный тип источника неверен</w:t>
      </w:r>
    </w:p>
    <w:p>
      <w:r>
        <w:rPr>
          <w:b w:val="0"/>
          <w:i w:val="0"/>
          <w:sz w:val="20"/>
        </w:rPr>
        <w:t>• [требует проверки] Деформации конечности наиболее часто возникают при значительном повреждении эпифиза, компрессионных переломах, открытом оперативном вмешательстве и многократных травматических репозициях. (стр. 6, ev_e704ff92bebe): В statement_ru: 'Деформации конечности наиболее часто возникают при...' — но в цитате речь идёт о том, что 'это' (т.е. возникновение деформаций из-за прекращения роста) происходит наиболее часто при этих условиях. Statement_ru переформулирует сложный каузальный контекст в более простой, но теряет важную деталь: речь о механизме (прекращение роста) + условия его возникновения, а не просто о возникновении деформаций; Утверждение касается условий, при которых происходит прекращение роста, ведущее к деформациям. Это более узкое утверждение, чем в source: речь не обо всех деформациях, а только о тех, что вызваны прекращением роста при этих условиях</w:t>
      </w:r>
    </w:p>
    <w:p>
      <w:r>
        <w:rPr>
          <w:b w:val="0"/>
          <w:i w:val="0"/>
          <w:sz w:val="20"/>
        </w:rPr>
        <w:t>• [требует проверки] Все пациенты получали поддерживающую дозу более 3 месяцев (стр. 3, ev_9801d75df6eb): claim_type указан как 'background_fact', но это — явное описание методики исследования (реальный протокол/предписание), которое авторы документировали. Поскольку это из раздела Methods и применялось ко всем пациентам в исследовании, более корректен тип 'study_finding' или 'source_recommendation' (если авторы рекомендуют этот подход). 'background_fact' предполагает общеизвестное знание, а не специфичный элемент исследования.; Рецензент: результат исследования выдан за рекомендацию</w:t>
      </w:r>
    </w:p>
    <w:p>
      <w:r>
        <w:rPr>
          <w:b w:val="0"/>
          <w:i w:val="0"/>
          <w:sz w:val="20"/>
        </w:rPr>
        <w:t>• [требует проверки] Пациенты в возрасте старше 12 месяцев получали начальную дозу эноксапарина 1 мг/кг (100 МЕ анти-FXа/кг) с коррекцией поддерживающей терапии (стр. 3, ev_ba086c0d6240): Цитата неполная: заканчивается на «with adjustment for maintenance therapy» без указания на критерии коррекции (в отличие от карточки ev_ebff73feaf58, где для возраста ≤12 месяцев указан порог anti-FXa activity peak ≤0.8 МЕ/мл). Для возраста &gt;12 месяцев в исходном тексте сказано только «as described [10,24,25]», без конкретных параметров. Формулировка приемлема, но неполнота информации о критериях коррекции должна быть отражена в поле thresholds или отмечена.</w:t>
      </w:r>
    </w:p>
    <w:p>
      <w:r>
        <w:rPr>
          <w:b w:val="0"/>
          <w:i w:val="0"/>
          <w:sz w:val="20"/>
        </w:rPr>
        <w:t>• [требует проверки] Имеется убедительное свидетельство того, что своевременное назначение антибиотиков играет значительную роль в снижении риска глубокой инфекции. (стр. 4, ev_073a898cd44a): Популяция в карточке: 'пациенты с открытыми переломами' (неясно — взрослые или дети). В источнике контекст явно говорит о том, что это применимо к педиатрической популяции ('Studies in the pediatric population showed...'), но карточка указывает 'mixed' в age_group. Популяция недостаточно специфична — в источнике фраза относится к педиатрической популяции.; Timing указан как 'perioperatively', но в цитате нет явного упоминания о периоперационном времени — только о 'timely antibiotic treatment'. Это добавление аналитика, которое не подтверждается явно в цитате.; Рецензент: искажена группа пациентов</w:t>
      </w:r>
    </w:p>
    <w:p>
      <w:r>
        <w:rPr>
          <w:b w:val="0"/>
          <w:i w:val="0"/>
          <w:sz w:val="20"/>
        </w:rPr>
        <w:t>• [требует проверки] При открытых переломах III степени профилактика против грамположительных патогенов должна быть добавлена к профилактике против грамотрицательных патогенов. (стр. 5, ev_0c8c2d93c740): claim_type заявлена как 'source_recommendation', но цитата атрибутирует эту рекомендацию обзору Garner и коллег ('the authors reported that...'), а не авторам самой статьи-руководства. Это вторичный источник, изложенный в статье; Это описание позиции других авторов, а не прямая рекомендация авторов данного консенсус-исследования; Рецензент: результат исследования выдан за рекомендацию</w:t>
      </w:r>
    </w:p>
    <w:p>
      <w:r>
        <w:rPr>
          <w:b w:val="0"/>
          <w:i w:val="0"/>
          <w:sz w:val="20"/>
        </w:rPr>
        <w:t>• [требует проверки] Bratzler и соавт. сообщают о цефазолине как препарате выбора для профилактики при ортопедических процедурах внутренней фиксации переломов. (стр. 5, ev_11edcf93aabe):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из вторичного источника (Bratzler), а не рекомендация авторов guideline. Авторы лишь сообщают ('report'), что Bratzler рекомендует - это не их собственная рекомендация.; Популяция расширена: карточка указывает 'adults', но guideline фокусируется на педиатрических пациентах. Это утверждение находится в контексте, который обсуждает ортопедическую хирургию в целом, но не относится к основной целевой популяции guideline.</w:t>
      </w:r>
    </w:p>
    <w:p>
      <w:r>
        <w:rPr>
          <w:b w:val="0"/>
          <w:i w:val="0"/>
          <w:sz w:val="20"/>
        </w:rPr>
        <w:t>• [требует проверки] Периоперационную профилактику не следует продлевать из-за отсутствия пользы, за исключением особых случаев (иммунокомпрометированные пациенты, продолжительная операция, травма присутствует более 48 часов) (стр. 8, ev_335ebc1f7e3f): Population расширена: карточка указывает только 'patients undergoing hand surgery', но цитата и контекст явно охватывают также ортопедические операции ('orthopedic and hand surgery'). Карточка сужает популяцию.; Условия записаны как 'без иммунокомпрометированности, продолжительной операции или травмы &gt;48h', но в источнике это исключения (когда профилактику МОЖНО продлевать), а не исходные условия применения правила.; Рецензент: искажена группа пациентов</w:t>
      </w:r>
    </w:p>
    <w:p>
      <w:r>
        <w:rPr>
          <w:b w:val="0"/>
          <w:i w:val="0"/>
          <w:sz w:val="20"/>
        </w:rPr>
        <w:t>• [требует проверки] Как правило, лечение включает эмпирическую антибиотикопрофилактику в сочетании с хирургической обработкой раны. (стр. 4, ev_454dff1eb9de): Тип «рекомендация источника», но в цитате нет рекомендательного маркера (возможно, результат исследования выдан за рекомендацию); claim_type заявлена как 'source_recommendation', но цитата не содержит явной рекомендации авторов статьи (слово 'Typically' указывает на общепринятую практику, а не на позицию авторов). Это скорее фоновая информация или обзор практики; В контексте видно, что рекомендация Recommendation 3 идет отдельно и касается конкретных схем цефазолина, а процитированный текст — описание типичного подхода</w:t>
      </w:r>
    </w:p>
    <w:p>
      <w:r>
        <w:rPr>
          <w:b w:val="0"/>
          <w:i w:val="0"/>
          <w:sz w:val="20"/>
        </w:rPr>
        <w:t>• [требует проверки] Рекомендуется первая доза антибиотика в течение 30–60 мин от момента разреза цефалоспоринами первого/второго поколения, с возможностью дополнительного введения при длительной операции. (стр. 5, ev_4de7cb8f49dc): Claim_type некорректен: это цитирование рекомендации из обзора Tucci (не собственная рекомендация guideline авторов), хотя формулировка звучит как прямая рекомендация.; Популяция расширена: в guideline вся популяция педиатрическая, а карточка указывает 'adults'. Данное утверждение из раздела, обсуждающего ортопедическую хирургию в целом (на основе Tucci), но контекст guideline - педиатрия.; Рецензент: искажена группа пациентов</w:t>
      </w:r>
    </w:p>
    <w:p>
      <w:r>
        <w:rPr>
          <w:b w:val="0"/>
          <w:i w:val="0"/>
          <w:sz w:val="20"/>
        </w:rPr>
        <w:t>• [требует проверки] Авторы также сообщили о возможности проведения терапии пенициллином в высоких дозах при повреждениях, потенциально загрязненных почвой или фекалиями. (стр. 5, ev_66e72a3e02ed): Тип «рекомендация источника», но в цитате нет рекомендательного маркера (возможно, результат исследования выдан за рекомендацию); population_ok: популяция в statement_ru сужена до пациентов 'загрязненными почвой или фекалиями', но в цитате речь идет о 'lesions potentially contaminated' (потенциально загрязненные), что шире и условнее. Условие не явное, а предположительное; claim_type заявлена как 'source_recommendation', но цитата также атрибутирует это позицию обзору Garner ('They also reported the possibility...'), а не авторам статьи. Это слабая рекомендация ('possibility'), изложенная в изложении другого обзора</w:t>
      </w:r>
    </w:p>
    <w:p>
      <w:r>
        <w:rPr>
          <w:b w:val="0"/>
          <w:i w:val="0"/>
          <w:sz w:val="20"/>
        </w:rPr>
        <w:t>• [требует проверки] При экстренном закрытом вправлении переломов с чрескожным остеосинтезом эксперты рекомендуют периоперационную профилактику цефалоспорином первого поколения (цефазолином) (стр. 9, ev_6a92945f8d53): Population подменена: в карточке 'emergency cruciate fracture reduction', но в цитате и таблице (Table 2) чётко указано 'unexposed fracture with an open approach' (закрытый перелом с открытым доступом), а 'cruciate' не упоминается в контексте. Это может быть другой тип перелома.; Термин 'cruciate fracture reduction' не соответствует источнику - нужна уточняющая проверка терминологии.; Рецензент: искажена группа пациентов</w:t>
      </w:r>
    </w:p>
    <w:p>
      <w:r>
        <w:rPr>
          <w:b w:val="0"/>
          <w:i w:val="0"/>
          <w:sz w:val="20"/>
        </w:rPr>
        <w:t>• [требует проверки] Частота и тяжесть инфекций области хирургического вмешательства зависят от нескольких факторов, включая тип операции, продолжительность процедуры, предоперационную подготовку и прежде всего состояние здоровья пациента (стр. 2, ev_70a484142569): population_ok: в карточке указана population='пациенты, подвергающиеся хирургическому вмешательству' (расширено), тогда как в study описана конкретно 'Neonatal and pediatric patients undergoing orthopedic and hand surgery'; формулировка не ограничена педиатрической популяцией и не указывает на специфичность ортопедической/ручной хирургии; Рецензент: искажена группа пациентов</w:t>
      </w:r>
    </w:p>
    <w:p>
      <w:r>
        <w:rPr>
          <w:b w:val="0"/>
          <w:i w:val="0"/>
          <w:sz w:val="20"/>
        </w:rPr>
        <w:t>• [требует проверки] У пациентов, ранее перенёсших эндопротезирование сустава, при чистых операциях на кисти периоперационная профилактика не показана для снижения риска инфекции протеза (стр. 8, ev_761086d3ee8f):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не явная рекомендация авторов гайдлайна, а описание позиции группы Warnick ('does not indicate the need') в поддерживающем контексте. Это скорее background_fact или результат других исследований/групп, а не собственная рекомендация авторов гайдлайна; Рецензент: результат исследования выдан за рекомендацию</w:t>
      </w:r>
    </w:p>
    <w:p>
      <w:r>
        <w:rPr>
          <w:b w:val="0"/>
          <w:i w:val="0"/>
          <w:sz w:val="20"/>
        </w:rPr>
        <w:t>• [требует проверки] Использование фторхинолонов также не показало преимущества над регимами цефалоспорин/аминогликозид, в дополнение к потенциальному риску этих антимикробных средств для заживления перелома. (стр. 5, ev_764771d3b94c): population_ok: формулировка указывает 'пациенты с открытыми переломами (контекст: III степень)', но в реальности цитата явно говорит о 'exposed grade III fractures' и 'exposed grade III fractures' в предшествующих предложениях. Популяция указана неточно — они из III степени, не из открытых переломов вообще; age_group указана как 'unspecified', но исходя из study description — это рекомендация для педиатрических пациентов. Это может быть намеренно, но вводит в неточность о применимости; Рецензент: искажена группа пациентов</w:t>
      </w:r>
    </w:p>
    <w:p>
      <w:r>
        <w:rPr>
          <w:b w:val="0"/>
          <w:i w:val="0"/>
          <w:sz w:val="20"/>
        </w:rPr>
        <w:t>• [требует проверки] В обширном обзоре по профилактике хирургических инфекций в ортопедической хирургии Tucci и соавт. сообщают, что антибиотикопрофилактика цефалоспоринами первого/второго поколения как первый выбор рекомендуется в ортопедической и травматологической хирургии, требующей имплантации устройства открытым путем (замена суставов, остеосинтез). (стр. 5, ev_87cf6a47bfa7): Claim_type некорректен: указано 'source_recommendation', но это слова из обзора Tucci et al., которые авторы guideline лишь цитируют ('state that...'), а не собственная рекомендация авторов guideline. В guideline это контекст для обоснования, а не явная рекомендация.; Популяция расширена: в guideline речь идёт о педиатрических пациентах, но карточка указывает 'adults' в age_group. Это противоречит целевой популяции исследования (neonatal and pediatric).; Рецензент: искажена группа пациентов</w:t>
      </w:r>
    </w:p>
    <w:p>
      <w:r>
        <w:rPr>
          <w:b w:val="0"/>
          <w:i w:val="0"/>
          <w:sz w:val="20"/>
        </w:rPr>
        <w:t>• [требует проверки] По данным развёрнутого мета-анализа Li и соавторов, не выявлено различий в частоте SSI между пациентами, получившими антибактериальную профилактику, и теми, кому она не проводилась. (стр. 7, ev_88f98b306dc1): Population указана слишком широко как 'пациенты, подвергнувшиеся хирургии' без уточнения контекста (это кистевая хирургия педиатрических пациентов); Возрастная группа и конкретный тип хирургии не указаны в карточке, хотя мета-анализ Li приводится в контексте обсуждения кистевой хирургии; Рецензент: искажена группа пациентов</w:t>
      </w:r>
    </w:p>
    <w:p>
      <w:r>
        <w:rPr>
          <w:b w:val="0"/>
          <w:i w:val="0"/>
          <w:sz w:val="20"/>
        </w:rPr>
        <w:t>• [требует проверки] При хирургической репозиции перелома с чрескожным остеосинтезом используемые имплантаты и периимплантатная микросреда являются факторами риска хирургических инфекций. (стр. 5, ev_8c1917882140): Популяция расширена: в карточке указана общая популяция 'neonatal and pediatric patients', но данное утверждение из сценария #4 относится конкретно к чрескожному остеосинтезу, а не ко всем ортопедическим процедурам. Также не уточнено, что речь идёт о педиатрических пациентах в данном контексте (сценарий #4 может быть как для взрослых, так и для детей).; Рецензент: искажена группа пациентов</w:t>
      </w:r>
    </w:p>
    <w:p>
      <w:r>
        <w:rPr>
          <w:b w:val="0"/>
          <w:i w:val="0"/>
          <w:sz w:val="20"/>
        </w:rPr>
        <w:t>• [требует проверки] У детей, подвергающихся плановой хирургии кисти с вовлечением костей с использованием синтетических материалов и чистой плановой хирургии кисти, продолжающейся более 4 часов, рекомендуется периоперационная антибиотикопрофилактика цефазолином в дозе 30 мг/кг (максимальная доза 2 г) внутривенно в течение 30 мин до операции с повторением при операции более 4 часов и введением каждые 8 часов в течение 24 часов. (стр. 11, ev_8d7ecca1e1d5): В цитате рекомендация говорит об 'elective hand surgery with bone involvement using synthetic means AND clean elective hand surgery lasting more than 4 h' как об альтернативных показаниях. В русской формулировке это объединено в одно условие ('и'), что может подразумевать, что обе характеристики должны присутствовать одновременно, тогда как это две отдельные группы пациентов</w:t>
      </w:r>
    </w:p>
    <w:p>
      <w:r>
        <w:rPr>
          <w:b w:val="0"/>
          <w:i w:val="0"/>
          <w:sz w:val="20"/>
        </w:rPr>
        <w:t>• [требует проверки] При оценке частоты инфекций после хирургии карпального канала не выявлено статистически значимых различий между использованием и отсутствием периоперационной профилактики, включая пациентов с сахарным диабетом. (стр. 7, ev_99d2ca8d3c66): Найдено лишь частичное совпадение (76.5%); Популяция размыта: пациенты с диабетом в цитате упоминаются как подгруппа анализа (even in diabetic subjects), а не как основная часть характеристики популяции; Population в карточке включает диабетиков как равноправный элемент, но в источнике это дополнительное уточнение к основной популяции (пациенты с синдромом карпального канала)</w:t>
      </w:r>
    </w:p>
    <w:p>
      <w:r>
        <w:rPr>
          <w:b w:val="0"/>
          <w:i w:val="0"/>
          <w:sz w:val="20"/>
        </w:rPr>
        <w:t>• [требует проверки] Переломы делятся на закрытые и открытые. Закрытые переломы характеризуются целостностью кожи, открытые сопровождаются нарушением целостности кожи с сообщением через кожу или связью с гематомой. (стр. 4, ev_a7db719ec95b): В источнике: 'unexposed' (не подвергнутые воздействию/закрытые) и 'exposed' (открытые). Формулировка передаёт суть, но в русском переводе 'целостностью кожи' и 'нарушением целостности кожи' — точные соответствия.; Во второй части определения открытого перелома в формулировке: 'сообщением через кожу или связью с гематомой' — в источнике: 'communication outside the bone stump or continuity with an associated hematoma'. 'Communication outside the bone stump' может интерпретироваться как 'сообщение снаружи выступа кости', что не совпадает точно с 'сообщением через кожу'. Это потенциально лишнее уточнение или неточный перевод.; Карточка классифицирует утверждение как background_fact, но популяция указана просто 'пациенты с переломами', в то время как источник ориентирован на 'Neonatal and pediatric patients undergoing orthopedic and hand surgery'. Популяция расширена.</w:t>
      </w:r>
    </w:p>
    <w:p>
      <w:r>
        <w:rPr>
          <w:b w:val="0"/>
          <w:i w:val="0"/>
          <w:sz w:val="20"/>
        </w:rPr>
        <w:t>• [требует проверки] Наиболее часто возбудителем хирургической инфекции при остеосинтезе переломов является S. aureus. (стр. 5, ev_a906f68ff959): Популяция расширена: утверждение из сценария #4 (чрескожный остеосинтез), но в карточке указано просто 'остеосинтез переломов' без уточнения типа (чрескожный vs открытый). Кроме того, не учтено, что в guideline фокус на педиатрических пациентах.; Рецензент: искажена группа пациентов</w:t>
      </w:r>
    </w:p>
    <w:p>
      <w:r>
        <w:rPr>
          <w:b w:val="0"/>
          <w:i w:val="0"/>
          <w:sz w:val="20"/>
        </w:rPr>
        <w:t>• [требует проверки] По данным обширного метаанализа Murphy и соавт.,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ev_a946b9228144): Популяция расширена: указана 'patients undergoing hand surgery', но цитата конкретизирует — речь идёт о поверхностных ранах кисти, требующих вмешательства, а не о всех операциях на кисти; Рецензент: искажена группа пациентов</w:t>
      </w:r>
    </w:p>
    <w:p>
      <w:r>
        <w:rPr>
          <w:b w:val="0"/>
          <w:i w:val="0"/>
          <w:sz w:val="20"/>
        </w:rPr>
        <w:t>• [требует проверки] Использование цефалоспоринов первого поколения также рекомендовалось в 2011 году Обществом хирургических инфекций. (стр. 4, ev_b0b21738c79c): Population указана как 'пациенты, подвергающиеся хирургии (применимо к открытым переломам)' и age_group='unspecified'. В источнике эта рекомендация Surgical Infection Society упоминается в контексте открытых переломов, но конкретная популяция (возраст, группа пациентов) не уточняется. Age_group следовало оставить 'mixed' или более осторожно указать контекст применения.; Условия указаны как 'открытые переломы', но в исходной цитате нет явного ограничения условий применения этой рекомендации. Это может быть обобщением.; Рецензент: искажена группа пациентов</w:t>
      </w:r>
    </w:p>
    <w:p>
      <w:r>
        <w:rPr>
          <w:b w:val="0"/>
          <w:i w:val="0"/>
          <w:sz w:val="20"/>
        </w:rPr>
        <w:t>• [требует проверки] Xu и соавт. предлагают применение оценки риска у взрослых, кандидатов на внутреннюю репозицию и стабилизацию перелома, с учетом состояния здоровья пациента, состояния тканей и раны, продолжительности операции и типа имплантированных устройств, с целью выявления пациентов низкого риска, у которых частота хирургических инфекций низкая и, в сравнении с нелеченными контролями, не снижается антибиотикопрофилактикой цефуроксимом. (стр. 5, ev_b395bc425c74):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предложения из обзора Xu (авторы guideline говорят 'propose' / 'It is worth reporting that'), а не явная рекомендация авторов guideline. Это скорее факт из литературы, а не рекомендация.; Рецензент: результат исследования выдан за рекомендацию</w:t>
      </w:r>
    </w:p>
    <w:p>
      <w:r>
        <w:rPr>
          <w:b w:val="0"/>
          <w:i w:val="0"/>
          <w:sz w:val="20"/>
        </w:rPr>
        <w:t>• [не подтверждена] В проспективном двойном слепом исследовании 1340 молодых взрослых, подвергнувшихся плановой и экстренной кистевой хирургии, не выявлено статистически значимых различий в частоте инфекций между группами с периоперационной антибактериальной профилактикой и плацебо. (стр. 7, ev_bb6692498d86): Цитата не найдена ни на одной странице документа; Числа есть рядом с цитатой, но не в ней: 4, 5, 24</w:t>
      </w:r>
    </w:p>
    <w:p>
      <w:r>
        <w:rPr>
          <w:b w:val="0"/>
          <w:i w:val="0"/>
          <w:sz w:val="20"/>
        </w:rPr>
        <w:t>• [требует проверки]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ev_cde050766f2c): Популяция расширена: в карточке указана общая 'patients undergoing hand surgery', но цитата относится к специфичному контексту — это вывод из метаанализа Murphy о поверхностных ранах кисти, а не о всех пациентах, подвергающихся операциям на кисти; Claim_type указан как 'study_finding', но это не прямой вывод из исходного исследования, а ссылка на метаанализ Murphy — необходимо уточнить источник; Рецензент: искажена группа пациентов</w:t>
      </w:r>
    </w:p>
    <w:p>
      <w:r>
        <w:rPr>
          <w:b w:val="0"/>
          <w:i w:val="0"/>
          <w:sz w:val="20"/>
        </w:rPr>
        <w:t>• [требует проверки] Большинство авторов согласны с необходимостью своевременного введения антибиотикопрофилактики в детской и взрослой популяции, тогда как оптимальная продолжительность послеоперационного введения остается дискутабельной. (стр. 5, ev_d3e3ad6d6634): Найдено лишь частичное совпадение (83.7%); страница исправлена 4 → 5</w:t>
      </w:r>
    </w:p>
    <w:p>
      <w:r>
        <w:rPr>
          <w:b w:val="0"/>
          <w:i w:val="0"/>
          <w:sz w:val="20"/>
        </w:rPr>
        <w:t>• [требует проверки] Относительно показаний к периоперационной профилактике при операциях на кисти с использованием синтетических материалов эксперты рекомендуют периоперационную профилактику цефазолином (стр. 9, ev_e12b3112848c): В карточке 'рекомендуют периоперационную профилактику цефазолином', но в цитате сказано только 'in favor of peri-operative prophylaxis, in agreement with the present literature, specifying the use of cefazolin' - полный текст обрезан ('put-downs' вместо корректного термина). Неясно, есть ли в полной цитате дополнительные условия или параметры (доза, сроки).; Цитата неполная и содержит явную опечатку/ошибку перевода ('put-downs' вместо 'implants' или аналога), что затрудняет её полную оценку.</w:t>
      </w:r>
    </w:p>
    <w:p>
      <w:r>
        <w:rPr>
          <w:b w:val="0"/>
          <w:i w:val="0"/>
          <w:sz w:val="20"/>
        </w:rPr>
        <w:t>• [требует проверки] По данным Sandrowski и соавт., низкая частота нежелательных явлений, связанных с антибиотикопрофилактикой (1,5%), преимущественно при использовании цефазолина (и клиндамицина у пациентов с аллергией на пенициллин и цефалоспорины) с лёгким течением (стр. 8, ev_e8e50e75a725): Population некорректна: карточка указывает 'patients undergoing surgery with antibiotic prophylaxis' (слишком общая), а в источнике это относится конкретно к 'surgeries in which metal implants are to be placed' (операции с металлическими имплантами). Популяция подменена на более общую.; Conditions указаны как 'hand surgery with metal implants', но в контексте это специфический случай применения профилактики, а не условие, описывающее попу­ляцию Sandrowski's group. Условие переформулировано некорректно.; Рецензент: искажена группа пациентов</w:t>
      </w:r>
    </w:p>
    <w:p>
      <w:r>
        <w:rPr>
          <w:b w:val="0"/>
          <w:i w:val="0"/>
          <w:sz w:val="20"/>
        </w:rPr>
        <w:t>• [требует проверки] Безкровная репозиция перелома — чистая процедура, для которой современные рекомендации для взрослого населения не рекомендуют периоперационную антибиотикопрофилактику. (стр. 4, ev_ec1cf3d4812b): Популяция указана как 'взрослые пациенты', но контекст показывает, что это выводы для взрослых, которые авторы применяют к педиатрической популяции. Карточка представляет это как фоновый факт об взрослых, а не как применение рекомендации к детям в контексте исследования; Рецензент: искажена группа пациентов</w:t>
      </w:r>
    </w:p>
    <w:p>
      <w:r>
        <w:rPr>
          <w:b w:val="0"/>
          <w:i w:val="0"/>
          <w:sz w:val="20"/>
        </w:rPr>
        <w:t>• [требует проверки] В ортопедической хирургии длительность операции более 4 часов и риск обильной кровопотери (более 30% объема) часто требуют повторного введения дозы антибиотиков. (стр. 10, ev_ed8c4d6d23c2): Популяция неправильно описана как 'пациенты, подвергающиеся ортопедическим операциям' без указания возраста (неонаты и дети). В контексте исходного исследования это касается педиатрической популяции, но формулировка не указывает на возрастные ограничения, что расширяет популяцию; Рецензент: искажена группа пациентов</w:t>
      </w:r>
    </w:p>
    <w:p>
      <w:r>
        <w:rPr>
          <w:b w:val="0"/>
          <w:i w:val="0"/>
          <w:sz w:val="20"/>
        </w:rPr>
        <w:t>• [требует проверки] Для пациентов в возрасте менее 10 лет допустимы полное смещение, ангуляция до 15° и ротационное смещение до 30° без побочных эффектов (стр. 6, ev_01342bbf7877):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рекомендация Price et al., а не авторов данной статьи (case series). Авторы ссылаются на чужое исследование диафизарных переломов.; population_ok: False — текст явно указывает 'refer to diaphyseal fractures', а формулировка опускает это условие. Эти пороги применяются к диафизарным переломам, а не к метафизарным переломам (как в изучаемой популяции).</w:t>
      </w:r>
    </w:p>
    <w:p>
      <w:r>
        <w:rPr>
          <w:b w:val="0"/>
          <w:i w:val="0"/>
          <w:sz w:val="20"/>
        </w:rPr>
        <w:t>• [требует проверки] Допустимо смещение типа «борцовского положения» при угловой деформации менее 20° при наличии у пациента более двух лет ростового потенциала (стр. 5, ev_0699950003ae): Тип «рекомендация источника», но в цитате нет рекомендательного маркера (возможно, результат исследования выдан за рекомендацию); Claim_type 'source_recommendation' неверен. Цитата начинается с 'Noonan and Price17, in a review article, stated that...' — это ссылка на чужую работу, а не авторская рекомендация текущего исследования. Авторы говорят 'Our study supports this guideline', то есть их вывод — это подтверждение существующего руководства, а не новая рекомендация. Это study_finding, а не source_recommendation.; Формулировка в русском и условие: говорится о 'байонетном смещении' (bayonet apposition) при наличии ростового потенциала более двух лет и ангуляции менее 20°. Но условие в поле 'conditions' записано как 'более двух лет ростового потенциала, байонетное смещение' — это объедиияет два разных элемента: ростовой потенциал — это условие ВЫПОЛНИМОСТИ рекомендации, байонетное смещение — это ТИП самого смещения, которое допустимо.</w:t>
      </w:r>
    </w:p>
    <w:p>
      <w:r>
        <w:rPr>
          <w:b w:val="0"/>
          <w:i w:val="0"/>
          <w:sz w:val="20"/>
        </w:rPr>
        <w:t>• [требует проверки] Добавление чрескожной фиксации спицами увеличивает стоимость примерно в 9 раз. (стр. 1, ev_0ad1eb15b707): Популяция расширена: в карточке указана неспецифичная группа 'дети с overriding переломами дистального отдела лучевой кости', но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Консервативное лечение без репозиции требует меньше времени и усилий хирурга при лечении в офисе, а не в отделении неотложной помощи или операционной (стр. 7, ev_21d8e01bf06d):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описание преимущества метода ('the surgeon expends less time'), а не явная рекомендация авторов. Авторы описывают, но не рекомендуют явно в этой цитате; Рецензент: результат исследования выдан за рекомендацию</w:t>
      </w:r>
    </w:p>
    <w:p>
      <w:r>
        <w:rPr>
          <w:b w:val="0"/>
          <w:i w:val="0"/>
          <w:sz w:val="20"/>
        </w:rPr>
        <w:t>• [требует проверки] Потеря объема движений или силы не выявлена в анализируемых записях; однако возможно, что тонкие различия не были обнаружены из-за трудности получения точных измерений у детей (стр. 7, ev_2a1ee324a54a):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в то время как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перекрывающихся переломов дистального отдела лучевой кости является безопасным, экономически эффективным и надежным; рекомендуется рассматривать этот подход как первоначальный выбор, а не вторичный вариант для закрытых, перекрывающихся, внефизарных переломов дистального отдела лучевой кости у детей в возрасте 10 лет и младше (стр. 7, ev_2ec91f30fc10): Цитата содержит фразу 'We suggest', что указывает на мягкую рекомендацию (suggestion), а не на классическую рекомендацию (recommendation). Формулировка 'рекомендуется рассматривать' делает рекомендацию более категоричной, чем в оригинале.; В оригинальной цитате два существенных условия: 'closed, overriding, extraphyseal' — все три присутствуют в популяции, но в statement_ru использовано обобщение 'безопасным, экономически эффективным и надежным' без прямого подтверждения всех этих характеристик в процитированном отрывке (контекст говорит о них в более широком смысле, но не все дословно в цитате).; Рецензент: результат исследования выдан за рекомендацию</w:t>
      </w:r>
    </w:p>
    <w:p>
      <w:r>
        <w:rPr>
          <w:b w:val="0"/>
          <w:i w:val="0"/>
          <w:sz w:val="20"/>
        </w:rPr>
        <w:t>• [требует проверки] 96% смещенных переломов дистального отдела лучевой кости сохраняли выравнивание при использовании шины типа «сахарные щипцы» (стр. 7, ev_3bff2e55434f): population_ok: False — цитата ссылается на 'a recent study', но не уточняет, была ли это популяция детей. Формулировка указывает 'дети', но это предположение на основе контекста, а не явное утверждение в цитате. Возможен перенос популяции из контекста исследуемой статьи.; Рецензент: искажена группа пациентов</w:t>
      </w:r>
    </w:p>
    <w:p>
      <w:r>
        <w:rPr>
          <w:b w:val="0"/>
          <w:i w:val="0"/>
          <w:sz w:val="20"/>
        </w:rPr>
        <w:t>• [требует проверки] Побочные эффекты возникли у 13,7% пациентов, из них 11,9% имели серьезные события (гипоксия, стридор, гипотензия) (стр. 5, ev_3de1e53b9ed7): Цитата приписывает эти данные Newman et al., а не текущему исследованию. Это не результат исследуемой популяции (дети 3-10 лет с переломами дистального отдела лучевой кости); Формулировка создает впечатление, что это данные о побочных эффектах при седации у детей, но на самом деле это цитата из другого источника о другой (не уточненной в контексте) популяции; Рецензент: искажена группа пациентов</w:t>
      </w:r>
    </w:p>
    <w:p>
      <w:r>
        <w:rPr>
          <w:b w:val="0"/>
          <w:i w:val="0"/>
          <w:sz w:val="20"/>
        </w:rPr>
        <w:t>• [требует проверки] При закрытом лечении перекрывающихся переломов дистального отдела лучевой кости у 86% пациентов выявлено почти полное анатомическое ремоделирование к моменту заключительного осмотра. (стр. 2, ev_423b150fcba0): Это не собственный результат исследования, а ссылка на Plánka et al. — цитата относится к внешнему источнику, а не к результатам данного исследования (case series из 51 ребёнка); Популяция не совпадает: карточка относит это к 'пациентам' без указания возраста и конкретных параметров, но цитируется другое исследование (Plánka et al.); age_group указан как 'unspecified', что неправильно — если это ссылка на другое исследование, он должен совпадать с исходным source_study; если это часть данного исследования, то возраст неизвестен</w:t>
      </w:r>
    </w:p>
    <w:p>
      <w:r>
        <w:rPr>
          <w:b w:val="0"/>
          <w:i w:val="0"/>
          <w:sz w:val="20"/>
        </w:rPr>
        <w:t>• [требует проверки] Короткая гипсовая повязка может быть достаточна, если не выполняется репозиция (стр. 7, ev_60dfd19d0c17):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'may be sufﬁcient' — это слабая форма предположения, а не явная рекомендация авторов. Это скорее осторожный вывод, чем директивная рекомендация.; Рецензент: результат исследования выдан за рекомендацию</w:t>
      </w:r>
    </w:p>
    <w:p>
      <w:r>
        <w:rPr>
          <w:b w:val="0"/>
          <w:i w:val="0"/>
          <w:sz w:val="20"/>
        </w:rPr>
        <w:t>• [требует проверки] При закрытом лечении перекрывающихся переломов дистального отдела лучевой кости ангуляция не корригировалась во время наложения гипса. (стр. 2, ev_6f4407c87a08): Формулировка говорит о 'закрытом лечении перекрывающихся переломов' в целом, но цитата относится конкретно к исследованию Plánka (из контекста ясно: 'In that study'). Популяция поля study описана как все дети 3-10 лет, но цитата документирует только данные исследования Plánka, а не весь протокол автора карточки; Параметр population указывает 'пациенты в исследовании Plánka', но он не совпадает с общей популяцией исследования, приведённого в начале (это другое исследование, на которое ссылаются); Рецензент: искажена группа пациентов</w:t>
      </w:r>
    </w:p>
    <w:p>
      <w:r>
        <w:rPr>
          <w:b w:val="0"/>
          <w:i w:val="0"/>
          <w:sz w:val="20"/>
        </w:rPr>
        <w:t>• [требует проверки] Консервативное лечение без репозиции представляет альтернативный подход к традиционному лечению перекрывающихся переломов дистального отдела лучевой кости у детей с преимуществом: пациент не подвергается рискам, связанным с седацией или анестезией (стр. 7, ev_7917d2d44f16): entailment: claim_type — 'source_recommendation', но цитата не содержит явную рекомендацию авторов применять метод (say 'We recommend', 'should be used'). Авторы описывают преимущества ('presents an alternative approach with a number of advantages'), но это описание преимуществ, не явная рекомендация. Позже (не в приведённой цитате, но в контексте) есть 'We suggest that this approach can be considered as the first-line treatment' — это рекомендация. Однако в самой цитате рекомендации нет, только перечисление преимуществ</w:t>
      </w:r>
    </w:p>
    <w:p>
      <w:r>
        <w:rPr>
          <w:b w:val="0"/>
          <w:i w:val="0"/>
          <w:sz w:val="20"/>
        </w:rPr>
        <w:t>• [требует проверки] Побочные эффекты седации включают дыхательную депрессию, рвоту, сердечно-сосудистую нестабильность и смерть (стр. 5, ev_791ca4545f4c): Цитата — это обзор побочных эффектов в целом ('these events have ranged...'), без специфицирования популяции; Формулировка присваивает эти побочные эффекты именно детям, подвергаемым седации, но источник не различает возраст; это фоновые данные, не результаты исследования на изучаемой популяции; Рецензент: искажена группа пациентов</w:t>
      </w:r>
    </w:p>
    <w:p>
      <w:r>
        <w:rPr>
          <w:b w:val="0"/>
          <w:i w:val="0"/>
          <w:sz w:val="20"/>
        </w:rPr>
        <w:t>• [требует проверки] При сознательной седации частота побочных эффектов составляет от 2,3% до 17% (стр. 5, ev_79290f13b3b5): Цитата говорит о 'adverse events during sedation' в целом (ссылается на множество источников 2.3-17%), но не специфицирует, что это именно у детей. Формулировка сужает популяцию до детей, а источник цитирует общие данные о процедурной седации; Это фоновый факт, а не результат исследуемой популяции (дети 3-10 лет с переломами); Рецензент: искажена группа пациентов</w:t>
      </w:r>
    </w:p>
    <w:p>
      <w:r>
        <w:rPr>
          <w:b w:val="0"/>
          <w:i w:val="0"/>
          <w:sz w:val="20"/>
        </w:rPr>
        <w:t>• [требует проверки] У всех пациентов достигнуты отличные клинические результаты; родители пациентов единодушно удовлетворены уходом и указали, что выбрали бы то же лечение повторно (стр. 7, ev_9311c31302b3): Числа формулировки не найдены ни в цитате, ни рядом с ней: 100;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без репозиции обеспечивает существенное снижение затрат для страховых компаний и системы здравоохранения в целом (стр. 7, ev_a542f3153310):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одно из перечисляемых преимуществ метода, а не явная рекомендация авторов. Авторы описывают выгоды, но эта фраза не является рекомендацией; Рецензент: результат исследования выдан за рекомендацию</w:t>
      </w:r>
    </w:p>
    <w:p>
      <w:r>
        <w:rPr>
          <w:b w:val="0"/>
          <w:i w:val="0"/>
          <w:sz w:val="20"/>
        </w:rPr>
        <w:t>• [требует проверки] Все родители и опекуны ответили на вопросник и были удовлетворены лечением. (стр. 1, ev_b9bbe5485c68): Числа формулировки не найдены ни в цитате, ни рядом с ней: 100</w:t>
      </w:r>
    </w:p>
    <w:p>
      <w:r>
        <w:rPr>
          <w:b w:val="0"/>
          <w:i w:val="0"/>
          <w:sz w:val="20"/>
        </w:rPr>
        <w:t>• [требует проверки] Закрытая репозиция с манипуляцией умеренно смещенного перелома дистального отдела лучевой кости приводит к 50% увеличению стоимости посещения отделения неотложной помощи по сравнению с иммобилизацией шиной и амбулаторным направлением к ортопеду (стр. 5, ev_bb339660f825): Population расширена: в исходной цитате речь идёт о работе Do et al., а не об этом исследовании (case series). Формулировка приписывает населению нашего исследования вывод из чужой работы, хотя в контексте ясно: 'Do et al.11 showed...' — это другие авторы и другое исследование. Карточка должна ясно указывать, что это ссылка на Do et al., или не включать этот вывод как результат текущего исследования.; Claim содержит: 'Закрытая репозиция с манипуляцией умеренно смещенного перелома дистального отдела лучевой кости приводит к 50% увеличению стоимости' — но цитата говорит о 'cost of the emergency department visit', то есть о стоимости ПОСЕЩЕНИЯ отделения неотложной помощи, а не всей репозиции. Это не одно и то же.; Рецензент: искажена группа пациентов</w:t>
      </w:r>
    </w:p>
    <w:p>
      <w:r>
        <w:rPr>
          <w:b w:val="0"/>
          <w:i w:val="0"/>
          <w:sz w:val="20"/>
        </w:rPr>
        <w:t>• [требует проверки] Протокол лечения состоял из отсутствия анальгезии, отсутствия седации и короткого гипсового лонгета с коррекцией только ангуляции. (стр. 1, ev_bd5284a60480): Тип «рекомендация источника», но в цитате нет рекомендательного маркера (возможно, результат исследования выдан за рекомендацию); Заявлено claim_type: source_recommendation, но это описание методов исследования (что авторы делали), а не явная рекомендация авторов по лечению. Авторы описывают свой протокол в разделе Methods, а рекомендацию дают в Conclusions ('presents an alternative approach'). Эта карточка должна быть study_finding или нужна цитата именно из Conclusions с явной рекомендацией.; Рецензент: результат исследования выдан за рекомендацию</w:t>
      </w:r>
    </w:p>
    <w:p>
      <w:r>
        <w:rPr>
          <w:b w:val="0"/>
          <w:i w:val="0"/>
          <w:sz w:val="20"/>
        </w:rPr>
        <w:t>• [требует проверки] Для пациентов в возрасте 4–9 лет допустима метафизарная деформация до 15° коронарной ангуляции и 10–15° сагиттальной ангуляции (стр. 6, ev_c1eb39701b20): Тип claim_type указан как 'source_recommendation', но в цитате используется пассивный оборот 'is considered acceptable' без явного указания авторов, кто это рекомендует. Это скорее констатация общепринятого подхода (background fact или study_finding), чем явная рекомендация.; Сагиттальная ангуляция — диапазон '10–15°' в формулировке может быть интерпретирован как '10 to 15°' (что совпадает), однако формулировка менее четко передает, что это именно диапазон, а не оба значения как пороги.; Рецензент: результат исследования выдан за рекомендацию</w:t>
      </w:r>
    </w:p>
    <w:p>
      <w:r>
        <w:rPr>
          <w:b w:val="0"/>
          <w:i w:val="0"/>
          <w:sz w:val="20"/>
        </w:rPr>
        <w:t>• [требует проверки] После первичного наложения гипса угловые деформации были уменьшены в среднем до 4,0 ± 4,1° (диапазон 0–13°) в сагиттальной плоскости и 3,2 ± 3,1° (диапазон 0–10°) во фронтальной плоскости (стр. 3, ev_c55311cacd36): В цитате используются градусы (°), отмеченные как 4.0° ± 4.1° и 3.2° ± 3.1°. В формулировке также указаны градусы, но в русском тексте они обозначены корректно. Однако формулировка содержит небольшую неточность: в цитате сказано 'After the initial casting', что может быть интерпретировано как сразу после наложения, но это общее описание результата. На практике соответствия полное, но дополнительная проверка показывает: формулировка описывает конечное состояние после первичного наложения гипса, а не промежуточное состояние.; Рецензент: числа не совпадают</w:t>
      </w:r>
    </w:p>
    <w:p>
      <w:r>
        <w:rPr>
          <w:b w:val="0"/>
          <w:i w:val="0"/>
          <w:sz w:val="20"/>
        </w:rPr>
        <w:t>• [требует проверки] Смещённые переломы дистального отдела лучевой кости у детей в возрасте 10 лет и младше имеют высокий потенциал ремоделирования и не требуют анатомической репозиции для достижения отличного результата (стр. 3, ev_d73a7a648a40): Цитата говорит 'ten years of age or younger' (10 лет и младше), но в формулировке написано 'в возрасте 10 лет и младше'. В English 'ten years of age or younger' технически означает ≤10 лет, что совпадает. Однако population в карточке указана шире: в study сказано 'Children three to ten years of age', а формулировка опускает нижний предел (3 года). Обобщение возрастного диапазона.; Рецензент: искажена группа пациентов</w:t>
      </w:r>
    </w:p>
    <w:p>
      <w:r>
        <w:rPr>
          <w:b w:val="0"/>
          <w:i w:val="0"/>
          <w:sz w:val="20"/>
        </w:rPr>
        <w:t>• [требует проверки] Все пациенты смогли вернуться к нормальной деятельности без боли, тугоподвижности или ограничений (стр. 3, ev_d92c67d704db): Цитата относится к пациентам Do et al., а не к изучаемой когорте. В контексте: 'Do et al.11 reported uniformly excellent results in a series of patients treated without remanipulation after redisplacement. All patients were able to return to normal activities without pain, stiffness, or restrictions.' Это результат цитируемого исследования (Do et al.), а не собственные данные авторов.; Рецензент: искажена группа пациентов</w:t>
      </w:r>
    </w:p>
    <w:p>
      <w:r>
        <w:rPr>
          <w:b w:val="0"/>
          <w:i w:val="0"/>
          <w:sz w:val="20"/>
        </w:rPr>
        <w:t>• [требует проверки] Анализ затрат показал, что закрытое вправление под сознательной седацией или общей анестезией в 5–6 раз дороже предложенного метода лечения. (стр. 1, ev_db35b14da0b6): Популяция расширена: в карточке указана неспецифичная группа 'дети с overriding переломами дистального отдела лучевой кости', но в контексте исследования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Все 51 пациент достигли клинического и рентгенографического сращения с полным объёмом движений в запястье. (стр. 1, ev_dc32d5bb9c7c): Числа формулировки не найдены ни в цитате, ни рядом с ней: 100</w:t>
      </w:r>
    </w:p>
    <w:p>
      <w:r>
        <w:rPr>
          <w:b w:val="0"/>
          <w:i w:val="0"/>
          <w:sz w:val="20"/>
        </w:rPr>
        <w:t>• [требует проверки] Planka и соавт. также лечили серию пациентов без репозиции и получили хорошие результаты. В той серии углы не корригировались при гипсировании, и пациенты имели угловые деформации до 30°; однако 86% имели полное ремоделирование лучевой кости до почти анатомического положения при последующем осмотре (стр. 3, ev_ebf73510b993): Цитата относится к исследованию Planka et al., а не к изучаемой популяции. Карточка указывает 'пациенты (дети) с переломами дистального отдела лучевой кости', но это другое исследование, цитируемое авторами. Population расширена/подменена: в исходном исследовании дети 3-10 лет с переломами без репозиции, здесь речь о результатах Planka et al.; Рецензент: искажена группа пациентов</w:t>
      </w:r>
    </w:p>
    <w:p>
      <w:r>
        <w:rPr>
          <w:b w:val="0"/>
          <w:i w:val="0"/>
          <w:sz w:val="20"/>
        </w:rPr>
        <w:t>• [требует проверки] Частота наблюдения 94% (51 из 54 пациентов) минимизирует риск пропуска неудовлетворительных результатов (стр. 7, ev_ec28d5a73ce0): population_ok: В формулировке указана популяция 'дети с переломами дистального отдела предплечья', а в источнике речь идёт конкретно об 'overriding distal radial fractures' — перекрывающихся переломах дистального отдела лучевой кости. Предплечье шире (включает радиус и локтевую кость), популяция неправомерно расширена; Рецензент: искажена группа пациентов</w:t>
      </w:r>
    </w:p>
    <w:p>
      <w:r>
        <w:rPr>
          <w:b w:val="0"/>
          <w:i w:val="0"/>
          <w:sz w:val="20"/>
        </w:rPr>
        <w:t>• [требует проверки] Do и соавт. сообщили об одинаково отличных результатах в серии пациентов, леченых без повторной репозиции после смещения (стр. 3, ev_f48cf55b8988): Цитата: 'Do et al.11 reported uniformly excellent results in a series of patients treated without remanipulation after redisplacement.' Это результат из другого исследования (Do et al.), которое авторы цитируют в своей работе. Popolazione не совпадает: карточка указывает 'пациенты (дети) с переломами дистального отдела лучевой кости', но это результат Do et al., а не изучаемой популяции в исходном исследовании (дети 3-10 лет с переломами без репозиции).; Рецензент: искажена группа пациентов</w:t>
      </w:r>
    </w:p>
    <w:p>
      <w:r>
        <w:rPr>
          <w:b w:val="0"/>
          <w:i w:val="0"/>
          <w:sz w:val="20"/>
        </w:rPr>
        <w:t>• [требует проверки] Все пациенты вернулись к нормальному уровню активности без ограничений, боли или скованности. (стр. 2, ev_fa2891f09bdd): Числа формулировки не найдены ни в цитате, ни рядом с ней: 100</w:t>
      </w:r>
    </w:p>
    <w:p>
      <w:r>
        <w:rPr>
          <w:b w:val="0"/>
          <w:i w:val="0"/>
          <w:sz w:val="20"/>
        </w:rPr>
        <w:t>• [требует проверки] Ферумоксиголь — это препарат внутривенного железа без декстрана с оболочкой из карбоксимальтозы, которая минимизирует высвобождение свободного железа с лучшей доставкой железа в ткани (стр. 12, ev_09700b5175af): Формулировка использует русское название 'Ферумоксиголь', но в источнике аббревиатура 'FCM' расшифровывается в контексте как 'ferric carboxymaltose' (не подтверждается, что FCM = ферумоксиголь именно в этом источнике). Это может быть ошибка локализации; Тип claim переквалифицирован: помечен как 'background_fact', но это описание лекарственного препарата из источника, который рассматривает его в контексте исследования, ближе к study_finding</w:t>
      </w:r>
    </w:p>
    <w:p>
      <w:r>
        <w:rPr>
          <w:b w:val="0"/>
          <w:i w:val="0"/>
          <w:sz w:val="20"/>
        </w:rPr>
        <w:t>• [требует проверки] В анализе подгрупп по периоду мы обнаружили, что внутривенная железотерапия, введенная в послеоперационном периоде, значительно снизила долю пациентов, подвергнутых трансфузии, и единицы эритроцитов, на основе сравнения с этими значениями в контрольной группе, которая не получала внутривенную железотерапию (стр. 13, ev_17729db350bf): Формулировка говорит о 'пациентах, подвергающихся ортопедической хирургии', но контекст указывает 'These results were only found in CCSs and not in RCTs' — это результаты только контролируемых когортных исследований, а не РКИ. Популяция не расширена точно, но упущено важное ограничение по типу исследований.; Описание результата не отражает, что это касается только CCS (контролируемых когортных исследований), а не всех включённых исследований; Рецензент: искажена группа пациентов</w:t>
      </w:r>
    </w:p>
    <w:p>
      <w:r>
        <w:rPr>
          <w:b w:val="0"/>
          <w:i w:val="0"/>
          <w:sz w:val="20"/>
        </w:rPr>
        <w:t>• [требует проверки] Наиболее частая причина железодефицитной анемии (ЖДА) — абсолютный дефицит железа или функциональный дефицит железа. (стр. 2, ev_1fd3e412f0e7): Популяция не указана в формулировке, в карточке населе пустым ('population': ''), но источник описывает это в контексте ортопедической хирургии. Формулировка представлена как общее утверждение о ЖДА, хотя контекст касается периоперационной анемии — расширение/обобщение.; Рецензент: искажена группа пациентов</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низкой дозе (RR 0,73; P = 0,005) (стр. 7, ev_20c7ff151021): Числа формулировки не найдены ни в цитате, ни рядом с ней: 300; В поле dose указана конкретная граница (300 mg), но в цитате не указано определение низкой дозы — она называется просто 'low-dose' без точного значения; В statement_ru сказано 'низкой дозе (RR 0,73; P = 0,005)', но пропущено значение I2 = 0%, которое указано в цитате и контексте</w:t>
      </w:r>
    </w:p>
    <w:p>
      <w:r>
        <w:rPr>
          <w:b w:val="0"/>
          <w:i w:val="0"/>
          <w:sz w:val="20"/>
        </w:rPr>
        <w:t>• [требует проверки] Пероральная железотерапия дешева и проста в применении, но рутинное применение пероральной железотерапии ограничено её побочными эффектами со стороны желудочно-кишечного тракта. (стр. 2, ev_2f4f7d2fbd7a): population_ok: не указана популяция (в карточке пусто), хотя в контексте видно, что речь идёт о пациентах с анемией при хирургических операциях; age_group установлен как 'unspecified', но из контекста видно связь с периоперационным периодом; Рецензент: искажена группа пациентов</w:t>
      </w:r>
    </w:p>
    <w:p>
      <w:r>
        <w:rPr>
          <w:b w:val="0"/>
          <w:i w:val="0"/>
          <w:sz w:val="20"/>
        </w:rPr>
        <w:t>• [требует проверки] Что касается исследований, включенных в этот мета-анализ, не было выявлено тяжелых побочных эффектов, связанных с внутривенной железотерапией (стр. 13, ev_345f7d4ec098): Найдено лишь частичное совпадение (80.4%); Цитата опущена номера исследований: «[16, 18, 21, 22, 24–26]» — в карточке не указано, что это результат только этого подмножества исследований, включённых в метаанализ; Контекст далее указывает на ограничения (small number of included studies), что ослабляет утверждение, но в формулировке это не отражено</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высокой дозе (RR 0,68; P = 0,008) и низкой дозе (RR 0,73; P = 0,005) (стр. 7, ev_39a9f3a009ac): Числа формулировки не найдены ни в цитате, ни рядом с ней: 400; В поле dose указана конкретная граница (&gt;400 mg), но в цитате не указано определение высокой дозы — она называется просто 'high-dose' без точного значения; В statement_ru сказано 'высокой дозе (RR 0,68; P = 0,008)', но пропущено значение I2 = 68%, которое указано в цитате и контексте — неполное отражение данных</w:t>
      </w:r>
    </w:p>
    <w:p>
      <w:r>
        <w:rPr>
          <w:b w:val="0"/>
          <w:i w:val="0"/>
          <w:sz w:val="20"/>
        </w:rPr>
        <w:t>• [требует проверки] При оценке дефицита железа ферритин представляет запасы железа в организме. В нашем обзоре уровни ферритина были повышены на 4-й неделе после операции и на день 60 (стр. 13, ev_40a43efc028c): В контексте указано, что «interpretation of ferritin results is limited by the small number of included studies and the large standard deviation» — авторы сами ограничивают силу этого вывода, что упущено в карточке; Также упущено, что ферритин может повышаться при воспалении (ferritin also acts as an acute-phase reactant), что осложняет интерпретацию результата</w:t>
      </w:r>
    </w:p>
    <w:p>
      <w:r>
        <w:rPr>
          <w:b w:val="0"/>
          <w:i w:val="0"/>
          <w:sz w:val="20"/>
        </w:rPr>
        <w:t>• [требует проверки] Внутривенная железотерапия также сокращает длительность пребывания на 1,60 дня и снижает частоту послеоперационных инфекций на 33%, без изменения летальности (стр. 11, ev_47e11fbf6634): В формулировке сказано «снижает частоту послеоперационных инфекций на 33%», но в цитате указано «reduced the rate of post-operative infections by 33%». Это неточно: в контексте и обсуждении статьи в целом говорится RR 0.67 (сокращение на 33% от базового уровня), что соответствует 1-0.67=0.33 или 33%. Однако в более ранней части контекста указано RR 0.67 с 95% CI 0.49 to −0.91 и P = 0.01 для общей выборки. Цитата обобщает, но не приводит статистику. Числовое значение 33% требует проверки источника - в цитате о конкретной статистике не говорится явно.; Рецензент: числа не совпадают</w:t>
      </w:r>
    </w:p>
    <w:p>
      <w:r>
        <w:rPr>
          <w:b w:val="0"/>
          <w:i w:val="0"/>
          <w:sz w:val="20"/>
        </w:rPr>
        <w:t>• [требует проверки] Пациенты с воспалением могут получить пользу от периоперационной внутривенной железотерапии путем преодоления блокировки гепцидином абсорбции железа и его переработки, а также железо-ограниченного эритропоэза (стр. 13, ev_5210628dbbfa): Тип claim_type указан как 'study_finding', но в цитате это теоретическое утверждение, а не вывод из проведённого анализа: 'Patients with inflammation can benefit...' звучит как потенциальное преимущество (могут получить пользу), а не доказанный результат исследования.; Популяция расширена — в формулировке 'пациенты с воспалением, подвергающиеся хирургическому вмешательству', но исходное исследование касается 'adult patients undergoing orthopedic surgery'. Это обобщение: воспаление не является явным критерием включения для всей популяции исследования.; Рецензент: искажена группа пациентов</w:t>
      </w:r>
    </w:p>
    <w:p>
      <w:r>
        <w:rPr>
          <w:b w:val="0"/>
          <w:i w:val="0"/>
          <w:sz w:val="20"/>
        </w:rPr>
        <w:t>• [требует проверки] Предоперационная железотерапия может предотвратить послеоперационную анемию у пациентов с функциональным дефицитом железа (стр. 12, ev_5da40db488d2): Поле population сужает исходную популяцию исследования. Исследование касается взрослых пациентов, подвергаемых ортопедической хирургии, а не только пациентов с функциональным дефицитом железа. Функциональный дефицит железа — это условие (conditions), а не сама популяция.; Рецензент: искажена группа пациентов</w:t>
      </w:r>
    </w:p>
    <w:p>
      <w:r>
        <w:rPr>
          <w:b w:val="0"/>
          <w:i w:val="0"/>
          <w:sz w:val="20"/>
        </w:rPr>
        <w:t>• [требует проверки] Реакции на введение на месте введения капельницы возникают при внутривенном железе (стр. 12, ev_5fa9144c2873): Цитата лишь утверждает факт наличия реакций на введение, но контекст показывает, что это замечание идёт ПОСЛЕ обширного систематического обзора, который НЕ выявил увеличения побочных эффектов, требующих прекращения терапии. Формулировка не отражает контекст: реакции существуют, но их клиническую значимость нельзя переоценивать; Популяция не уточнена — неясно, о каких пациентах речь (все получающие IVIT или конкретная подгруппа); Рецензент: искажена группа пациентов</w:t>
      </w:r>
    </w:p>
    <w:p>
      <w:r>
        <w:rPr>
          <w:b w:val="0"/>
          <w:i w:val="0"/>
          <w:sz w:val="20"/>
        </w:rPr>
        <w:t>• [требует проверки] При использовании новых препаратов внутривенного железа снижение побочных эффектов может быть связано с более низкими концентрациями свободного железа (стр. 13, ev_76665fed6994): В цитате сказано «may be related» (может быть связано) — это предположение/гипотеза авторов, а не установленный факт, но в русской формулировке этот модальный оттенок сохранён правильно; Threshold описан неточно: «более низкие концентрации» — это не порог, а механизм, предполагаемый авторами</w:t>
      </w:r>
    </w:p>
    <w:p>
      <w:r>
        <w:rPr>
          <w:b w:val="0"/>
          <w:i w:val="0"/>
          <w:sz w:val="20"/>
        </w:rPr>
        <w:t>• [требует проверки] Пациенты, получающие внутривенную железотерапию, могут подвергаться риску анафилаксии при использовании декстрана железа (стр. 12, ev_7a1d97654c33): Claim_type определен как 'study_finding', но в контексте это информация о потенциальном риске побочного эффекта конкретного препарата (железного декстрана), а не основной результат исследования. Это скорее 'background_fact' или информация о безопасности из обзорного контекста.; Рецензент: результат исследования выдан за рекомендацию</w:t>
      </w:r>
    </w:p>
    <w:p>
      <w:r>
        <w:rPr>
          <w:b w:val="0"/>
          <w:i w:val="0"/>
          <w:sz w:val="20"/>
        </w:rPr>
        <w:t>• [требует проверки] Уровни гемоглобина показали больший прирост в группе железотерапии по сравнению с контрольной группой. Однако не было значимых различий в показателях трансфузии, продолжительности госпитализации, заболеваемости и частоты инфекций между группами железотерапии и контролем (стр. 12, ev_9131ff74073f): Age_group указано 'adults', должно быть 'elderly' согласно контексту (исследование Yang et al. в elderly patients); Рецензент: искажена группа пациентов</w:t>
      </w:r>
    </w:p>
    <w:p>
      <w:r>
        <w:rPr>
          <w:b w:val="0"/>
          <w:i w:val="0"/>
          <w:sz w:val="20"/>
        </w:rPr>
        <w:t>• [не подтверждена] Внутривенная железотерапия, введённая в послеоперационный период, снижает объём перелитых эритроцитов на 0,44 единицы (стр. 9, ev_91f8605c67fe): Цитата не найдена ни на одной странице документа; Числа формулировки не найдены ни в цитате, ни рядом с ней: 95; В цитате есть отрицание («no»), в формулировке — нет</w:t>
      </w:r>
    </w:p>
    <w:p>
      <w:r>
        <w:rPr>
          <w:b w:val="0"/>
          <w:i w:val="0"/>
          <w:sz w:val="20"/>
        </w:rPr>
        <w:t>• [требует проверки] На основе этого мета-анализа контролируемых когортных исследований мы обнаружили, что заболеваемость послеоперационной инфекцией снижается и продолжительность госпитализации сокращается после внутривенной железотерапии (стр. 12, ev_9201c5c4487e): В цитате сказано «meta-analysis of CCSs» (контролируемые когортные исследования), а в поле study указан дизайн «meta_analysis_rct» (метаанализ РКИ) — несоответствие; Формулировка «на основе этого мета-анализа контролируемых когортных исследований» в русском варианте правильно отражает цитату, но расходится с метаданными карточки (study field говорит об РКИ); Population слишком узко определена в карточке — цитата относится к пациентам с функциональной железодефицитной анемией, которые ожидают большой кровопотери при операции, а не просто ко всем пациентам ортопедической хирургии</w:t>
      </w:r>
    </w:p>
    <w:p>
      <w:r>
        <w:rPr>
          <w:b w:val="0"/>
          <w:i w:val="0"/>
          <w:sz w:val="20"/>
        </w:rPr>
        <w:t>• [требует проверки] Внутривенная железотерапия сокращает длительность пребывания в стационаре на 1,60 дня (стр. 10, ev_98650e4ccb84): Найдено лишь частичное совпадение (77.1%)</w:t>
      </w:r>
    </w:p>
    <w:p>
      <w:r>
        <w:rPr>
          <w:b w:val="0"/>
          <w:i w:val="0"/>
          <w:sz w:val="20"/>
        </w:rPr>
        <w:t>• [требует проверки] В систематическом обзоре, использующем 8 контролируемых когортных исследований, периоперационная внутривенная железотерапия, особенно в послеоперационном периоде, является эффективной альтернативой трансфузии и показала хорошие профили восстановления во время ортопедической хирургии (стр. 13, ev_98769e7fc58c): Тип «рекомендация источника», но в цитате нет рекомендательного маркера (возможно, результат исследования выдан за рекомендацию); Формулировка: 'является эффективной альтернативой трансфузии и показала хорошие профили восстановления' — это представление результата исследования как рекомендации (source_recommendation), но в цитате: 'is an effective alternative to transfusion and revealed good recovery profiles' — это утверждение авторов о результатах, но не явная рекомендация к применению. Граница между study_finding и source_recommendation здесь размыта, но в контексте meta-analysis это скорее заключение (findings), чем prescriptive рекомендация (recommendations).; Цитата неполная — обрезана на слове 'orthopedic', не видно полного предложения ('...during orthopedic surgery')</w:t>
      </w:r>
    </w:p>
    <w:p>
      <w:r>
        <w:rPr>
          <w:b w:val="0"/>
          <w:i w:val="0"/>
          <w:sz w:val="20"/>
        </w:rPr>
        <w:t>• [требует проверки] В исследованиях мета-анализа использовались сахароза железа или ферумоксиголь. Препарат внутривенного железа состоит из железного ядра и углеводной оболочки для предотвращения неконтролируемого высвобождения железа в циркуляцию (стр. 12, ev_9fa95274c64d): Неточный перевод аббревиатуры: 'ферумоксиголь' не является стандартным русским термином для FCM (ferric carboxymaltose). Используется также 'ферумоксиглюкоза-1000' или просто 'карбоксимальтоза железа'.</w:t>
      </w:r>
    </w:p>
    <w:p>
      <w:r>
        <w:rPr>
          <w:b w:val="0"/>
          <w:i w:val="0"/>
          <w:sz w:val="20"/>
        </w:rPr>
        <w:t>• [требует проверки] В будущем ферумоксиголь может рассматриваться как терапия первой линии у пациентов, подвергающихся ортопедической хирургии (стр. 12, ev_a246a7de7a82): claim_type указан как 'source_recommendation', но в цитате авторы пишут 'may be considered' (могут рассматриваться), а не дают прямую рекомендацию. Это гипотетическое предположение, а не явная рекомендация авторов; Формулировка 'может рассматриваться' уже ослабляет утверждение, но claim_type 'source_recommendation' предполагает наличие явной рекомендации; Рецензент: результат исследования выдан за рекомендацию</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низкой дозе (MD −0,47; I2 = 0%) (стр. 8, ev_a95d4d490ff9): Числа формулировки не найдены ни в цитате, ни рядом с ней: 300; В поле 'thresholds' стоит пустое значение, хотя в quote видна информация 'I2 = 0%' (гетерогенность). Более критично: отсутствует P-value для низкодозовой подгруппы по сокращению единиц эритроцитов. В контексте (строка из primary outcomes) указано 'MD, −0.47, P &lt; 0.0001', но в quote показана только усечённая цитата без P-value.; В поле 'dose' указано '300 mg (низкая доза)', но в контексте написано '≤300 mg' (не равно, а меньше или равно).</w:t>
      </w:r>
    </w:p>
    <w:p>
      <w:r>
        <w:rPr>
          <w:b w:val="0"/>
          <w:i w:val="0"/>
          <w:sz w:val="20"/>
        </w:rPr>
        <w:t>• [не подтверждена] Внутривенная железотерапия, введённая в предоперационный период, не снижает объём перелитых эритроцитов (стр. 9, ev_b2b809b42a9f): Цитата не найдена ни на одной странице документа</w:t>
      </w:r>
    </w:p>
    <w:p>
      <w:r>
        <w:rPr>
          <w:b w:val="0"/>
          <w:i w:val="0"/>
          <w:sz w:val="20"/>
        </w:rPr>
        <w:t>• [требует проверки] Внутривенная железотерапия снижает частоту послеоперационных инфекций на 33% (стр. 10, ev_c87019af80b5): Числа формулировки не найдены ни в цитате, ни рядом с ней: 33; numbers_ok: statement_ru: '33%' — это калькулируется как (1 - 0.67) × 100% = 33%, что верно; однако в thresholds указано 'ОШ 0,67' (odds ratio), а в цитате и контексте использован 'RR' (relative risk), а не ОШ — это разные метрики; numbers_ok: в цитате '95% CI, 0.49 to −0.91' содержит ошибку (верхний предел не может быть отрицательным); вероятно, опечатка в исходной цитате, должно быть '0.49 to 0.91'</w:t>
      </w:r>
    </w:p>
    <w:p>
      <w:r>
        <w:rPr>
          <w:b w:val="0"/>
          <w:i w:val="0"/>
          <w:sz w:val="20"/>
        </w:rPr>
        <w:t>• [требует проверки] В контролируемых когортных исследованиях внутривенная железотерапия снижает объём перелитых эритроцитов (MD −0,43, P = 0,0005), но в рандомизированных контролируемых испытаниях этот эффект не наблюдается (стр. 9, ev_d5fc9be13b1a): Найдено лишь частичное совпадение (83.6%); numbers_ok: в цитате для RCTs указано P = 0.31, в карточке указано P = 0,31 (на английском языке P-value для РКИ составляет 0.31, но нужно проверить контекст), однако в контексте явно видно 'IVIT in the group of RCTs (RR, −0.11, I2 = 0%; P = 0.31) did not' — это должно быть P = 0.31, а не P = 0,11; numbers_ok: в thresholds указано 'MD −0,11, P = 0,31 (для РКИ)', но в цитате используется RR (relative risk), а не MD (mean difference), хотя в контексте выше используется MD для других анализов — нужна уточнение, какой показатель использовался</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высокой дозе (MD −0,28; P = 0,04) (стр. 8, ev_f651ff851a15): Числа формулировки не найдены ни в цитате, ни рядом с ней: 400; В поле 'dose' указано '&gt;400 mg (высокая доза)', но в контексте ясно видно 'high: &gt; 400 mg' — формулировка верна, но в поле dose нет точного порога из источника.; В цитате фрагмент оборван: 'and low-dose (MD, −0.47, I2 = 0%;' — не указан P-value для низкодозовой группы в этом месте, но он есть в другом месте контекста (P &lt; 0.0001). Это не влияет на точность данной карточки о высокой дозе.</w:t>
      </w:r>
    </w:p>
    <w:p>
      <w:r>
        <w:rPr>
          <w:b w:val="0"/>
          <w:i w:val="0"/>
          <w:sz w:val="20"/>
        </w:rPr>
        <w:t>• [требует проверки] Внутривенная терапия железом в предоперационный период не снижала долю пациентов, получивших трансфузию (RR 0,74; P = 0,06) (стр. 7, ev_fad672dc7781): Quote обрезан и неполный: 'IVIT in the pre-operative (RR, 0.74, I2 = 68%; P = 0.06) and perioperative (RR, 0.79, I2 = not applicable; P = 0.20) periods did not' — не видно, что именно не было сделано; На основе контекста видно, что полная фраза должна быть 'did not [significantly decrease the proportion of patients who received transfusion]', что соответствует statement_ru, но сама цитата обрезана; Negation передано через слово 'не', но негация относится к результату подгруппы, а не к самой процедуре, что верно, однако требует полной цитаты для валидации</w:t>
      </w:r>
    </w:p>
    <w:p>
      <w:r>
        <w:rPr>
          <w:b w:val="0"/>
          <w:i w:val="0"/>
          <w:sz w:val="20"/>
        </w:rPr>
        <w:t>• [требует проверки] Среднее время до полного заживления костей и снятия гипса составило 6,2 недели (стр. 7, ev_020790642391): Найдено лишь частичное совпадение (75.4%)</w:t>
      </w:r>
    </w:p>
    <w:p>
      <w:r>
        <w:rPr>
          <w:b w:val="0"/>
          <w:i w:val="0"/>
          <w:sz w:val="20"/>
        </w:rPr>
        <w:t>• [требует проверки] В этих случаях ортопедическое вмешательство и репозиция могут существенно улучшить естественное течение перелома (стр. 7, ev_03b0a1f1e1ba): Тип «рекомендация источника», но в цитате нет рекомендательного маркера (возможно, результат исследования выдан за рекомендацию); Тип claim_type помечен как 'source_recommendation', но в цитате используется 'may substantially benefit' — это предположение/возможность, а не явная рекомендация авторов. Авторы не рекомендуют вмешательство, а указывают на потенциальное преимущество в некоторых случаях.; Формулировка 'могут существенно улучшить' верна, но это не рекомендация, а условное утверждение.</w:t>
      </w:r>
    </w:p>
    <w:p>
      <w:r>
        <w:rPr>
          <w:b w:val="0"/>
          <w:i w:val="0"/>
          <w:sz w:val="20"/>
        </w:rPr>
        <w:t>• [требует проверки] Хотя в нашем исследовании мы не наблюдали никаких осложнений от анестезии, эти другие исследования... (стр. 3, ev_092880293ee0): Цитата неполная и обрывается на '...' — в исходном тексте продолжение предложения ('эти другие исследования...') не показано. Карточка содержит фрагмент, который в контексте является условной оговоркой перед критикой, но полная мысль не представлена.</w:t>
      </w:r>
    </w:p>
    <w:p>
      <w:r>
        <w:rPr>
          <w:b w:val="0"/>
          <w:i w:val="0"/>
          <w:sz w:val="20"/>
        </w:rPr>
        <w:t>• [требует проверки] Даже при более значительной угловой дефигурации или смещении, выходящих за пределы указанных параметров, ремоделирование также происходит, но оно занимает более длительный период времени, в течение которого может быть видима клиническая деформация (стр. 1, ev_1f214ffb4693): Числа формулировки не найдены ни в цитате, ни рядом с ней: 15</w:t>
      </w:r>
    </w:p>
    <w:p>
      <w:r>
        <w:rPr>
          <w:b w:val="0"/>
          <w:i w:val="0"/>
          <w:sz w:val="20"/>
        </w:rPr>
        <w:t>• [требует проверки] Среднее время в отделении неотложной помощи было на 2 часа меньше без вправления (стр. 1, ev_273cf274459c): Популяция расширена: в поле 'population' указано просто 'дети', но из контекста видно, что это дети со сформирующимся скелетом (skeletally immature) с определёнными условиями переломов (dorsovolar и radioulnar angulations &lt; 15°, shortening &lt; 1 см), которые не были вправлены. Условия не указаны в карточке.; Не ясна группа сравнения: формулировка не указывает, что сравнивается группа БЕЗ вправления с группой С вправлением. Это важно для интерпретации результата.; Рецензент: искажена группа пациентов</w:t>
      </w:r>
    </w:p>
    <w:p>
      <w:r>
        <w:rPr>
          <w:b w:val="0"/>
          <w:i w:val="0"/>
          <w:sz w:val="20"/>
        </w:rPr>
        <w:t>• [требует проверки] Метафизарные переломы в области запястья у детей с незавершённым костным ростом с угловой дефигурацией лучевой кости менее 15°, дорсо-волярной угловой дефигурацией менее 15° и укорочением менее 1 см заживают и ремоделируются без значимой потери функции (стр. 1, ev_315c61037537): В цитате пороги указаны как 'less than 15°' (менее 15°), а в формулировке переведены как 'менее 15°' — это совпадает; Проблема в контексте источника: в нескольких местах текста видна опечатка '151' вместо '15°' (видно в трёх местах в приведённом контексте), что создаёт неясность. Однако в цитате, выделенной для этой карточки, правильно написано '15°', поэтому карточка соответствует цитате; Требует уточнения: проверить оригинальный текст на предмет правильности пороговых значений в источнике</w:t>
      </w:r>
    </w:p>
    <w:p>
      <w:r>
        <w:rPr>
          <w:b w:val="0"/>
          <w:i w:val="0"/>
          <w:sz w:val="20"/>
        </w:rPr>
        <w:t>• [требует проверки] Через 2 месяца после первоначальной травмы рентгеновские снимки показали слившуюся костную мозоль около перелома дистального отдела лучевой кости. (стр. 3, ev_3933b37b3e51): В условиях указан только перелом лучевой кости, но исходная травма была двухкостной (radius и ulna). Хотя цитата о мозоли относится к лучевой кости, это сужает исходный контекст случая.; Рецензент: искажена группа пациентов</w:t>
      </w:r>
    </w:p>
    <w:p>
      <w:r>
        <w:rPr>
          <w:b w:val="0"/>
          <w:i w:val="0"/>
          <w:sz w:val="20"/>
        </w:rPr>
        <w:t>• [требует проверки] Несмотря на полный объем движений и полное заживление за 7 месяцев, начальная деформация и ограничение пассивных движений вызывали психологический дистресс (стр. 5, ev_3ef98a79297d): Числа формулировки не найдены ни в цитате, ни рядом с ней: 15; Формулировка говорит 'несмотря на полный объем движений и полное заживление за 7 месяцев', но источник указывает '7 месяцев' для конкретного пациента. Однако ранее в контексте говорится о 6,2 неделях для стандартного заживления — 7 месяцев относится к времени полной ремоделировки, что создает путаницу; Условие 'угловая деформация более 15°' не явно указано в цитате для этого конкретного примера — это подразумевается из контекста 'случай 2' с 'значительной ангуляцией'</w:t>
      </w:r>
    </w:p>
    <w:p>
      <w:r>
        <w:rPr>
          <w:b w:val="0"/>
          <w:i w:val="0"/>
          <w:sz w:val="20"/>
        </w:rPr>
        <w:t>• [требует проверки] Полностью ремоделируются в среднем через 7,5 месяца (стр. 1, ev_4713da51e340): Числа формулировки не найдены ни в цитате, ни рядом с ней: 15</w:t>
      </w:r>
    </w:p>
    <w:p>
      <w:r>
        <w:rPr>
          <w:b w:val="0"/>
          <w:i w:val="0"/>
          <w:sz w:val="20"/>
        </w:rPr>
        <w:t>• [требует проверки] Клинически не отмечается видимой деформации (стр. 1, ev_6216ed930bbf): Числа формулировки не найдены ни в цитате, ни рядом с ней: 15; Фраза 'Clinically, there is also no obvious deformity' в контексте относится к фракturам с радиальной угловой дефигурацией &lt;15°, дорсо-волярной угловой дефигурацией &lt;15° и укорочением &lt;1 см; Условия в формулировке указаны правильно, но формулировка слишком краткая и не передаёт, что это относится только к фракturам, отвечающим критериям (необходимо указать пороги)</w:t>
      </w:r>
    </w:p>
    <w:p>
      <w:r>
        <w:rPr>
          <w:b w:val="0"/>
          <w:i w:val="0"/>
          <w:sz w:val="20"/>
        </w:rPr>
        <w:t>• [требует проверки] Попытки вправления требуют дополнительного времени посещения отделения неотложной помощи, а также расходов на сознательную седацию, мониторинг и повторные рентгенограммы (стр. 1, ev_6942deade0a9): claim_type неправильный: указан как study_finding, но это информация из введения статьи (background literature review/rationale), а не результат собственного исследования авторов; population не соответствует: в карточке указана 'дети', но это общая информация о всех попытках редукции в целом, не специфичная для изучаемой популяции; утверждение описывает потенциальные издержки вправления в общем случае, а не конкретные находки этого исследования</w:t>
      </w:r>
    </w:p>
    <w:p>
      <w:r>
        <w:rPr>
          <w:b w:val="0"/>
          <w:i w:val="0"/>
          <w:sz w:val="20"/>
        </w:rPr>
        <w:t>• [требует проверки] У 9-летнего мальчика после падения на вытянутую руку диагностирован полный перелом дистального отдела лучевой кости с дорсальной ангуляцией 101°, радиоульнарной ангуляцией 141° и укорочением на 1 см. (стр. 3, ev_6b47c4076cb5): Ошибка в анатомии: в цитате 'his left outstretched arm' (левая рука), но 'Radiographs showed a complete fracture of the right distal radial metaphysis' (правый луч). Источник содержит противоречие, но statement_ru должен отражать это или не использовать конкретный случай; Слишком узкая популяция: карточка описывает один клинический случай (case example 1), а не результат исследования в целом; Рецензент: искажена группа пациентов</w:t>
      </w:r>
    </w:p>
    <w:p>
      <w:r>
        <w:rPr>
          <w:b w:val="0"/>
          <w:i w:val="0"/>
          <w:sz w:val="20"/>
        </w:rPr>
        <w:t>• [требует проверки] Это предотвратит видимую деформацию конечности при консолидации переломов, которая может возникнуть до полной ремоделировки (стр. 7, ev_7518fb262d90): population_ok: В поле conditions указано 'переломы дистального отдела костей предплечья с выраженной начальной угловой деформацией', но в цитате речь идет о том, что вмешательство (репозиция под седацией) предотвратит видимую деформацию. Это условие не прямо указано в исходной цитате — цитата говорит, что такое вмешательство предотвратит деформацию при консолидации. Популяция расширена неточно.; Утверждение в statement_ru претендует на общий результат, но по контексту это условное следствие вмешательства, а не самостоятельное исследовательское положение.; Рецензент: искажена группа пациентов</w:t>
      </w:r>
    </w:p>
    <w:p>
      <w:r>
        <w:rPr>
          <w:b w:val="0"/>
          <w:i w:val="0"/>
          <w:sz w:val="20"/>
        </w:rPr>
        <w:t>• [требует проверки] Для переломов с угловой деформацией более 15° (вне безопасных критериев) может быть ранняя видимая деформация; следует запросить консультацию ортопеда и может потребоваться репозиция для улучшения положения перелома (стр. 5, ev_7b60782e5af0): Ошибка в числе: в quote и context указано '15°' (или '151' — видимо опечатка в исходном тексте как '15°'), но в карточке это передано корректно как 'более 15°'. Однако в контексте есть '151' что может быть ошибкой OCR (должно быть '15°'). Если 151 — это не опечатка, то число не совпадает; Рецензент: числа не совпадают</w:t>
      </w:r>
    </w:p>
    <w:p>
      <w:r>
        <w:rPr>
          <w:b w:val="0"/>
          <w:i w:val="0"/>
          <w:sz w:val="20"/>
        </w:rPr>
        <w:t>• [требует проверки] Даже при первоначально ангулированных переломах коррекция происходит быстро и в среднем составляет 0,81° в месяц. (стр. 3, ev_81298b9bdb46): В цитате указано '0.81 per month' без явного указания единиц (градусы). Символ '°' добавлен в русскую формулировку на основании интерпретации, а не явного упоминания в цитате. Нужна проверка сноски [10].; Рецензент: числа не совпадают</w:t>
      </w:r>
    </w:p>
    <w:p>
      <w:r>
        <w:rPr>
          <w:b w:val="0"/>
          <w:i w:val="0"/>
          <w:sz w:val="20"/>
        </w:rPr>
        <w:t>• [требует проверки] При значительной угловой деформации (более 15°) сохраняется остаточная деформация, которая вызывает проблемы для пациента или семьи (стр. 5, ev_8844b06afada): В цитате указано 'greater than 15°' (более 15°), но в контексте выше в том же абзаце указано 'greater than 15l' (с буквой 'l'), что выглядит как опечатка в исходном тексте. В цитате карточки написано правильно '15°', но это требует уточнения — возможно, в оригинале имелось в виду другое значение (15 градусов или иная единица). При прямом сравнении: формулировка совпадает, но числовое значение вызывает сомнение из-за опечатки в контексте.; Рецензент: числа не совпадают</w:t>
      </w:r>
    </w:p>
    <w:p>
      <w:r>
        <w:rPr>
          <w:b w:val="0"/>
          <w:i w:val="0"/>
          <w:sz w:val="20"/>
        </w:rPr>
        <w:t>• [требует проверки] Ни один из наших пациентов не имел значительных клинических деформаций или остаточных функциональных дефицитов (стр. 1, ev_8a4381717821): Условия подменены: в карточке указано 'метафизарные переломы дистального отдела лучевой кости, потерявшие позицию после вправления' (fractured in angulated or shortened position — потеряли позицию/НЕ были вправлены), но это не то же самое, что исходное описание в study field (dorsovolar and radioulnar angulations &lt; 15°, shortening &lt; 1 см). Условия в карточке менее конкретны.; Популяция расширена: указано просто 'дети со сформирующимся скелетом', без уточнения возраста и типа переломов.; Рецензент: искажена группа пациентов</w:t>
      </w:r>
    </w:p>
    <w:p>
      <w:r>
        <w:rPr>
          <w:b w:val="0"/>
          <w:i w:val="0"/>
          <w:sz w:val="20"/>
        </w:rPr>
        <w:t>• [требует проверки] Он имел хороший функциональный объём движений в лучезапястном суставе, хотя полный объём движений не восстановился с ограничением супинации на 30° на данный момент. (стр. 3, ev_928b4b747015): Числа формулировки не найдены ни в цитате, ни рядом с ней: 30</w:t>
      </w:r>
    </w:p>
    <w:p>
      <w:r>
        <w:rPr>
          <w:b w:val="0"/>
          <w:i w:val="0"/>
          <w:sz w:val="20"/>
        </w:rPr>
        <w:t>• [требует проверки] Мы полагаем, что изолированные закрытые переломы дистального отдела лучевой кости с угловой дефигурацией 15° и укорочением 1 см будут хорошо заживать и полностью ремоделироваться без клинических или функциональных последствий (стр. 1, ev_92a3c51a6547): В цитате пороги: '15° of angulation and 1 cm of shortening' (символ градуса), но в формулировке написано '15° и укорочением 1 см' — это совпадает; Проблема: В оригинальном контексте источника видны опечатки '151' вместо '15°', но в выделенной цитате для этой карточки правильно '15°'; Формулировка в русском: 'изолированные закрытые переломы дистального отдела лучевой кости' — но в цитате только 'distal radius fractures' без уточнения про 'closed' (закрытые) — это добавление, хотя и логичное из контекста, требует уточнения в выбранном пороге</w:t>
      </w:r>
    </w:p>
    <w:p>
      <w:r>
        <w:rPr>
          <w:b w:val="0"/>
          <w:i w:val="0"/>
          <w:sz w:val="20"/>
        </w:rPr>
        <w:t>• [требует проверки] При более выраженной начальной угловой деформации консультация ортопеда и репозиция под седацией могут быть необходимы при первичном осмотре (стр. 7, ev_9cba338094f3): Тип claim_type помечен как 'source_recommendation', но это не явная рекомендация авторов. В цитате 'may be required' — это условное утверждение, описание ситуации, а не прямая рекомендация. Авторы описывают, когда может потребоваться вмешательство, но не рекомендуют его.; Формулировка 'могут быть необходимы' корректна, но слово 'при первичном осмотре' в русском варианте может подразумевать обязательность, тогда как 'at the time of presentation' в оригинале имеет смысл 'в момент первичного обращения', что шире.; Рецензент: результат исследования выдан за рекомендацию</w:t>
      </w:r>
    </w:p>
    <w:p>
      <w:r>
        <w:rPr>
          <w:b w:val="0"/>
          <w:i w:val="0"/>
          <w:sz w:val="20"/>
        </w:rPr>
        <w:t>• [требует проверки] При полном ремоделировании и окончательном наблюдении все пациенты имели полный объём движений и вернулись к нормальному уровню активности без ограничений. Не было жалоб на боль, скованность или деформации. (стр. 3, ev_aacaf4a01458): Расширение популяции: в statement указано 'получавшие консервативное лечение', но в источнике речь идёт о результате 'при полном ремоделировании' (группа B), не обо всех пациентах исследования; Недостаточная специфичность: пациенты из case example 1, но формулировка представляет это как вывод для всей группы; Рецензент: искажена группа пациентов</w:t>
      </w:r>
    </w:p>
    <w:p>
      <w:r>
        <w:rPr>
          <w:b w:val="0"/>
          <w:i w:val="0"/>
          <w:sz w:val="20"/>
        </w:rPr>
        <w:t>• [требует проверки] Клинический опыт показал постепенную потерю достигнутого положения во время консолидации с постепенным возвратом к состоянию, близкому к исходному (стр. 1, ev_ab64b39ad9df): Условие в формулировке сужено до 'неправимые переломы', но в цитате говорится о том, что это касается всех переломов, достигших улучшения положения, включая правимые, которые потеряли редукцию; Переход от условия неправимости ('irreducible') не явно выражен в русской формулировке, хотя контекст позволяет предположить речь именно о них; Рецензент: искажена группа пациентов</w:t>
      </w:r>
    </w:p>
    <w:p>
      <w:r>
        <w:rPr>
          <w:b w:val="0"/>
          <w:i w:val="0"/>
          <w:sz w:val="20"/>
        </w:rPr>
        <w:t>• [требует проверки] Наш анализ стоимости показал увеличение на 50% стоимости визита в отделение неотложной помощи при переломах дистального отдела лучевой кости, прошедших редукцию, по сравнению с теми, которые лечились первоначальным шинированием и последующей консультацией. (стр. 3, ev_af5bc872968a): Population расширена: в цитате речь о переломах 'distal radius' (только лучевая кость), но в поле population указано 'переломы дистального отдела лучевой кости', а в study указано, что популяция включает 'distal radius or distal both bone forearm fractures' (лучевая или обе кости). Формулировка должна соответствовать точно источнику цитаты — только дистальный радиус.; Рецензент: искажена группа пациентов</w:t>
      </w:r>
    </w:p>
    <w:p>
      <w:r>
        <w:rPr>
          <w:b w:val="0"/>
          <w:i w:val="0"/>
          <w:sz w:val="20"/>
        </w:rPr>
        <w:t>• [требует проверки] Для переломов с минимальным смещением или ангуляцией, которые заживали бы и ремоделировались хорошо самостоятельно без каких-либо клинических деформаций, попытки редукции налагают дополнительную ненужную стоимость на пациента и семью. (стр. 3, ev_b9b00d3ec7f8):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Текст описывает факт ('attempts at reduction impose an additional cost'), это наблюдение/вывод, а не рекомендация. Должно быть 'study_finding'.; Рецензент: результат исследования выдан за рекомендацию</w:t>
      </w:r>
    </w:p>
    <w:p>
      <w:r>
        <w:rPr>
          <w:b w:val="0"/>
          <w:i w:val="0"/>
          <w:sz w:val="20"/>
        </w:rPr>
        <w:t>• [требует проверки] Седация у ребёнка не без риска. В исследовании 104 пациентов, изучавшем внутривенную седацию для закрытой редукции переломов у детей, 14 пациентов испытали побочные эффекты, включая переседацию, галлюцинации, рвоту и зуд. (стр. 3, ev_c0877f956064): Числа формулировки не найдены ни в цитате, ни рядом с ней: 13.5</w:t>
      </w:r>
    </w:p>
    <w:p>
      <w:r>
        <w:rPr>
          <w:b w:val="0"/>
          <w:i w:val="0"/>
          <w:sz w:val="20"/>
        </w:rPr>
        <w:t>• [требует проверки] Пациенты со сформирующимся скелетом, открытыми зонами роста, изолированными травмами, с дорсо-волярной и радиоульнарной угловой дефигурацией менее 15° и укорочением менее 1 см будут заживать и снимут гипс в среднем через 6 недель (стр. 1, ev_c30a6bedbc2c): В цитате: 'dorsovolar and radioulnar angulations less than 15°' — в русской формулировке передано как 'дорсо-волярной и радиоульнарной угловой дефигурацией менее 15°', что совпадает; В контексте источника заметны опечатки '151' вместо '15°', в цитате для этой карточки правильно '15°'; Формулировка русского условия указывает оба направления угловой дефигурации, что точно соответствует цитате</w:t>
      </w:r>
    </w:p>
    <w:p>
      <w:r>
        <w:rPr>
          <w:b w:val="0"/>
          <w:i w:val="0"/>
          <w:sz w:val="20"/>
        </w:rPr>
        <w:t>• [требует проверки] Послереду́кционные рентгеновские снимки показали минимальное изменение положения. (стр. 3, ev_d589c431e919): Полярность negative, но отрицания нет ни в цитате, ни в формулировке; Ошибка в полярности: statement указывает 'negative', но это описательное утверждение о результате процедуры, не об отсутствии эффекта. 'Minimal change' не означает 'не произошло' — это положительный результат редукции; Слишком узкая популяция: описан один клинический случай, а не результат исследования</w:t>
      </w:r>
    </w:p>
    <w:p>
      <w:r>
        <w:rPr>
          <w:b w:val="0"/>
          <w:i w:val="0"/>
          <w:sz w:val="20"/>
        </w:rPr>
        <w:t>• [требует проверки] Стоимость посещения отделения неотложной помощи при попытке вправления была на 50% выше, чем при иммобилизации с ранней консультацией (536 долл. США против 270 долл. США) (стр. 1, ev_d6804a226fbc): Популяция расширена: указано просто 'дети', но не указаны критерии включения (возраст, тип перелома, параметры смещения) и условие, что это дети со сформирующимся скелетом с определёнными параметрами переломов.; Рецензент: искажена группа пациентов</w:t>
      </w:r>
    </w:p>
    <w:p>
      <w:r>
        <w:rPr>
          <w:b w:val="0"/>
          <w:i w:val="0"/>
          <w:sz w:val="20"/>
        </w:rPr>
        <w:t>• [требует проверки] У 7-летней девочки после падения с качелей диагностирован полный перелом дистального отдела лучевой и локтевой костей с дорсальной ангуляцией 35° и укорочением 11 мм. (стр. 3, ev_e1805a4e598a): Числа формулировки не найдены ни в цитате, ни рядом с ней: 35</w:t>
      </w:r>
    </w:p>
    <w:p>
      <w:r>
        <w:rPr>
          <w:b w:val="0"/>
          <w:i w:val="0"/>
          <w:sz w:val="20"/>
        </w:rPr>
        <w:t>• [требует проверки] Вправление может вызвать дополнительную травму мягких тканей и может быть сложно достижимо, особенно при неправимых переломах обеих костей предплечья, когда обе стороны сломаны на одном уровне и скошены (стр. 1, ev_f3e98574350f): claim_type неправильный: указан как study_finding, но это фоновая информация (background fact) из введения статьи, не результат исследования; population расширена: в карточке указана просто 'дети', но цитата относится к общей характеристике переломов костей предплечья, а не к конкретной исследуемой популяции (skeletally immature children 14 лет или 12 лет для девочек с изолированными переломами дистального отдела); контекст показывает, что это часть введения (Introduction), описывающая проблему в целом, а не результат данного исследования</w:t>
      </w:r>
    </w:p>
    <w:p>
      <w:r>
        <w:rPr>
          <w:b w:val="0"/>
          <w:i w:val="0"/>
          <w:sz w:val="20"/>
        </w:rPr>
        <w:t>• [требует проверки] Время и расходы могут быть снижены путём иммобилизации и последующего наблюдения без необходимости немедленного анатомического вправления в отделении неотложной помощи (стр. 1, ev_f5d8babce7ae): Числа формулировки не найдены ни в цитате, ни рядом с ней: 15</w:t>
      </w:r>
    </w:p>
    <w:p>
      <w:r>
        <w:rPr>
          <w:b w:val="0"/>
          <w:i w:val="0"/>
          <w:sz w:val="20"/>
        </w:rPr>
        <w:t>• [требует проверки] Выполнена закрытая редукция под сознательной седацией. (стр. 3, ev_f7c0a045e70c): Слишком узкая популяция: это отдельный клинический случай (case example 1), а не результат, относящийся ко всем пациентам исследования; Рецензент: искажена группа пациентов</w:t>
      </w:r>
    </w:p>
    <w:p>
      <w:r>
        <w:rPr>
          <w:b w:val="0"/>
          <w:i w:val="0"/>
          <w:sz w:val="20"/>
        </w:rPr>
        <w:t>• [требует проверки] При более длительном наблюдении (более 5 лет) возможно полное ремоделирование дистального отдела лучевой кости при переломах. (стр. 3, ev_2c2cec4f5c20): Цитата описывает результат исследования Gandhi et al., но не указывает, была ли это работа на детях или на смешанной популяции (дети и/или взрослые). В карточке population указан 'дети и/или взрослые' и age_group='unspecified', что слишком широко расширяет исходную популяцию исследования, описанного в контексте (дети 9±лет). Это потеря специфичности; В контексте нет подтверждения, что результат Gandhi относится к детям; он мог быть получен на взрослых или смешанной выборке; Рецензент: искажена группа пациентов</w:t>
      </w:r>
    </w:p>
    <w:p>
      <w:r>
        <w:rPr>
          <w:b w:val="0"/>
          <w:i w:val="0"/>
          <w:sz w:val="20"/>
        </w:rPr>
        <w:t>• [требует проверки] Рекомендуется использование спиц при недостаточной начальной репозиции переломов дистального отдела лучевой кости, когда достигнута трансляция более 10% или ангуляция более 5° (стр. 4, ev_31e5cd12ae74): В формулировке есть отрицание, в цитате — нет; Тип «рекомендация источника», но в цитате нет рекомендательного маркера (возможно, результат исследования выдан за рекомендацию); claim_type_ok: В цитате - это рекомендация Jordan et al., которую литобзор излагает. Statement говорит 'Рекомендуется', но это не рекомендация авторов-составителей этого источника (case report и literature review), а рекомендация Jordan et al., которых они цитируют.</w:t>
      </w:r>
    </w:p>
    <w:p>
      <w:r>
        <w:rPr>
          <w:b w:val="0"/>
          <w:i w:val="0"/>
          <w:sz w:val="20"/>
        </w:rPr>
        <w:t>• [требует проверки] У детей в возрасте до 10 лет не требуется анатомическая репозиция для достижения отличного результата лечения переломов дистального отдела лучевой кости (стр. 4, ev_3379b3c93c3e): population_ok: В цитате речь идет о детях с 'overriding distal radius fractures with less than one centimetre of overlap or 15 degrees of angulation' (перелом с перекрытием менее 1 см), а в statement_ru указано 'дети до 10 лет с оверридингом' без уточнения пороговых значений. Это обобщение.; Исходная популяция в цитате: дети в среднем 7 лет с specific criteria. Statement расширяет до всех детей до 10 лет.; Рецензент: искажена группа пациентов</w:t>
      </w:r>
    </w:p>
    <w:p>
      <w:r>
        <w:rPr>
          <w:b w:val="0"/>
          <w:i w:val="0"/>
          <w:sz w:val="20"/>
        </w:rPr>
        <w:t>• [требует проверки] Рекомендуется использование спиц (K-wires) при нестабильных переломах дистального отдела лучевой кости с полным начальным смещением, одностороннему перелому локтевой кости и косым характером перелома (стр. 4, ev_57e4377fab1e): claim_type_ok: В цитате - это рекомендация Van Leemput et al. из Level III comparative cohort study, но statement говорит 'Рекомендуется использование спиц', что звучит как авторская позиция источника-литобзора. На самом деле это рекомендация одного из цитируемых авторов (Van Leemput et al.), которую литобзор излагает, а не делает свою. Неточность типа claim.; population_ok: В цитате 'unstable distal radius fractures where there was complete initial displacement, ipsilateral ulna fracture and oblique fracture patterns' - это specific criteria. Statement обобщает на 'дети с нестабильными переломами дистального отдела лучевой кости' без указания, что должны быть все эти 3 условия одновременно (полное смещение, перелом локтевой кости, косый характер). Это обобщение/расширение.; Рецензент: искажена группа пациентов</w:t>
      </w:r>
    </w:p>
    <w:p>
      <w:r>
        <w:rPr>
          <w:b w:val="0"/>
          <w:i w:val="0"/>
          <w:sz w:val="20"/>
        </w:rPr>
        <w:t>• [требует проверки] Скорость ремоделирования не была связана с возрастом пациента на момент перелома. (стр. 3, ev_5a2818836d82): Цитата относится к исследованию Jeroense et al. на 33 детях (9±лет, 3-14 лет) с малъюнией &gt;15°. Карточка указывает неконкретную популяцию 'дети с переломом дистального отдела лучевой кости и малъюнией', без указания исходной деформации &gt;15° — поле population расширено; В контексте сразу же после этого утверждения появляется противоречивое замечание: 'Important considerations are the age of the child and amount of initial angulation which dictates the speed of remodelling' — что снижает полноту поддержки для категоричного утверждения о независимости от возраста; Рецензент: искажена группа пациентов</w:t>
      </w:r>
    </w:p>
    <w:p>
      <w:r>
        <w:rPr>
          <w:b w:val="0"/>
          <w:i w:val="0"/>
          <w:sz w:val="20"/>
        </w:rPr>
        <w:t>• [требует проверки] При полном начальном смещении или начальной ангуляции более 30° переломов дистального отдела лучевой кости не выявлено клинических или экономических различий между закрытой репозицией с иммобилизацией и чрескожной фиксацией спицами через 10,5 недель наблюдения (стр. 4, ev_5c7458f8df46): population_ok=false: в первом исследовании средний возраст 7,9 ± 2,7 года, во втором (цитируемом) — 12,4 года; формулировка использует возраст 12,4 года из контекста, но источник имеет в виду два разных исследования с разными популяциями, и это смешение может быть неточностью; Формулировка объединяет информацию из двух разных РКИ, но ясно относит её ко второму исследованию (возраст 12,4 года) — это корректно. Однако есть неточность: изначально говорится про «полное начальное смещение или ангуляцию более 30°», но затем текст указывает, что оба условия отмечены у пациентов этого второго исследования; Рецензент: искажена группа пациентов</w:t>
      </w:r>
    </w:p>
    <w:p>
      <w:r>
        <w:rPr>
          <w:b w:val="0"/>
          <w:i w:val="0"/>
          <w:sz w:val="20"/>
        </w:rPr>
        <w:t>• [требует проверки] Авторы не смогли рекомендовать один метод лечения в предпочтение другому при полном начальном смещении или ангуляции более 30° переломов дистального отдела лучевой кости у детей старшего возраста (стр. 4, ev_5e1ab208f481): Цитата содержит только фразу 'They could not recommend one treatment method over the other', которая описывает результат исследования двух методов лечения (манипуляция vs. спицы). Утверждение в поле statement_ru добавляет 'авторы не смогли рекомендовать' как экспертную позицию, но в контексте это больше похоже на невозможность дать преимущество на основе результатов исследования, а не рекомендацию авторов статьи. claim_type 'source_recommendation' не подтверждается — это исследовательский вывод, а не явная рекомендация.; population_ok: В поле population указано 'дети (возраст 12,4 года)' — конкретный возраст из исследования, но исходное исследование (study) описывает 'children under the age of 17 years' (до 17 лет). Возраст 12,4 года - это средний возраст конкретной группы в этом исследовании, но это сужает популяцию, как если бы все пациенты были именно этого возраста.; Условие 'полное начальное смещение или ангуляция более 30°' корректно передает источник, но формулировка statement_ru звучит как официальная рекомендация авторов, что не совпадает с типом claim_type.</w:t>
      </w:r>
    </w:p>
    <w:p>
      <w:r>
        <w:rPr>
          <w:b w:val="0"/>
          <w:i w:val="0"/>
          <w:sz w:val="20"/>
        </w:rPr>
        <w:t>• [требует проверки] Короткие гипсовые повязки столь же эффективны, как длинные повязки при лечении переломов дистального отдела лучевой и локтевой костей у детей. (стр. 3, ev_6499647c5f49): Тип «рекомендация источника», но в цитате нет рекомендательного маркера (возможно, результат исследования выдан за рекомендацию); Неверный тип claim_type: указан source_recommendation, но это вывод обзорной статьи Hendrickx et al. 2011, не явная рекомендация авторов исходной статьи; Контекст указывает на скептицизм авторов: 'not been conclusively shown' — они не дают собственную рекомендацию</w:t>
      </w:r>
    </w:p>
    <w:p>
      <w:r>
        <w:rPr>
          <w:b w:val="0"/>
          <w:i w:val="0"/>
          <w:sz w:val="20"/>
        </w:rPr>
        <w:t>• [требует проверки] Наиболее важные факторы риска редисплейсмента — полное первичное смещение, неанатомичная репозиция и неправильная техника гипсования (стр. 1, ev_79796dcd468b):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описание факторов риска (факт из заключения), а не рекомендация по действию; Рецензент: результат исследования выдан за рекомендацию</w:t>
      </w:r>
    </w:p>
    <w:p>
      <w:r>
        <w:rPr>
          <w:b w:val="0"/>
          <w:i w:val="0"/>
          <w:sz w:val="20"/>
        </w:rPr>
        <w:t>• [требует проверки] Дети в возрасте до 10 лет имеют отличный потенциал ремоделирования (стр. 1, ev_93b7829f59dc):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 это промежуточное утверждение из раздела методов/выводов, а не рекомендация по клиническому действию. Рекомендация авторов (с К-спицами) находится в следующей фразе.; Рецензент: результат исследования выдан за рекомендацию</w:t>
      </w:r>
    </w:p>
    <w:p>
      <w:r>
        <w:rPr>
          <w:b w:val="0"/>
          <w:i w:val="0"/>
          <w:sz w:val="20"/>
        </w:rPr>
        <w:t>• [требует проверки] Основные осложнения при использовании спиц — это повреждение нейроваскулярных структур или инфекция (стр. 4, ev_96d4893ccb35): Цитата говорит о 'major complications associated with K-wires are neurovascular injuries or infection', но это одна из нескольких категорий осложнений. Контекст показывает, что это лишь одна часть спектра осложнений спиц (также упоминаются миграция спиц, раневые осложнения и др.). Формулировка statement_ru 'основные осложнения' может быть расширена по сравнению с тем, что говорит цитата.; population_ok: Утверждение сформулировано как общее для всех детей со спицами, но цитата находится в контексте конкретного исследования Battle et al. и более общего обсуждения. Нельзя явно подтвердить, что это относится ко всем детям или только к определенной подгруппе.; Рецензент: искажена группа пациентов</w:t>
      </w:r>
    </w:p>
    <w:p>
      <w:r>
        <w:rPr>
          <w:b w:val="0"/>
          <w:i w:val="0"/>
          <w:sz w:val="20"/>
        </w:rPr>
        <w:t>• [требует проверки] Трёхточечный индекс как мера моделирования гипса является наиболее полезным параметром для предсказания рецидива смещения у детей (средний возраст 10 лет). (стр. 3, ev_a2fb2c18fd31): В контексте сразу после цитируемого утверждения появляется прямое противоречие: 'Chivers et al. concluded that the three-point index was not a useful tool in predicting redisplacement of distal radius fractures in children' — другие авторы отрицают полезность этого индекса. Карточка описывает позитивный результат Mazzini без учёта контраверсии в литературе. Для типа 'study_finding' это справедливо, но исследование имеет ограничениями и контраверсию, не отраженную в карточке</w:t>
      </w:r>
    </w:p>
    <w:p>
      <w:r>
        <w:rPr>
          <w:b w:val="0"/>
          <w:i w:val="0"/>
          <w:sz w:val="20"/>
        </w:rPr>
        <w:t>• [требует проверки] При использовании спиц у детей (27% — переломы запястья и предплечья) общий риск инфекции составил 7,9%, при этом частота глубокой инфекции с вовлечением кости составила 2% (стр. 4, ev_b24b974ab4f7): population_ok: В цитате четко сказано 'A study done by Battle et al. of 202 children (27% wrist and forearm fractures)', что означает 27% всей выборки из 202 детей. Формулировка в statement_ru 'дети (в том числе 27% с переломами запястья и предплечья)' правильно передает это, однако в поле population указано 'дети (в том числе 27% с переломами запястья и предплечья)', что создает впечатление, что остальные 73% — это другие типы переломов, а не конкретно переломы дистального отдела лучевой кости. Это может быть расширением популяции за пределы заявленной в исследовании.; Рецензент: искажена группа пациентов</w:t>
      </w:r>
    </w:p>
    <w:p>
      <w:r>
        <w:rPr>
          <w:b w:val="0"/>
          <w:i w:val="0"/>
          <w:sz w:val="20"/>
        </w:rPr>
        <w:t>• [требует проверки] Переломы дистального отдела лучевой кости с ангуляцией до 30° у детей до 10 лет, до 25° у детей 10–12 лет и до 20° у детей старше 12 лет могут быть приняты без повторной репозиции, так как происходит ремоделирование до почти анатомического положения (стр. 4, ev_b388a9227f40): population_ok: В цитате это данные Roth et al., где исследуемая группа - '66 children that presented with redisplacement of more than 15 degrees angulation'. Statement указывает на 'дети с переломами дистального отдела лучевой кости и смещением более 15° ангуляции' - описание близко, но контекст Roth et al. относился к перелому с ПОВТОРНЫМ смещением (redisplacement), что уточнение важно.; thresholds: Пороги указаны верно (30°, 25°, 20°), но утверждение 'могут быть приняты без повторной репозиции' не совсем точно отражает исходный контекст - это были пациенты, которые УЖЕ имели redisplacement. Это отчетливое различие в смысле: одно дело - допускать такие углы изначально, другое - не переделывать уже произошедшее смещение.; Рецензент: искажена группа пациентов</w:t>
      </w:r>
    </w:p>
    <w:p>
      <w:r>
        <w:rPr>
          <w:b w:val="0"/>
          <w:i w:val="0"/>
          <w:sz w:val="20"/>
        </w:rPr>
        <w:t>• [требует проверки] Переломы дистального отдела лучевой кости у детей имеют отличный потенциал ремоделирования и связаны с хорошими функциональными результатами после репозиции и иммобилизации хорошо отмоделированной гипсовой повязкой на предплечье (стр. 4, ev_b68314347464): Тип «рекомендация источника», но в цитате нет рекомендательного маркера (возможно, результат исследования выдан за рекомендацию); Claim type marked as 'source_recommendation', но это описание результатов исследований из литературы (согласно контексту: 'according to the literature'), а не явная рекомендация авторов статьи. В тексте авторы только докладывают, что литература поддерживает этот вывод.; Русская формулировка расширена в интерпретации: фраза 'According to the literature' указывает на обзор литературы, а не на самостоятельное убеждение авторов. Это скорее обобщение литературных данных, чем рекомендация.</w:t>
      </w:r>
    </w:p>
    <w:p>
      <w:r>
        <w:rPr>
          <w:b w:val="0"/>
          <w:i w:val="0"/>
          <w:sz w:val="20"/>
        </w:rPr>
        <w:t>• [требует проверки] Индекс гипсовой повязки менее 0,8 (в исследовании оптимальное значение 0,7) ассоциирован с существенно более низкой частотой рецидива смещения: при индексе более 0,8 частота рецидива 26%, при индексе менее 0,8 — 6% (в серии из 1001 случая). (стр. 3, ev_b8d2cb4bc22b): Числа формулировки не найдены ни в цитате, ни рядом с ней: 1001</w:t>
      </w:r>
    </w:p>
    <w:p>
      <w:r>
        <w:rPr>
          <w:b w:val="0"/>
          <w:i w:val="0"/>
          <w:sz w:val="20"/>
        </w:rPr>
        <w:t>• [требует проверки] У детей с смещённым переломом дистального отдела лучевой кости высокий потенциал ремоделирования, важные факторы — возраст ребёнка и величина начальной угловой деформации, определяющие скорость ремоделирования. (стр. 3, ev_c404211f591a): Формулировка утверждает, что возраст и угловая деформация 'определяют скорость ремоделирования', но в контексте есть явное противоречие: 'The rate of remodelling was not found to be related to the age of the patient at time of fracture' — возраст НЕ связан с ремоделированием. Это лишь обобщение/потеря нюанса: только угловая деформация определяет скорость, а возраст — важный фактор, но не определяет ремоделирование</w:t>
      </w:r>
    </w:p>
    <w:p>
      <w:r>
        <w:rPr>
          <w:b w:val="0"/>
          <w:i w:val="0"/>
          <w:sz w:val="20"/>
        </w:rPr>
        <w:t>• [требует проверки] При анализе 884 детей со спицами зарегистрировано 12 инфекций; лишь одна была из переломов дистального отдела лучевой кости и ассоциировалась с поверхностным абсцессом (стр. 4, ev_c60e3c79e33b): population_ok: Цитата описывает исследование Tosti et al., которое рассматривает 884 детей со спицами, и только 1 инфекция была из переломов дистального отдела лучевой кости. Но population в карточке указано 'дети со спицами (переломы различной локализации)', что более узко, чем то, что можно подтвердить из цитаты. Формулировка conditions 'применение спиц при переломах дистального отдела лучевой кости' может быть неправильной — речь идет о спицах вообще, и только 1 из 12 инфекций была из дистального отдела лучевой кости.; Рецензент: искажена группа пациентов</w:t>
      </w:r>
    </w:p>
    <w:p>
      <w:r>
        <w:rPr>
          <w:b w:val="0"/>
          <w:i w:val="0"/>
          <w:sz w:val="20"/>
        </w:rPr>
        <w:t>• [требует проверки] У 7 из 33 пациентов (21%) после начальной репозиции и иммобилизации гипсовой повязкой потребовалась повторная репозиция; ещё у 7 пациентов отмечена остаточная дорсальная ангуляция более 20° при консолидации переломов (стр. 4, ev_ca1b5d113f7b): Числа формулировки не найдены ни в цитате, ни рядом с ней: 21</w:t>
      </w:r>
    </w:p>
    <w:p>
      <w:r>
        <w:rPr>
          <w:b w:val="0"/>
          <w:i w:val="0"/>
          <w:sz w:val="20"/>
        </w:rPr>
        <w:t>• [требует проверки] Однако все эти старшие пациенты имели полный объём движений в локтевом суставе при финальном наблюдении (стр. 2, ev_ca6c54efa4c1): В формулировке сказано 'локтевом суставе', но в источнике речь идёт просто о 'range of movement' (объём движений), вероятно имеется в виду лучезапястный сустав или общая функция руки; уточнение сустава не подтверждено цитатой; Population неправильно описана. В цитате речь идёт обо 'всех этих старших пациентах' (those older patients) - это дети 11-14 лет БЕЗ полного ремоделирования (из предыдущего предложения Fuller et al.), а не абстрактная группа 'детей старшего возраста (11–14 лет) без полного ремоделирования'. Хотя формулировка верна по сути, population в карточке уже подменена более специфичной интерпретацией.; Рецензент: искажена группа пациентов</w:t>
      </w:r>
    </w:p>
    <w:p>
      <w:r>
        <w:rPr>
          <w:b w:val="0"/>
          <w:i w:val="0"/>
          <w:sz w:val="20"/>
        </w:rPr>
        <w:t>• [требует проверки] Осложнения при использовании спиц включали миграцию спицы, требующую общей анестезии для удаления, чрезмерное грануляцию раны и рубцевание, инфекцию раны, требующую антибиотикотерапии, повторное смещение, требующее повторной операции, и неврапраксию локтевого нерва (стр. 4, ev_ef36289afa3a): В цитате сказано: 'K-wire migration requiring general anaesthetic to remove the K-wire, wound over-granulation and scarring, wound infection requiring antibiotics, redisplacement requiring revision surgery, ulna neuropraxia and redisplacement'. Фраза 'and redisplacement' повторяется дважды в цитате (в контексте видно 'redisplacement requiring revision surgery, ulna neuropraxia and redisplacement'), что выглядит как опечатка в источнике. В statement_ru это не повторяется, что правильно, но нужно отметить, что формулировка statement_ru немного отличается синтаксисом от оригинала — используется русский перечислительный стиль вместо копирования точной структуры.</w:t>
      </w:r>
    </w:p>
    <w:p>
      <w:r>
        <w:rPr>
          <w:b w:val="0"/>
          <w:i w:val="0"/>
          <w:sz w:val="20"/>
        </w:rPr>
        <w:t>• [требует проверки] Плохое моделирование гипса — единственный выявленный фактор риска рецидива смещения перелома. (стр. 3, ev_fa5558fc3f2f): Популяция не уточнена: формулировка звучит обобщённо, но цитата относится конкретно к исследованию Marcheix et al., не ко всей популяции дистальных переломов лучевой кости; Контекст показывает множество других авторов, выявивших иные факторы риска (Fenton, Mazzini, Hang, McQuinn) — формулировка может создать ложное впечатление универсальности вывода Marcheix; Рецензент: искажена группа пациентов</w:t>
      </w:r>
    </w:p>
    <w:p>
      <w:r>
        <w:rPr>
          <w:b w:val="0"/>
          <w:i w:val="0"/>
          <w:sz w:val="20"/>
        </w:rPr>
        <w:t>• [не подтверждена] Антибиотики являются важным дополнением при лечении открытых переломов и должны быть инициированы как можно раньше. (стр. 3, ev_14eff6797718): Цитата не найдена ни на одной странице документа</w:t>
      </w:r>
    </w:p>
    <w:p>
      <w:r>
        <w:rPr>
          <w:b w:val="0"/>
          <w:i w:val="0"/>
          <w:sz w:val="20"/>
        </w:rPr>
        <w:t>• [требует проверки] При переломах типа III антибиотики должны приниматься в течение 72 часов после травмы или не менее 24 часов после достижения мягкотканного покрытия раны. (стр. 2, ev_15fb484f4453): Логическая ошибка в переводе: русская версия говорит 'в течение 72 часов ИЛИ не менее 24 часов', что подразумевает два условия, а оригинал 'for 72 hours OR not 24 hours' содержит опечатку (слово 'not' разрывает смысл). Вероятно, в оригинале должно быть 'or at least 24 hours', но 'not' может быть артефактом OCR. Русская версия неправильно интерпретирует неясную исходную формулировку.; Рецензент: числа не совпадают; Рецензент: искажено отрицание/направление</w:t>
      </w:r>
    </w:p>
    <w:p>
      <w:r>
        <w:rPr>
          <w:b w:val="0"/>
          <w:i w:val="0"/>
          <w:sz w:val="20"/>
        </w:rPr>
        <w:t>• [требует проверки] Частота глубокой раневой инфекции или остеомиелита составила 7% независимо от метода ведения раны. (стр. 2, ev_2514f12924f2): Популяция в карточке указана обобщённо ('пациенты с открытыми переломами'), но в источнике это специфичная находка из кейс-серии DeLong et al. из 90 пациентов с 119 открытыми переломами, получавшими cefazolin + gentamicin с прерыванием через 2-3 дня. Результат 7% релевантен только при такой схеме лечения, но в карточке это условие потеряно.; Расширена популяция: результат относится к антибиотикотерапии cefazolin + gentamicin, но формулировка звучит как общий результат для открытых переломов без указания схемы.; Рецензент: искажена группа пациентов</w:t>
      </w:r>
    </w:p>
    <w:p>
      <w:r>
        <w:rPr>
          <w:b w:val="0"/>
          <w:i w:val="0"/>
          <w:sz w:val="20"/>
        </w:rPr>
        <w:t>• [требует проверки] Открытый перелом с разрывом мягких тканей длиной 1 см и более без обширного повреждения мягких тканей, лоскутов или отрывных ран. (стр. 2, ev_50c6afbf5f08): В исходной цитате: 'laceration ≥1 cm', в формулировке: 'разрывом мягких тканей длиной 1 см и более'. Термин 'laceration' переведён как 'разрыв мягких тканей', но в классификации это относится к Type II, где указано именно 'laceration', а не кожная рана; Рецензент: числа не совпадают</w:t>
      </w:r>
    </w:p>
    <w:p>
      <w:r>
        <w:rPr>
          <w:b w:val="0"/>
          <w:i w:val="0"/>
          <w:sz w:val="20"/>
        </w:rPr>
        <w:t>• [требует проверки] Открытый перелом с кожной раной длиной 1 см и более, чистой. (стр. 2, ev_582794b6307d): В исходной цитате указано ≥1 см (greater than or equal to), в формулировке написано '1 см и более', что правильно по смыслу, но символ ≥ в источнике указывает на точность; В формулировке написано '1 см и более', но в таблице классификации для Type I указано '≥1 см' (больше или равно). Формулировка может быть истолкована как ≥1 см, хотя в русском переводе это неоднозначно; Рецензент: числа не совпадают</w:t>
      </w:r>
    </w:p>
    <w:p>
      <w:r>
        <w:rPr>
          <w:b w:val="0"/>
          <w:i w:val="0"/>
          <w:sz w:val="20"/>
        </w:rPr>
        <w:t>• [требует проверки] Рентгенологические, гистологические и механические параметры все продемонстрировали торможение заживления переломов в группе ципрофлоксацина. (стр. 2, ev_877bf0871648): Цитата содержит только результат (торможение заживления), но не упоминает сравнение с контрольной группой (без антибиотиков) и группой цефазолина, которые описаны в контексте. Формулировка сокращена и не передаёт полноту исследования (было три группы).</w:t>
      </w:r>
    </w:p>
    <w:p>
      <w:r>
        <w:rPr>
          <w:b w:val="0"/>
          <w:i w:val="0"/>
          <w:sz w:val="20"/>
        </w:rPr>
        <w:t>• [требует проверки] Russel et al. продемонстрировали безопасность и эффективность однократного суточного введения аминогликозидов в сочетании с цефазолином при лечении 16 пациентов с открытыми переломами большеберцовой кости. (стр. 2, ev_9e67075a3e77): В цитате указано, что исследование Russel et al. — это предварительное исследование (preliminary study), но в формулировке этот статус утерян; Выборка состояла только из 16 пациентов, что является малым размером выборки, но в формулировке «продемонстрировали» звучит окончательный вывод; В контексте упоминается более крупное исследование (219 пациентов), где различие не было статистически значимым (6.7% vs 13.6%), это важное уточнение отсутствует в формулировке</w:t>
      </w:r>
    </w:p>
    <w:p>
      <w:r>
        <w:rPr>
          <w:b w:val="0"/>
          <w:i w:val="0"/>
          <w:sz w:val="20"/>
        </w:rPr>
        <w:t>• [требует проверки] Пенициллин в высокой дозе должен быть добавлен при наличии фекального или потенциального клостридиального загрязнения (например, травмы, связанные с сельскохозяйственной деятельностью). (стр. 1, ev_a4a17702bace): Поле 'dose' заполнено 'высокая доза', но в цитате нет конкретной дозировки пенициллина — указано только 'high-dose', что является характеристикой относительно стандартной дозы, но не абсолютной величиной. Это описание формы препарата, а не числовой параметр дозы.; Рецензент: числа не совпадают</w:t>
      </w:r>
    </w:p>
    <w:p>
      <w:r>
        <w:rPr>
          <w:b w:val="0"/>
          <w:i w:val="0"/>
          <w:sz w:val="20"/>
        </w:rPr>
        <w:t>• [требует проверки] В ретроспективном исследовании Yang and Eisler 91 пациент с открытыми переломами I степени получил цефазолин. Первичная хирургическая обработка не проводилась в экстренном порядке, и инфекционных осложнений в исследуемой группе документировано не было. (стр. 2, ev_ae217672087b): Числа формулировки не найдены ни в цитате, ни рядом с ней: 0</w:t>
      </w:r>
    </w:p>
    <w:p>
      <w:r>
        <w:rPr>
          <w:b w:val="0"/>
          <w:i w:val="0"/>
          <w:sz w:val="20"/>
        </w:rPr>
        <w:t>• [требует проверки] Открытый сегментарный перелом с раной 10 см и более с обширным повреждением мягких тканей или травматической ампутацией (специальные категории типа III включают огнестрельные переломы и открытые переломы, вызванные сельскохозяйственными травмами). (стр. 2, ev_b7973a2bcf0f): В исходной цитате: '≥10 cm wound', в формулировке: 'раной 10 см и более'. Это верно, но ≥ обозначает 'больше или равно', а не 'больше чем'; Рецензент: числа не совпадают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