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Локтевая кость — относительно прямая кость, вокруг которой изогнутая лучевая кость вращается во время пронации и супинации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[2]. Ось ротации проходит косо от дистального конца локтевой кости к проксимальному концу лучевой кости [2].</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[3].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[4].</w:t>
      </w:r>
    </w:p>
    <w:p>
      <w:r>
        <w:rPr>
          <w:b w:val="0"/>
          <w:i w:val="0"/>
        </w:rPr>
        <w:t>Классический перелом Монтеджи — это сочетание изолированного перелома локтевой кости с вывихом радиальной головки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[3].</w:t>
      </w:r>
    </w:p>
    <w:p>
      <w:r>
        <w:rPr>
          <w:b w:val="0"/>
          <w:i w:val="0"/>
        </w:rPr>
        <w:t>Дистальные ростовые хрящи лучевой и локтевой костей отвечают за значительный прирост длины костей [5].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эта особенность может как помешать, так и помочь в лечении детских переломов [2].</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[6].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[6].</w:t>
      </w:r>
    </w:p>
    <w:p>
      <w:pPr>
        <w:pStyle w:val="Heading2"/>
      </w:pPr>
      <w:r>
        <w:t>1.2 Этиология и патогенез</w:t>
      </w:r>
    </w:p>
    <w:p>
      <w:r>
        <w:rPr>
          <w:b w:val="0"/>
          <w:i w:val="0"/>
        </w:rPr>
        <w:t>Переломы медиального надмыщелка в основном являются результатом вывиха локтевого сустава, который самопроизвольно вправился [3].</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[6].</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обычно возникают при падении на вытянутую руку [2]. Эти травмы происходят при падении на вытянутую руку с запрокидыванием кисти и некоторой степенью ротации [7]. При превышении непрямой или прямой травмой сопротивления предплечья развиваются полные переломы обеих костей [2].</w:t>
      </w:r>
    </w:p>
    <w:p>
      <w:r>
        <w:rPr>
          <w:b w:val="0"/>
          <w:i w:val="0"/>
        </w:rPr>
        <w:t>Прямая травма может также быть причиной открытых переломов, значительно смещённых переломов и переломов проксимального отдела предплечья [2].</w:t>
      </w:r>
    </w:p>
    <w:p>
      <w:r>
        <w:rPr>
          <w:b w:val="0"/>
          <w:i w:val="0"/>
        </w:rPr>
        <w:t>При тяжёлых падениях кости могут первоначально подвергаться угловой деформации в соответствии с ротацией кисти [2].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[6].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[6].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Локтевая кость является стабильным компонентом в ротации предплечья, при этом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[6].</w:t>
      </w:r>
    </w:p>
    <w:p>
      <w:r>
        <w:rPr>
          <w:b w:val="0"/>
          <w:i w:val="0"/>
        </w:rPr>
        <w:t>При низкоэнергетическом падении силы сгибания приводят к дорсально смещённым внесуставным или внутрисуставным переломам [3]. Силы сжатия преобладают при высокоэнергетических, осевых нагрузочных повреждениях и приводят к вклинению суставных фрагментов [3].</w:t>
      </w:r>
    </w:p>
    <w:p>
      <w:r>
        <w:rPr>
          <w:b w:val="0"/>
          <w:i w:val="0"/>
        </w:rPr>
        <w:t>Значительные силы передаются через локтевой столбец, особенно при сжатии кулака [3]. Большая часть нагрузки передаётся через ямку полулунной кости в средний столбец [3]. В условиях нормальной физиологии только незначительное количество нагрузки передаётся через радиальный столбец .</w:t>
      </w:r>
    </w:p>
    <w:p>
      <w:r>
        <w:rPr>
          <w:b w:val="0"/>
          <w:i w:val="0"/>
        </w:rPr>
        <w:t>Радиальный отросток является важным стабилизатором запястья, обеспечивающим костную опору и прикрепление для экстринсических связок запястья [3].</w:t>
      </w:r>
    </w:p>
    <w:p>
      <w:r>
        <w:rPr>
          <w:b w:val="0"/>
          <w:i w:val="0"/>
        </w:rPr>
        <w:t>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[3].</w:t>
      </w:r>
    </w:p>
    <w:p>
      <w:r>
        <w:rPr>
          <w:b w:val="0"/>
          <w:i w:val="0"/>
        </w:rPr>
        <w:t>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[3].</w:t>
      </w:r>
    </w:p>
    <w:p>
      <w:r>
        <w:rPr>
          <w:b w:val="0"/>
          <w:i w:val="0"/>
        </w:rPr>
        <w:t>Нарушение любого компонента сустава может привести к изменению его функции вследствие артрофиброза или остеоартроза [3]. Воспалительный ответ, связанный с такой травмой, может привести к обширному фиброзу внутри повреждённого сустава [3].</w:t>
      </w:r>
    </w:p>
    <w:p>
      <w:r>
        <w:rPr>
          <w:b w:val="0"/>
          <w:i w:val="0"/>
        </w:rPr>
        <w:t>Огромная способность переломов дистального отдела метафиза лучевой кости к заживлению и ремоделированию делает их одними из наиболее благодарных переломов для неоперативного лечения [7].</w:t>
      </w:r>
    </w:p>
    <w:p>
      <w:r>
        <w:rPr>
          <w:b w:val="0"/>
          <w:i w:val="0"/>
        </w:rPr>
        <w:t>Переломы дистального отдела предплечья возникают в основном при косвенном приложении силы, создающей изгибающий момент через сустав, который вгоняет часть сустава в противоположную суставную поверхность [3]. При низкоэнергетических повреждениях преобладают изгибающие силы [3]. Результирующие деформации обычно являются результатом непрямой травмы с угловой нагрузкой в сочетании с ротационным смещением [2].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[3].</w:t>
      </w:r>
    </w:p>
    <w:p>
      <w:r>
        <w:rPr>
          <w:b w:val="0"/>
          <w:i w:val="0"/>
        </w:rPr>
        <w:t>При высокоэнергетических повреждениях преобладают сдвиговые и компрессионные силы [3]. Силы сдвига и сжатия приводят к выраженному смещению и депрессии суставных фрагментов [3]. Силы сдвига приводят к частичному смещению ладонной суставной поверхности и вызывают нестабильные повреждения [3]. Прямое раздавливание или осевое приложение силы вызывает взрыв кости и диссипацию силы в мягкие ткани [3].</w:t>
      </w:r>
    </w:p>
    <w:p>
      <w:r>
        <w:rPr>
          <w:b w:val="0"/>
          <w:i w:val="0"/>
        </w:rPr>
        <w:t>При прямой травме (удар по предплечью в нижней трети) переломы костей предплечья возникают на одном уровне [6].</w:t>
      </w:r>
    </w:p>
    <w:p>
      <w:r>
        <w:rPr>
          <w:b w:val="0"/>
          <w:i w:val="0"/>
        </w:rPr>
        <w:t>Дистальный отдел лучевой кости обеспечивает 80% роста предплечья и 40% роста верхней конечности, поэтому дистальные ростовые зоны предплечья обеспечивают 80% прироста длины [9]. Потенциал ремоделирования дистального метафиза особенно важен и достигает 1° в месяц [8].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[5]. Метафизарные переломы имеют больший потенциал ремоделирования [5].</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[2]. Переломы в этой области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[10]. Угловые деформации исчезают полнее у более молодых детей и когда перелом расположен ближе к дистальному физеалу лучевой кости [5]. Консервативное лечение переломов возможно у детей благодаря потенциалу ремоделирования костей [8].</w:t>
      </w:r>
    </w:p>
    <w:p>
      <w:pPr>
        <w:pStyle w:val="Heading2"/>
      </w:pPr>
      <w:r>
        <w:t>1.3 Эпидемиология</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[11].</w:t>
      </w:r>
    </w:p>
    <w:p>
      <w:r>
        <w:rPr>
          <w:b w:val="0"/>
          <w:i w:val="0"/>
        </w:rPr>
        <w:t>У детей открытые переломы дистального отдела костей предплечья встречаются относительно редко и составляют 0,7–2% всех переломов в этой возрастной группе [12].</w:t>
      </w:r>
    </w:p>
    <w:p>
      <w:r>
        <w:rPr>
          <w:b w:val="0"/>
          <w:i w:val="0"/>
        </w:rPr>
        <w:t>Отмечен 182% прирост оперативного лечения переломов у детей между 1997 и 2006 гг. [9].</w:t>
      </w:r>
    </w:p>
    <w:p>
      <w:r>
        <w:rPr>
          <w:b w:val="0"/>
          <w:i w:val="0"/>
        </w:rPr>
        <w:t>Переломы дистального отдела лучевой кости — одни из наиболее частых переломов у детей [9]. Они составляют 35–45% всех переломов длинных костей у детей, являясь одной из наиболее частых травм в отделении неотложной помощи детского стационара [7]. Из переломов предплечья у детей 75–84% приходятся на дистальную треть [5]. 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[6].</w:t>
      </w:r>
    </w:p>
    <w:p>
      <w:r>
        <w:rPr>
          <w:b w:val="0"/>
          <w:i w:val="0"/>
        </w:rPr>
        <w:t>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[5]. Переломы костей предплечья занимают первое место среди переломов других сегментов верхней конечности (69,6%) и составляют 18,8–44,0% от повреждений других локализаций опорно-двигательного аппарата [6].</w:t>
      </w:r>
    </w:p>
    <w:p>
      <w:r>
        <w:rPr>
          <w:b w:val="0"/>
          <w:i w:val="0"/>
        </w:rPr>
        <w:t>Повреждения медиального мыщелка крайне редки [3]. По опыту авторов, изолированные переломы локтевой кости встречаются реже и обычно возникают в результате прямой травмы [2].</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[2]. Качество кости, положение конечности и точный вектор силы определяют паттерн перелома [3].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[3].</w:t>
      </w:r>
    </w:p>
    <w:p>
      <w:r>
        <w:rPr>
          <w:b w:val="0"/>
          <w:i w:val="0"/>
        </w:rPr>
        <w:t>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 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[6].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[6]. При эпизеолизах и метаэпизеолизах дистального отдела предплечья у детей псевдоартрозы не формируются [6].</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[3].</w:t>
      </w:r>
    </w:p>
    <w:p>
      <w:r>
        <w:rPr>
          <w:b w:val="0"/>
          <w:i w:val="0"/>
        </w:rPr>
        <w:t>Выделяют три основных типа переломов костей предплечья у детей: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(зелёной ветви) [2]. Поднадкостничный перелом одной кости предплечья может сочетаться с полным переломом другой кости [2].</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[2].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[8].</w:t>
      </w:r>
    </w:p>
    <w:p>
      <w:r>
        <w:rPr>
          <w:b w:val="0"/>
          <w:i w:val="0"/>
        </w:rPr>
        <w:t>Существуют многочисленные классификационные системы переломов запястья, включая классификацию Мюллера АО [3]. Переломы типа C3 — высокоэнергетическая травма с мультифрагментарным повреждением суставной поверхности радиокарпального сустава [3]. Эта разнородная группа включает все переломы с полным разделением лучевого эпифиза от диафиза и вовлечением суставной поверхности [3].</w:t>
      </w:r>
    </w:p>
    <w:p>
      <w:r>
        <w:rPr>
          <w:b w:val="0"/>
          <w:i w:val="0"/>
        </w:rPr>
        <w:t>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[1]. 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[12]. Риск инфекции и частота потери конечности коррелируют с типом перелома по классификации Gustilo [1].</w:t>
      </w:r>
    </w:p>
    <w:p>
      <w:r>
        <w:rPr>
          <w:b w:val="0"/>
          <w:i w:val="0"/>
        </w:rPr>
        <w:t>Минимальная ангуляция и смещение определяются как ≤15° ангуляции в сагиттальной плоскости и ≤0.5 см смещения [10]. Идеальный перелом — это перелом, требующий простого одномоментного манёвра вправления со стабильным результатом после иммобилизации [8].</w:t>
      </w:r>
    </w:p>
    <w:p>
      <w:pPr>
        <w:pStyle w:val="Heading2"/>
      </w:pPr>
      <w:r>
        <w:t>1.6 Клиническая картина</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[3].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[3].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[3].</w:t>
      </w:r>
    </w:p>
    <w:p>
      <w:r>
        <w:rPr>
          <w:b w:val="0"/>
          <w:i w:val="0"/>
        </w:rPr>
        <w:t>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[3]. Клинические признаки включают отёк, боль, эритему, изменение окраски кожи и неспецифическое чувство тяжести или дискомфорта в верхней конечности [13].</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[9]. Наличие открытого перелома, изолированного или в составе множественной травмы, увеличивает риск инфекции и осложнений со стороны мягких тканей [1]. Риск инфекции при открытом переломе зависит от степени контаминации, тяжести мягкотканного повреждения и оперативного лечения переломов [14]. По меньшей мере 70% открытых переломов загрязнены в момент получения травмы [14]. Грамотрицательные и грамположительные организмы являются возбудителями при открытых переломах, однако в течение последних 15 лет отмечается увеличение частоты грамотрицательных инфекций [14].</w:t>
      </w:r>
    </w:p>
    <w:p>
      <w:r>
        <w:rPr>
          <w:b w:val="0"/>
          <w:i w:val="0"/>
        </w:rPr>
        <w:t>Как и переломы ключицы, большинство переломов в этой области заживают без многих непосредственных или остаточных последствий [7].</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[3]. При стабильном варианте этого перелома головка импактирована более чем на 45° в вальгусное положение, так что её суставная поверхность направлена вверх (тип «ice cream cone») [3].</w:t>
      </w:r>
    </w:p>
    <w:p>
      <w:r>
        <w:rPr>
          <w:b w:val="0"/>
          <w:i w:val="0"/>
        </w:rPr>
        <w:t>Травмы кисти у детей часто включают переломы метафиза радиуса, изолированные или в комбинации с дистальной локтевой костью, представляющие собой вдавленные, неполные или полные переломы [10]. Мобильность лучевой кости объясняет её более частую травматизацию [6].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[6].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Переломы по типу «зеленой ветки» характеризуются нарушением целостности кортикального слоя в части окружности кости и изгибом его на противоположной стороне [6].</w:t>
      </w:r>
    </w:p>
    <w:p>
      <w:r>
        <w:rPr>
          <w:b w:val="0"/>
          <w:i w:val="0"/>
        </w:rPr>
        <w:t>Переломы дистального отдела костей предплечья обычно возникают у старших детей, и толстая надкостница способствует репозиции и обеспечивает внутреннюю стабильность [9]. Наиболее частым местом перелома является шейка пястной кости, и большинство этих переломов являются внесуставными [3].</w:t>
      </w:r>
    </w:p>
    <w:p>
      <w:r>
        <w:rPr>
          <w:b w:val="0"/>
          <w:i w:val="0"/>
        </w:rPr>
        <w:t>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[4].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[3]. Изменение морфологии сустава немедленно может повлиять на стабильность, вызвать боль и нарушить движения сустава и суставную механику [3]. Крупные углубления суставной поверхности не заполняются волокнистым хрящом; нестабильность, являющаяся результатом их смещения, является постоянной [3]. Внутрисуставные переломы (типы B и C по AO) со ступенькой более 2 мм в лучезапястном суставе неизбежно приводят к остеоартриту и функциональному нарушению [4].</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[4]. 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[3].</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w:t>
      </w:r>
    </w:p>
    <w:p>
      <w:r>
        <w:rPr>
          <w:b w:val="0"/>
          <w:i w:val="0"/>
        </w:rPr>
        <w:t>Для развития значительной потери ротации предплечья требуется ангуляция около 20° в любом направлении [5].</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[6].</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[2].</w:t>
      </w:r>
    </w:p>
    <w:p>
      <w:r>
        <w:rPr>
          <w:b w:val="0"/>
          <w:i w:val="0"/>
        </w:rPr>
        <w:t>При переломах проксимальной трети дистальный фрагмент пронирован, а проксимальный фрагмент супинирован [2].</w:t>
      </w:r>
    </w:p>
    <w:p>
      <w:r>
        <w:rPr>
          <w:b w:val="0"/>
          <w:i w:val="0"/>
        </w:rPr>
        <w:t>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[4].</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[3].</w:t>
      </w:r>
    </w:p>
    <w:p>
      <w:r>
        <w:rPr>
          <w:b w:val="0"/>
          <w:i w:val="0"/>
        </w:rPr>
        <w:t>При переломах типа C3 могут присутствовать тяжёлые повреждения мягких тканей [3].</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оценка положения перелома при тракции с помощью флюороскопии или обзорной рентгенографии у детей с полными переломами обеих костей предплечья во время редукции в тракции с целью контроля адекватности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нарративного обзора о методе визуализации для интраоперационного контроля. Авторы указывают на необходимость оценки положения перелома во время манипуляции, не сравнивают методы между собой.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компьютерной томографии после внешней фиксации у пациентов с высокоэнергетическими полными внутрисуставными переломами типа C дистального отдела костей предплечья с целью тщательной оценки костных структур для планирования дальнейшего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по принципам лечения переломов. Указывается на необходимость КТ как второго этапа визуализации сложных внутрисуставных переломов для оценки фрагментов и планирования следующего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рентгенологического контроля детям со стабильным зелёным переломом локтевой кости, леченным закрытой репозицией и иммобилизацией, через 1 неделю после иммобилизации с целью оценки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методических принципах лечения переломов костей предплечья у детей; определён конкретный срок контроля — 1 неделя после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выполнение рентгенографии костей предплечья в сроки 1–2 недели после первичной редукции у детей с переломами костей предплечья с целью выявления ранней ангуляции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Авторские рекомендации (Forearm and Distal Radius Fractures in Children, narrative review) определяют критические сроки контроля для раннего выявления вторичного смещения, что позволяет провести коррекцию до формирования неправильного сращения.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индекса гипсовой повязки (отношение внутреннего диаметра гипса на боковой рентгенограмме к внутреннему диаметру на прямой рентгенограмме) детям с переломом дистального отдела лучевой кости с целью прогнозирования риска повторного смещения перелома</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Литературный обзор подтвердил, что этот простой метод расчёта по рентгенограммам показал себя хорошим предиктором рецидива смещения; метод применим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Оба тезиса рекомендуют оценку индекса гипсовой повязки у детей с переломом дистального отдела лучевой кости для оценки риска смещения, отличаются лишь формулировкой цели (прогнозирование vs дополнительная оценка риска)</w:t>
      </w:r>
    </w:p>
    <w:p>
      <w:pPr>
        <w:pStyle w:val="ListBullet"/>
      </w:pPr>
      <w:r>
        <w:rPr>
          <w:b w:val="0"/>
        </w:rPr>
        <w:t>Рекомендуется выполнение рентгенографии предплечья в передне-задней и боковой проекциях у пациентов с переломами костей предплечья с целью полной оценки характера перелома</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Стандартная техника визуализации переломов предплечья на основе анатомических принципов. Рекомендация из нарративного обзора по детским переломам; техника применима независимо от возраста пациента.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рентгенографию при оценке переломов костей предплечья; второй дополняет первый указанием на необходимость включить локоть и кисть при неадекватной первоначальной визуализации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рассмотреть возможность консервативного наблюдения пациентов с неврапраксией при переломах костей предплечья с целью разрешения неврологического дефицита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Наблюдательные данные показывают, что неврапраксия при переломах предплечья имеет благоприятный прогноз при консервативном ведении и не требует специального лечения. Полное восстановление неврологических функций ожидается в течение 2–3 недель.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принятие полного перекрытия отломков при успешном устранении ротационной и угловой деформаций у детей с полными переломами обеих костей предплечья в случае невозможности достичь конец-в-конец контакта отломков во время репозиции с целью сохранения функции предплечья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конкретном указании источника. При невозможности добиться точного конец-в-конец контакта отломков полное их перекрытие считается приемлемым исходом, при условии что устранены ротационная и угловая деформации, которые наиболее критичны для функции предплечья.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смещённых переломов костей предплечья в отделении неотложной помощи с целью восстановления анатомического положения и избежания общей анестезии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закрытое вправление смещённых переломов в условиях отделения неотложной помощи эффективно и безопаснее альтернативы хирургического лечения с общей анестезией.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фиксирование пальцев лейкопластырем и размещение в пальцевых ловушках с локтевым суставом в положении 90° сгибания у детей при редукции полных переломов обеих костей предплечья с целью профилактики ссадин и оптимизации положения для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технику подготовки к редукции переломов у детей. Рекомендация основана на необходимости защиты кожи и обеспечения оптимального положения конечности при выполнении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эффективного протокола седации детям при проведении репозиции переломов в отделении неотложной помощи с целью обеспечения безопасности и комфорта пациента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необходимости эффективной седации при репозиции переломов у детей. Смесь закиси азота и кислорода (MEOPA) обладает анксиолитическими, седативными и анальгетическими свойствами и широко используется для этих целей.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соблюдения осторожности при назначении опиоидной анальгезии пациентам, получающим налтрексон, с целью предотвращения повышенной чувствительности к опиоидам и риска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указывают, что через 2 недели после начала приёма налтрексона чувствительность к опиоидам повышается, что увеличивает риск передозировки. Требуется корректировка дозирования и усиленный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радиальной кости детям при их вторичном смещении с целью предотвращения остановки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однозначно рекомендует отказ от повторной репозиции при вторичном смещении переломов ростовой пластинки из-за высокого риска ятрогенной остановки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гипсовой повязкой пациентов со стабильными метафизарными экстраартикулярными переломами дистального отдела лучевой кости с минимальным укорочением или дорсальным смещением с целью достижения консолидации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консервативное лечение как метод выбора для стабильных метафизарных переломов дистального отдела лучевой кости при условии минимального смещения и укорочения.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попытка закрытой репозиции и перкутанной фиксации спицами Киршнера пациентам с переломами дистального отдела костей предплечья при возможности достижения репозиции с целью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учебнике AO Principles of Fracture Management. Метод предложен как опция для пациентов, у которых можно достичь адекватной репозиции закрытым путём.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позиционирования предплечья в супинации при иммобилизации переломов дистального лучевого отдела у детей с целью улучшения стабильности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анализа биомеханики переломов дистального лучевого отдела у детей. Супинированное положение противодействует пронационному вектору травмы и обеспечивает лучшую стабилизацию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совместное назначение бензодиазепинов с опиоидами пациентам, нуждающимся в обезболивании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содержат категоричное предостережение о недопустимости комбинации бензодиазепинов с опиоидами из-за критически высокого риска летального исхода.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конечности повязкой детям и пациентам с достигнутым выравниванием перелома при стабильной репозиции с целью сохранения достигнутого сопоставления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иммобилизацию как условие для сохранения репозиции, однако не уточняет вид и продолжительность иммобилизации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костей предплечья с использованием коротких разрезов и непрямой репозиции с целью достижения неповрежденного сращения переломов за счет образования костной мозоли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на эффективность закрытого интрамедуллярного доступа при переломах диафиза костей предплечья. Метод избегает повреждения мягких тканей за счет использования коротких разрезов и непрямой репозиции. Заживление происходит за счет образования костной мозоли, что свидетельствует об эндостальном и периостальном сращении.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допущения угловой деформации до 30 градусов при консервативном лечении внесуставных переломов основания большого пальца с целью избежания риска функционального дефицита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 основе данных АО система принципов лечения переломов установлены допустимые пороги угловой деформации, при которых функция сохраняется. Данные носят справочный характер, основаны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адекватной начальной репозиции переломов дистального отдела лучевой кости у детей с целью предотвращения повторного смещения при консервативном лечении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высокий риск вторичного смещения (40%) при недостаточной начальной репозиции, что подчёркивает критическое значение качества первичной репозиции при консервативном лечении дистальных переломов лучевой кости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Не рекомендуется рассматривать иммобилизация с использованием предплечевой повязки пациентам с переломом Коллеса с целью лечения</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2019 года подтвердило результаты классического исследования Pool 1973 года о том, что плечевая (выше-локтевая) иммобилизация не имеет преимуществ перед предплечевой и дает худшие клинические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для свежих повреждений дистального отдела костей предплечья у детей в целях сохранения нормального процесса роста и развития предплечья и предотвращения нарушений, связанных с многократными травматичными репозициями при застарелых переломах</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преимущество консервативного подхода при свежих повреждениях, отмечая риск осложнений при лечении застарелых переломов с использованием множественных репозиций. Основано на нарративном обзоре анатомии и повреждений дистального отдела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в отделении неотложной помощи у детей при первичном обращении с целью избежать излишних процедур, дискомфорта пациента, рисков, связанных с анестезией, и дополнительных затрат</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Рекомендация основана на когортном исследовании, показавшем, что пациенты с минимально ангулированными переломами хорошо заживают при одной только иммобилизации, без необходимости в манипуляции в отделении неотложной помощи.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переломов костей предплечья у детей с целью снижения риска функционально значимой деформации при неправильном заживлении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детей с переломами костей предплечья показано, что даже при неправильном заживлении отломков консервативное лечение редко приводит к функционально значимым нарушениям, позволяющим выполнять повседневные действия.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использования функционального плечевого бандажа в положении супинации вместо ниже-локтевой гипсовой шины при консервативном лечении перелома дистального радиуса с целью сохранения репозиции и улучшения функциональных результатов</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основано на рандомизированном проспективном сравнении двух методов иммобилизации. Функциональный бандаж показал преимущество в сохранении репозиции и клинических исходов, хотя дополнительные параметры (дозирование движений, сроки иммобилизации) требуют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избегание простой манипуляции при выраженной дорсальной оскольчатости с чрезмерным укорочением и/или дорсальным наклоном у пациентов с экстраартикулярными переломами с целью предотвращения нестабильности и повторного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описывают, что простая манипуляция неэффективна при выраженной дорсальной оскольчатости. Исследование указывает на высокую вероятность нестабильности и повторного смещения после такого лечения, что требует применения более сложных хирургических подходов.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периоперационной антибиотикопрофилактики у детей, подвергающихся закрытой безкровной репозиции перелома с целью предотвращения необоснованного использования антибиотиков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консенсусном мнении экспертов по хирургической антибиотикопрофилактике в педиатрической ортопедии и хирургии кисти. Закрытые процедуры без нарушения кожного барьера имеют низкий инфекционный риск и не требуют профилактического использования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проведение манипуляции и наложение гипсовой повязки детям со смещёнными метафизарными переломами дистального отдела лучевой кости с целью восстановления анатомии и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получены из обзора литературы. Манипуляция и гипсование являются методом выбора для большинства смещённых метафизарных переломов дистального отдела лучевой кости в детском возрасте, позволяя избежать операции в большинстве случаев.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отказа от доведения неполного перелома (перелома зелёной ветви) до полного перелома у детей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хотя полное завершение перелома имеет теоретическое преимущество в виде снижения частоты рефрактур, оно не является необходимым для лечения переломов зелёной ветви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использования длительнодействующих опиоидов в острый период при лечении острой мышечно-скелетной травмы с целью снижения риска опиоидной зависимости и осложнений</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(сильная рекомендация, доказательства среднего качества) строго не рекомендуют длительнодействующие опиоиды в острый период травмы. Предполагается использование короткодействующих форм или альтернативных анальгетиков.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с иммобилизацией переломов дистального отдела костей предплечья с угловой деформацией в пределах установленных критериев у детей</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переломы с деформациями, соответствующими установленным критериям, при консервативном лечении демонстрируют хорошие результаты без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консервативного немаипулятивного лечения детей с перекрывающимися переломами дистального отдела лучевой кости с целью достижения благоприятного исхода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и цитируемые исследования подтверждают эффективность консервативного немаипулятивного подхода при этой травме без необходимости редукции.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подвешенным на перевязи над дистальным отделом плечевой кости, у детей с полными переломами обеих костей предплечья во время репозиции с целью обеспечения адекватного растяжения для фиксации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Методические рекомендации 1998 года по переломам предплечья у детей описывают технику противотракции как стандартный элемент репозиции при полных переломах обеих костей.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использование гипсовой повязки в качестве единственного метода иммобилизации при экстраартикулярных переломах дистального отдела костей предплечья со значительным дорсальным смещением и оскольчатостью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Учебное издание AO Principles указывает, что экстраартикулярные переломы со значительным дорсальным смещением и оскольчатостью относятся к нестабильным и склонны к вторичному смещению при использовании только гипсовой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тщательной реконструкции суставной поверхности с применением жёсткой внутренней фиксации и организацией раннего функционального режима пациентам с внутрисуставными переломами дистального отдела лучевой кости с целью достижения оптимальных функциональных результатов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Принцип лечения внутрисуставных переломов основан на необходимости восстановления анатомии суставной поверхности, обеспечения стабильности для начала ранней функциональной реабилитации. Эти элементы связаны с лучшим восстановлением функции сустава.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исключение гипсовой иммобилизации пациентам с внутрисуставными переломами дистального отдела костей предплечья с целью предотвращения развития скованности сустава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неподвижная гипсовая иммобилизация при внутрисуставных переломах связана с развитием скованности суставов; эффект ещё более выраженный при комбинации с хирургическим вмешательством и фиксацией. Это обоснование в пользу ранней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прекращения гипсовой иммобилизации пациентов при отсутствии болезненности в области перелома и наличии рентгенологических признаков образования мозоли с целью восстановления функции конечности и предотвращения осложнений длительной иммобилизации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исследования детей с перекрывающимися переломами показывают, что критериями для снятия гипса служат клиническая стабильность (отсутствие боли) и рентгенологические признаки заживления. Это позволяет избежать осложнений избыточной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остаточного ступенчатого или углового смещения детей со скелетной незрелостью с переломами дистального конца лучевой кости или дистального отдела обеих костей предплечья после редукции с целью оценки процесса ремоделирования, которое в среднем требует 4 месяца для завершения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у детей с остаточным смещением после редукции происходит спонтанное ремоделирование в течение в среднем 4 месяцев. Это обосновывает консервативный подход с наблюдением вместо повторного вмешательства при незначительных остаточных деформациях.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допускание апозиции типа штыка при консервативном лечении детей в возрасте 9 лет и старше с переломами костей предплечья при условии, что ротационное смещение не превышает 30 градусов, а ангуляция не превышает 10 градусов для проксимальных переломов и 15 градусов для более дистальных переломов с целью сохранения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признают приемлемость апозиции типа штыка в определённых пределах деформации у детей 9 лет и старше, когда восстановление идеальной анатомии невозможно при консервативном лечении. Критерии степени смещения чётко определены.</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репозиции с ограниченным доступом с использованием манипуляторов (спицы Киршнера или винты Шанца) либо крючков, введённых через точечные разрезы, пациентам с переломами костей предплечья при неудаче закрытого вправления с целью достижения приемлемого стояния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предусматривает альтернативу между повторным закрытым вправлением и открытой репозицией, минимизируя травматичность при использовании ограниченного доступа. Метод позволяет избежать обширной хирургической травмы.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фиксация спицами Киршнера после фиксации обоих суставных фрагментов у детей младшего возраста с T-образными переломами мыщелков с целью стабилизации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АО принципов лечения переломов. Рекомендация указывает на достаточность спиц Киршнера как метода фиксации при T-образных переломах у младших детей после адекватной репозиции обоих суставных фрагментов.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местного анестетика в гематому переломов в строгих асептических условиях перед репозицией у детей с целью обезболивания и облегчения репозиции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литературы по репозиции переломов у детей в отделении неотложной помощи. Инфильтрация гематомы местным анестетиком — простой и эффективный метод, требующий соблюдения строгой асептики для предотвращения инфицирования.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использования непрерывного катетера вместо однократной блокады при проведении региональной блокады для интраоперационного и послеоперационного обезболивания с целью улучшения послеоперационного обезболивания и уменьшения отскока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Условная рекомендация с доказательством умеренного качества из клинических рекомендаций по обезболиванию. Непрерывный катетер позволяет обеспечить длительное и стабильное обезболивание и снижает риск отскока боли при окончании действия однократной блокады.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консервативное лечение переломов дистального метафиза лучевой кости с начальной угловой деформацией ≤15° у детей с целью достижения благоприятного функционального и косметического исхода</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когортного исследования показали, что переломы дистального метафиза лучевой кости с минимальной угловой деформацией (≤15°) имеют благоприятный прогноз при консервативном лечении и редко требуют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репозиции и гипсовой иммобилизации в положении супинации детям со стабильными зелёными переломами локтевой кости с целью восстановления и сохранения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относящаяся к переломам Монтеджи. Источник не приводит данные об эффективности или сравнении с другими методами.</w:t>
      </w:r>
    </w:p>
    <w:p>
      <w:r>
        <w:rPr>
          <w:b w:val="0"/>
          <w:i/>
          <w:color w:val="6E6E6E"/>
          <w:sz w:val="20"/>
        </w:rPr>
        <w:t>Черновик: сформирован автоматически, экспертом не утверждён.</w:t>
      </w:r>
    </w:p>
    <w:p>
      <w:pPr>
        <w:pStyle w:val="ListBullet"/>
      </w:pPr>
      <w:r>
        <w:rPr>
          <w:b w:val="0"/>
        </w:rPr>
        <w:t>Рекомендуется стабилизация спицами Киршнера экстраартикулярных переломов дистального отдела предплечья с дорсальным смещением путём экстрафокального чрескожного введения спиц или методом интрафокального введения по Капанджи с целью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рекомендует спицы Киршнера как адекватный метод при нестабильных экстраартикулярных переломах. Описаны две техники введения — экстрафокальная и интрафокальная.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режиме промежуточного остеосинтеза при открытых или закрытых внутрисуставных переломах дистального отдела костей предплечья с тяжёлым повреждением мягких тканей с целью фиксации внутрисуставного перелома при невозможности немедленной внутренней фиксации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AO Principles основана на принципе щадящего подхода к мягким тканям при внутрисуставных переломах. Внешний фиксатор позволяет фиксировать сустав без дополнительного повреждения при острой фазе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точная фиксация суставной поверхности и ростовой пластинки детям при T-образных переломах мыщелков с целью восстановления анатомии и предотвращения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Источник не уточняет методику фиксации и не содержит сравнительных данных об эффективности разных подходов.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для временной стабилизации переломов дистального отдела костей предплечья пациентам с тяжёлой политравмой (ISS &gt; 25) или тяжёлыми закрытыми ушибами мягких тканей с целью контроля боли, снижения кровотечения и облегчения ухода за пациентом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(АО Principles) рекомендуют внешнюю фиксацию как компонент хирургии контроля повреждений при политравме. Карточки подтверждают преимущества в контроле боли и кровотечения, а также отмечают минимальное дополнительное повреждение тканей. Данные получены на общей популяции пациентов с политравмой, применимость к дистальным переломам предплечья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манипуляции спицей K или открытого репонирования и внутренней фиксации пациентам с переломами дистального радиуса, не репонирующимися при попытке закрытого репонирования с лигаментотаксисом, с целью достижения адекватной репозиции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указывает на алгоритм лечения при неудачной закрытой репозиции, рекомендуя альтернативные методы. Карточка содержит условную рекомендацию без детализации критериев отбора между методами и показаний для каждого подхода.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(тип C1.1) при переломах дистального радиуса с целью восстановления суставных поверхностей радиокарпального и дистального радиоульнарного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по принципам лечения переломов указывает, что дорсоульнарный фрагмент является частью двух суставных поверхностей, поэтому требует специального внимания и точной анатомической репозиции для восстановления функции запястья.</w:t>
      </w:r>
    </w:p>
    <w:p>
      <w:r>
        <w:rPr>
          <w:b w:val="0"/>
          <w:i/>
          <w:color w:val="6E6E6E"/>
          <w:sz w:val="20"/>
        </w:rPr>
        <w:t>Черновик: сформирован автоматически, экспертом не утверждён.</w:t>
      </w:r>
    </w:p>
    <w:p>
      <w:pPr>
        <w:pStyle w:val="ListBullet"/>
      </w:pPr>
      <w:r>
        <w:rPr>
          <w:b w:val="0"/>
        </w:rPr>
        <w:t>Рекомендуется достижение точной репозиции радиальной головки у детей с повреждением Монтеджи с целью восстановления анатомической структуры суставного сочленения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Целевой ориентир лечения повреждений Монтеджи, основанный на принципах АО. Эксперт должен уточнить конкретные методы достижения репозиции (консервативные или оперативные).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отказ от закрытой манипуляции и вытяжения при вдавленных артикулярных фрагментах дистального отдела костей предплечья с целью избежания неэффективного лечения и неправильной репозиции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что вдавленные суставные фрагменты в силу своей импактированности не подлежат репозиции консервативными методами. Требуется хирургический подход для восстановления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анатомическая реконструкция локтевой кости при нестабильных повреждениях Монтеджи у детей с целью автоматической репозиции головки лучевой кости и восстановления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анатомическую реконструкцию локтевой кости как ключевой момент в лечении нестабильных повреждений Монтеджи у детей, обеспечивающий правильное положение головки лучевой кости без отдельной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у детей с повреждениями в области физарных (ростковых) зон дистального отдела костей предплечья с целью достижения анатомически правильного положения отломков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анатомии и повреждений дистального отдела костей предплечья у детей) подчёркивает важность своевременной, щадящей и полной репозиции при любых повреждениях в области ростковых зон для предотвращения деформаций и нарушений роста.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и иммобилизации переломов костей предплечья у детей с целью восстановления анатомического положения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закрытое вправление и иммобилизация — стандартный метод лечения переломов костей предплечья у детей. Это основной консервативный подход для данной группы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избегание отвлекающего остеосинтеза у пациентов при сегментарной потере костной ткани дистального отдела костей предплечья в связи с высокой болезненностью и длительностью процедуры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отмечены значительные недостатки метода отвлекающего остеосинтеза — болезненность и длительность процедуры, что требует взвешивания при выборе метода лечения сегментарной потери костной ткани.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достижение и сохранение анатомической репозиции при консервативном лечении экстраартикулярных переломов дистального отдела лучевой кости у молодых взрослых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АО и подчёркивает важность более агрессивного подхода к репозиции у молодых взрослых по сравнению с пожилыми пациентами для достижения лучших функциональных результатов.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повторной репозиции переломов костей предплечья у детей при смещении или потере репозиции в течение нескольких недель после первичного перелома</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хорошие результаты повторной репозиции при выполнении в течение нескольких недель после первичного перелома. Однако последующие репозиции могут быть менее эффективны для коррекции всех видов деформаций.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предотвращения неправильного сращения перелома дистального отдела лучевой кости с угловой деформацией более 15 градусов у детей в возрасте 6–15 лет с целью сохранения функции пронации и супинации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детей старшего возраста (6–15 лет) неправильное сращение перелома дистального отдела лучевой кости с углом более 15 градусов приводит к потере пронации/супинации примерно у 50% пациентов. Это обоснование для внимательного контроля выравнивания при консервативном лечении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консервативного лечения переломов обеих костей предплечья у детей 6–15 лет с целью достижения удовлетворительных рентгенологических и функциональных исходов</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Наблюдение 33 пациентов показало, что консервативное лечение дает приемлемые рентгенологические и функциональные результаты, особенно у младшей возрастной группы. Угловые деформации остаются в пределах 9–12 градусов, что соответствует клинически удовлетворительным исходам при заживлении.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планирование размещения спиц при временном промежуточном остеосинтезе переломов с внутрисуставным компонентом с целью избежания компрометирования окончательного внутреннего остеосинтеза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подчеркивает, что промежуточный остеосинтез сустава носит временный характер и требует планирования расположения спиц таким образом, чтобы не помешать последующей окончательной фиксации. Это условная рекомендация без конкретных данных о результатах.</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васкуляризированной костной трансплантации при дефектах костной ткани в области предплечья с целью восстановления целостности и кровоснабжения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рекомендует рассмотрение васкуляризированных трансплантатов при дефектах предплечья. Для нижних конечностей описано конкурирование этого метода с отвлекающим остеосинтезом при дефектах более 6 см, что может быть аналогично применимо и к предплечью.</w:t>
      </w:r>
    </w:p>
    <w:p>
      <w:r>
        <w:rPr>
          <w:b w:val="0"/>
          <w:i/>
          <w:color w:val="6E6E6E"/>
          <w:sz w:val="20"/>
        </w:rPr>
        <w:t>Черновик: сформирован автоматически, экспертом не утверждён.</w:t>
      </w:r>
    </w:p>
    <w:p>
      <w:pPr>
        <w:pStyle w:val="ListBullet"/>
      </w:pPr>
      <w:r>
        <w:rPr>
          <w:b w:val="0"/>
        </w:rPr>
        <w:t>Рекомендуется снятие гипсовой повязки и повторная репозиция под общей анестезией при выявлении реугловой деформации переломов костей предплечья у детей с целью коррекции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рекомендует активное вмешательство при развитии реугловой деформации во время консервативного лечения с целью восстановления и поддержания правильного положения отломков.</w:t>
      </w:r>
    </w:p>
    <w:p>
      <w:r>
        <w:rPr>
          <w:b w:val="0"/>
          <w:i/>
          <w:color w:val="6E6E6E"/>
          <w:sz w:val="20"/>
        </w:rPr>
        <w:t>Черновик: сформирован автоматически, экспертом не утверждён.</w:t>
      </w:r>
    </w:p>
    <w:p>
      <w:pPr>
        <w:pStyle w:val="ListBullet"/>
      </w:pPr>
      <w:r>
        <w:rPr>
          <w:b w:val="0"/>
        </w:rPr>
        <w:t>Рекомендуется хирургическое лечение нестабильных или потенциально нестабильных переломов обеих костей предплечья детям старше 5 лет с целью обеспечения хороших функциональных результатов</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Principles of Fracture Management) прямо рекомендует хирургический подход для всех нестабильных и потенциально нестабильных переломов обеих костей предплечья у детей старше 5 лет, указывая на плохие результаты после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отсроченная открытая репозиция при закрытых переломах дистального отдела костей предплечья с тяжёлым повреждением мягких тканей с целью восстановления анатомической оси и предотвращения осложнений со стороны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рекомендует отсроченную открытую репозицию при некоторых закрытых переломах с тяжёлым поражением мягких тканей, исходя из принципа уменьшения ятрогенной травмы тканей. Источник не содержит количественных данных исследований;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спицирование переломов ростовой пластинки дистального отдела радиальной кости у детей с целью повышения стабильности при редкой необходимости в дополнительной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переломы ростовой пластинки дистального отдела радиальной кости редко требуют спицирования, что позволяет предпочесть консервативное лечение.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наложения короткого гипсового лонгета из стеклопластика, аккуратно моделируемого для коррекции ангуляции у детей в возрасте ≤10 лет с перекрывающимися переломами дистального отдела лучевой кости с целью достижения стабильности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эффективность короткого стеклопластикового лонгета с осторожным моделированием для коррекции углового смещения у детей с перекрывающимися переломами; полная коррекция ангуляции достигается не всегда.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10</w:t>
      </w:r>
    </w:p>
    <w:p>
      <w:pPr>
        <w:pStyle w:val="ListBullet"/>
      </w:pPr>
      <w:r>
        <w:rPr>
          <w:b w:val="0"/>
        </w:rPr>
        <w:t>Рекомендуется рассмотреть возможность предупреждения высокого риска рецидива углового смещения при переломах дистального лучевого отдела у детей с целью своевременного перехода к более надежной иммобилизации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выявило высокие частоты рецидива углового смещения при переломах дистального лучевого отдела у детей, что обосновывает необходимость адекватной иммобилизации и контроля.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моделирование гипсовой повязки по контурам конечности с подтягиванием повязки или переходом на гипс при разрешении начального отёка через 2-3 дня детям с репонированными переломами дистального отдела предплечья с целью предотвращения рецидива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активное моделирование и коррекцию гипсовой повязки на ранних сроках после репозиции. Установка конечности в нейтральное положение кисти обычно компенсирует ротационные и угловые деформации, что критично для переломов в средней трети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репозиция переломов дистального отдела костей предплечья у детей при наличии индивидуальных показаний несмотря на потенциал рентгенологического ремоделирования с целью оптимизации анатомического положения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Авторы подтверждают, что хотя дети способны к спонтанному ремоделированию переломов, в ряде случаев репозиция остаётся показана. Однако конкретные критерии для выбора репозиции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открытой репозиции и внутренней фиксации детям с полностью смещёнными переломами латерального мыщелка плечевой кости с целью восстановления анатомической позиции и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учебном пособии AO Principles of Fracture Management. Авторы указывают, что полностью смещённые переломы латерального мыщелка плечевой кости легко распознаются и требуют открытой репозиции с внутренней фиксацией. Ограничение: учебное пособие, не первичные исследовательские данные.</w:t>
      </w:r>
    </w:p>
    <w:p>
      <w:r>
        <w:rPr>
          <w:b w:val="0"/>
          <w:i/>
          <w:color w:val="6E6E6E"/>
          <w:sz w:val="20"/>
        </w:rPr>
        <w:t>Черновик: сформирован автоматически, экспертом не утверждён.</w:t>
      </w:r>
    </w:p>
    <w:p>
      <w:pPr>
        <w:pStyle w:val="ListBullet"/>
      </w:pPr>
      <w:r>
        <w:rPr>
          <w:b w:val="0"/>
        </w:rPr>
        <w:t>Рекомендуется консервативное лечение с иммобилизацией пациентов со взрослыми внесуставными переломами дистального отдела лучевой кости с целью достижения функционально удовлетворительных клинических результатов</w:t>
      </w:r>
      <w:r>
        <w:t xml:space="preserve"> [11]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рандомизированном контролируемом исследовании обнаружено отсутствие статистически значимых различий в клинических результатах между пациентами с приемлемыми и неприемлемыми радиологическими параметрами, что подтверждает эффективность консервативного подхода несмотря на вариативность анатомического исхода.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восстановление как внесуставных углов, так и конгруентности суставной поверхности при полных внутрисуставных переломах дистального отдела костей предплечья типа C с целью восстановления анатомии и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сложных внутрисуставных переломов, требующих восстановления как экстраартикулярной анатомии, так и суставной поверхности для обеспечения функциональных результатов.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малоинвазивного остеосинтеза пациентам с переломами дистального отдела костей предплечья при достижении адекватной репозиции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справочном материале (AO Principles of Fracture Management). Это условное одобрение для случаев, когда адекватная репозиция уже достигнута, без прямого сравнения эффективности с консервативным лечением.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селективного спицирования детям, особенно старшего возраста, с переломами дистального отдела лучевой кости при полном начальном смещении или недостижении анатомической репозиции с целью достижения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Рекомендация основана на обзоре литературы. Селективное спицирование предлагается как опция для сложных случаев переломов дистального лучевой кости у детей, особенно при неудаче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консервативное лечение переломов дистального отдела лучевой кости с приемлемыми деформациями у детей (полная штыковидная апозиция при ангуляции не более 20 градусов и наличии 2 лет роста)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консервативное лечение переломов с деформациями в пределах установленных критериев в зависимости от возраста ребёнка. Критерии позволяют сохранить функцию при опоре на естественное ремоделирование костной ткани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гипсовой повязки при консервативном лечении переломов у пациентов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гипсовой повязки как предпочтительного метода иммобилизации благодаря простоте её наложения и моделирования, особенно для менее опытных специалистов.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ротация предплечья и ладони в направлении вершины деформации у детей с переломами зелёной ветви костей предплечья с целью их вправления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содержат рекомендации из авторитетного учебника по механизму репозиции переломов зелёной ветви. Техника ротации описана как специфический приём для этого типа переломов у детей. Остаточную ротационную деформацию следует устранять до гипсования.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функциональное лечение без гипсовой повязки, при необходимости — анальгетическая шина у детей после эластичного остеосинтеза переломов обеих костей предплечья с целью скорейшей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говорит о предпочтительности функционального лечения без жёсткой иммобилизации после эластичного остеосинтеза у детей. Шина применяется выборочно для обезболивания. Это относится к послеоперационному ведению оперативно леченных пациентов.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закрытая редукция и гипсование переломов дистального отдела костей предплечья у детей с полным смещением или ангуляцией более 30° с учётом высокого риска повторного смещения</w:t>
      </w:r>
      <w:r>
        <w:t xml:space="preserve"> [3, 5,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демонстрируют высокие показатели повторного смещения (29–91%) и необходимости повторных редукций после закрытой репозиции полностью смещённых переломов дистального отдела лучевой кости у детей. Один пациент получил неврологическое осложнение. Источник отмечает, что консервативное лечение может быть применено только как исключение при переломах типа B2.3.</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неизбирательного спицирования при переломах дистального отдела лучевой кости у детей с целью снижения травмы мягких тканей и осложнений</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(учебное издание и отчет о клинических случаях) рекомендует избегать рутинного спицирования всех переломов дистального отдела лучевой кости. Рекомендация основана на клиническом опыте и анализе литературы.</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приоритизация восстановления мобильности и облегчения боли у пациентов с ограниченной ожидаемой продолжительностью жизни при лечении переломов вместо стремления к идеальной репозиции с целью повышения функциональной активности и качества жизни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предлагает переориентировать цели лечения с анатомической точности на функциональность и качество жизни у пациентов с ограниченным прогнозом. Требуется адаптация для конкретной популяции КР.</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внутривенной железотерапии пациентам с дефицитом железа при травме или операции в периоперационный период с целью быстрого восполнения дефицита железа и снижения риска осложнений, связанных с анемией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преимущество внутривенной железотерапии перед пероральным железом по быстроте действия и отсутствию тяжёлых побочных эффектов в условиях травмы или операции. Требуется уточнение применимости в консервативном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модульного внешнего фиксатора как устройства для минимально инвазивной интраоперационной репозиции при переломах дистального отдела лучевой кости с целью достижения адекватного восстановления анатомии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Описана техника репозиции с использованием внешнего фиксатора как минимально инвазивного метода (учебная рекомендация). Для смещённых переломов у детей рекомендуется тракция с пальцевыми ловушками. Требуется клиническое решение о применимости метода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удаление остеосинтезного материала пациентам после открытой репозиции и внутренней фиксации переломов дистального отдела лучевой кости при необходимости в сроки от 6 до 12 месяцев после первичной операции с целью исключения интеграции титановых имплантатов и снижения сложности вмешательства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что если удаление имплантата считается необходимым, его следует выполнить в сроки 6–12 месяцев постоперативно. Отсрочка удаления более чем на один год связана с выраженной интеграцией титановых имплантатов в костную ткань, что существенно усложняет техническое выполнение вмешательства. Однако данная рекомендация относится к пациентам с открытой фиксацией, что может быть не релевантно разделу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оценка и коррекция как внесуставной, так и внутрисуставной редукции при лечении переломов дистального отдела предплечья с целью обеспечения конгруэнтности суставной поверхности и восстановления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значимость одновременной оценки обоих компонентов редукции при переломах дистального отдела предплечья. Утверждение принципиального характера без количественных данных об исходах.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реконструкция суставной поверхности с достижением её конгруэнтности при внутрисуставных переломах дистального отдела предплечья с целью восстановления функции сустава и возможности ранних безболезненных движений</w:t>
      </w:r>
      <w:r>
        <w:t xml:space="preserve"> [3,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подчёркивают значимость реконструкции суставной поверхности с достижением конгруэнтности как цели лечения внутрисуставных переломов и отмечают благоприятные результаты различных методов. Требуется уточнение границы между консервативными и оперативными подходами в реконструкции.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временного внешнего фиксатора вне зоны повреждения мягких тканей пациентам с закрытыми переломами и тяжёлым повреждением мягких тканей с целью поддержания выравнивания конечности во время консервативного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применение временного внешнего фиксатора как меру, позволяющую защитить мягкие ткани при нестабильных переломах с осложняющим их состояние повреждением покровов, одновременно сохраняя возможность последующего хирургического вмешательства.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избегание закрытого вправления и наружной иммобилизации как единственного метода лечения пациентов с внутрисуставными переломами дистального отдела костей предплечья со смещением с целью предотвращения неудачного результата и развития деформаций, скованности, боли и функциональной инвалидности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(учебник AO по принципам лечения переломов) закрытое вправление и наружная иммобилизация исторически показали низкие показатели успеха при смещенных внутрисуставных переломах. Раннее лечение таких переломов при неудачном закрытом вправлении приводило к костным деформациям с функциональными нарушениями.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преобразование 24-часовой дозы перорального метадона на внутривенное введение согласно таблице преобразования и введение в 2–4 разделённых дозах пациентам, получающим хроническую метадоновую терапию и неспособным принимать пероральные препараты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явную рекомендацию источника из клинических рекомендаций по обезболиванию в остром мышечно-скелетном повреждении. Преобразование дозы метадона необходимо для поддержания адекватного обезболивания у пациентов на хронической метадоновой терапии, когда пероральный приём невозможен.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периоперационного обезболивания короткодействующим мю-агонистом пациентам, получающим хроническую метадоновую терапию,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Явная рекомендация из клинических рекомендаций по обезболиванию. Дополнение метадоновой терапии короткодействующим мю-агонистом необходимо для компенсации повышенной потребности в анальгезии в периоперационном периоде у пациентов с хронической метадоновой зависимостью.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выбора стеклопластика для иммобилизации у детей с переломами дистального отдела предплечья с целью обеспечения лучшей рентгенографической визуализации переломочного очага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преимущество стеклопластика для визуализации при переломах дистального отдела предплечья у детей. Гипс остаётся вариантом при необходимости лучшей адаптации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пациентам с мышечно-скелетной травмой с целью снижения риска развития зависимости и побочных эффектов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(2019) по управлению болью при острой мышечно-скелетной травме. Не содержит специфических данных о сроках или дозах опиоидов; применима к консервативному лечению переломов предплечья как общий принцип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короткой гипсовой повязки пациентам с внесуставными переломами дистального отдела лучевой кости с дорсальным смещением с целью сохранения репозиции перелома и улучшения функции локтевого сустава в краткосрочном периоде</w:t>
      </w:r>
      <w:r>
        <w:t xml:space="preserve"> [9, 11]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 данным РКИ, короткая и длинная гипсовые повязки не различаются по рентгенологическим показателям и исходам по шкалам функции запястья при контрольных осмотрах. Преимущество короткой повязки обнаружено только по шкале Mayo Elbow при 2-м осмотре; к 3-му осмотру различие нивелировалось. Исследование включало взрослых пациентов с внесуставными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введение внутривенного железа в послеоперационном периоде у взрослых пациентов, подвергающихся ортопедической хирургии, с целью снижения потребности в трансфузии эритроцитов</w:t>
      </w:r>
      <w:r>
        <w:t xml:space="preserve"> [16]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рандомизированных контролируемых исследований показывают, что внутривенное железо, введённое после операции, более эффективно, чем предоперационное введение, для снижения потребности в гемотрансфузиях при ортопедической хирургии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Введение внутривенного железа в послеоперационном периоде у ортопедических пациентов для снижения потребности в трансфузии</w:t>
      </w:r>
    </w:p>
    <w:p>
      <w:pPr>
        <w:pStyle w:val="ListBullet"/>
      </w:pPr>
      <w:r>
        <w:rPr>
          <w:b w:val="0"/>
        </w:rPr>
        <w:t>Рекомендуется иммобилизация гипсовой повязкой или шиной минимально ангулированных переломов дистального отдела предплечья у детей с целью достижения консолидации и восстановления функции без манипуляции</w:t>
      </w:r>
      <w:r>
        <w:t xml:space="preserve"> [5,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из 124 пациентов продемонстрировало, что консервативная иммобилизация без манипуляции обеспечивает благоприятные результаты при минимально ангулированных переломах дистального отдела предплечья у детей, без потребности в дальнейших вмешательствах.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3 тезисов: Гипсовая иммобилизация минимально ангулированных переломов дистального отдела предплечья у детей без репозиции для консолидации</w:t>
      </w:r>
    </w:p>
    <w:p>
      <w:pPr>
        <w:pStyle w:val="ListBullet"/>
      </w:pPr>
      <w:r>
        <w:rPr>
          <w:b w:val="0"/>
        </w:rPr>
        <w:t>Рекомендуется иммобилизация полных переломов костей предплечья детям в нейтральном положении или при лёгкой супинации на 6–8 недель с целью обеспечения костной консолидации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исследований показывают, что полные переломы костей предплечья иммобилизуют на 6–8 недель в нейтральном положении или при лёгкой супинации. Переломы дистального лучевого отдела без перелома локтевой кости иммобилизуют в пронации или супинации в зависимости от направления углового смещения.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отдела костей предплечья у детей после репозиции для иммобилизации/консолидации</w:t>
      </w:r>
    </w:p>
    <w:p>
      <w:pPr>
        <w:pStyle w:val="ListBullet"/>
      </w:pPr>
      <w:r>
        <w:rPr>
          <w:b w:val="0"/>
        </w:rPr>
        <w:t>Рекомендуется спицевая фиксация переломов дистального отдела лучевой кости со смещением у детей с полным начальным смещением или ангуляцией более 30° с целью достижения и удержания правильной репозиции при осведомленности о риске осложнений, связанных со спицами</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Исследования показывают, что спицевая фиксация эффективна для удержания репозиции при сложных переломах с полным смещением или значительной ангуляцией. Хотя осложнения встречаются в 17–39% случаев, в большинстве они не приводят к долгосрочным последствиям. Спицевая фиксация имеет чёткие показания (нередуцируемые переломы, множественные повреждения, открытые переломы, нейроваскулярная компрометация).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Спицевая/чрескожная фиксация полностью смещённых переломов дистального отдела лучевой кости у детей со смещением более 30°</w:t>
      </w:r>
    </w:p>
    <w:p>
      <w:pPr>
        <w:pStyle w:val="ListBullet"/>
      </w:pPr>
      <w:r>
        <w:rPr>
          <w:b w:val="0"/>
        </w:rPr>
        <w:t>Рекомендуется использование нестероидных противовоспалительных средств как части комплексного плана анальгезии пациентам с переломами при оперативном и неоперативном лечении с целью управления болью</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содержат сильную рекомендацию о регулярном использовании НПВС при лечении переломов, как оперативном, так и неоперативном. При этом отсутствуют высокого качества доказательства, поддерживающие ингибирование НПВС консолидации перелома в клинической практике, что позволяет безопасно применять их для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Использование нестероидных противовоспалительных препаратов/мультимодальная анальгезия при переломах для управления болью</w:t>
      </w:r>
    </w:p>
    <w:p>
      <w:pPr>
        <w:pStyle w:val="ListBullet"/>
      </w:pPr>
      <w:r>
        <w:rPr>
          <w:b w:val="0"/>
        </w:rPr>
        <w:t>Рекомендуется однократная блокада плечевого сплетения при открытом вправлении и внутренней фиксации переломов дистального отдела лучевой кости с целью снижения потребления опиоидов в послеоперационном периоде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испытание показало, что однократная блокада плечевого сплетения значимо снижает потребление опиоидов в течение 72 часов после открытого вправления и внутренней фиксации переломов дистального отдела лучевой кости по сравнению с общей анестезией. Пациенты с блокадой требовали меньше внутривенного обезболивания в палате пробуждения. Однако следует учитывать, что при прекращении действия блокады (12–24 часа) может развиться отскок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регионарной/локальной блокады при лечении переломов дистального отдела предплечья для снижения боли и потребления опиоидов</w:t>
      </w:r>
    </w:p>
    <w:p>
      <w:pPr>
        <w:pStyle w:val="ListBullet"/>
      </w:pPr>
      <w:r>
        <w:rPr>
          <w:b w:val="0"/>
        </w:rPr>
        <w:t>Рекомендуется рассмотреть возможность консервативного лечения без репозиции у детей со скелетной незрелостью при остаточной угловой деформации и укорочении в установленных пределах с целью достижения заживления переломов без осложнений и клинических деформаций</w:t>
      </w:r>
      <w:r>
        <w:t xml:space="preserve"> [2, 5, 7,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продемонстрировала, что при исходной угловой деформации менее 15° в любой плоскости и укорочении менее 1 см у детей происходит эффективное заживление и ремоделирование костей предплечья. Ни один пациент не показал объективного функционального дефицита при физикальном обследовании. Метод снижает необходимость в повторных репозициях и мониторировании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Консервативное лечение переломов дистального отдела костей предплечья у детей (моложе 9-10 лет) при остаточной деформации в пределах нормы для рентгенологического ремоделирования</w:t>
      </w:r>
    </w:p>
    <w:p>
      <w:pPr>
        <w:pStyle w:val="ListBullet"/>
      </w:pPr>
      <w:r>
        <w:rPr>
          <w:b w:val="0"/>
        </w:rPr>
        <w:t>Рекомендуется репозиция полного перелома костей предплечья путем вытяжения и ротации с последующей иммобилизацией в хорошо смоделированных гипсовых повязках у детей с целью достижения сращения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репозицию полных переломов костей предплечья у детей с помощью вытяжения и ротации. Сращение обычно занимает примерно 6 недель. Дополнительно указывается техника репозиции для поднадкостничных переломов (зелёные переломы) — ротация предплечья таким образом, чтобы ладонь была направлена в сторону верхушки перелома.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костей предплечья у детей методом преувеличения деформации и прямой манипуляции для сращения</w:t>
      </w:r>
    </w:p>
    <w:p>
      <w:pPr>
        <w:pStyle w:val="ListBullet"/>
      </w:pPr>
      <w:r>
        <w:rPr>
          <w:b w:val="0"/>
        </w:rPr>
        <w:t>Рекомендуется применение эластичного спицирования у детей и подростков с переломами обеих костей предплечья с целью стабилизации отломков с минимизацией инвазивности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AO Principles of Fracture Management) указывает, что эластичное спицирование заменило традиционное пластинирование как основной метод для детей и подростков с переломами обеих костей предплечья. Пластинирование рекомендуется зарезервировать только для подростков старшего возраста с очень нестабильными переломами.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Применение эластичного спицирования переломов обеих костей предплечья у детей для стабилизации отломков</w:t>
      </w:r>
    </w:p>
    <w:p>
      <w:pPr>
        <w:pStyle w:val="ListBullet"/>
      </w:pPr>
      <w:r>
        <w:rPr>
          <w:b w:val="0"/>
        </w:rPr>
        <w:t>Рекомендуется продолжение приёма базовых опиоидных препаратов с утра в день операции и в послеоперационном периоде у пациентов на хронической короткодействующей опиоидной терапии с целью предотвращения синдрома отмены и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основаны на необходимости предотвращения опиоидного абстинентного синдрома в периоперационном периоде. Рекомендация касается пациентов с предсуществующей опиоидной терапией, включая короткодействующие препараты и метадон.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опиоидных препаратов (базовых/минимальной эффективной дозы) в периоперационном периоде для обезболивания при минимизации осложнений</w:t>
      </w:r>
    </w:p>
    <w:p>
      <w:pPr>
        <w:pStyle w:val="ListBullet"/>
      </w:pPr>
      <w:r>
        <w:rPr>
          <w:b w:val="0"/>
        </w:rPr>
        <w:t>Рекомендуется использование иммобилизации, льда и возвышения у пациентов с острой болью при переломах дистального отдела костей предплечья с целью контроля боли и отека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Клинический гайдлайн 2019 года рекомендует комплексный подход к консервативному лечению острых мышечно-скелетных травм, включая противодействие боли и отеку.</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Обезболивание при острой боли в острый период мышечно-скелетной травмы: различные методы (иммобилизация+лёд+возвышение vs криотерапия)</w:t>
      </w:r>
    </w:p>
    <w:p>
      <w:pPr>
        <w:pStyle w:val="ListBullet"/>
      </w:pPr>
      <w:r>
        <w:rPr>
          <w:b w:val="0"/>
        </w:rPr>
        <w:t>Рекомендуется иммобилизация гипсовой лонгетой у детей с переломами костей дистального отдела предплечья без смещения на срок от 2 до 4 недель с целью восстановления целостности костной ткани и предотвращения смещения отломков</w:t>
      </w:r>
      <w:r>
        <w:t xml:space="preserve"> [2, 6,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указывают, что иммобилизация гипсовой лонгетой на 2–4 недели является стандартным методом лечения переломов без смещения. При отсутствии признаков реугловой деформации иммобилизация продолжается 6–8 недель или до рентгенологических признаков заживления. Продолжительность лечения зависит от рентгенографических данных.</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предплечья у детей без смещения: различные сроки (2-4 недели vs 6 недель)</w:t>
      </w:r>
    </w:p>
    <w:p>
      <w:pPr>
        <w:pStyle w:val="ListBullet"/>
      </w:pPr>
      <w:r>
        <w:rPr>
          <w:b w:val="0"/>
        </w:rPr>
        <w:t>Рекомендуется наложение двух-трёх слоев трубчатой прокладочной повязки перед гипсовой повязкой у детей с переломами костей предплечья с целью обеспечения близкого расположения гипсовой повязки к переломанной кости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практического руководства по неотложной диагностике и лечению детских переломов описывает техническую подготовку к наложению гипсовой повязки. Данный приём способствует адекватной стабилизации перелома и комфорту пациента.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Иммобилизация переломов предплечья у детей: двухстворчатая vs применение прокладочной повязки под гипс</w:t>
      </w:r>
    </w:p>
    <w:p>
      <w:pPr>
        <w:pStyle w:val="ListBullet"/>
      </w:pPr>
      <w:r>
        <w:rPr>
          <w:b w:val="0"/>
        </w:rPr>
        <w:t>Рекомендуется консервативное лечение переломов дистального отдела костей предплечья у детей с опорой на естественное ремоделирование костной ткани</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консервативное лечение переломов дистального отдела предплечья у детей приводит к полному ремоделированию с восстановлением анатомии. У детей младше 10 лет этот процесс занимает 2,5–7 месяцев, и к концу периода угловые измерения становятся анатомически нормальными.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предплечья у детей с опорой на естественное ремоделирование/высокий потенциал ремоделирования</w:t>
      </w:r>
    </w:p>
    <w:p>
      <w:pPr>
        <w:pStyle w:val="ListBullet"/>
      </w:pPr>
      <w:r>
        <w:rPr>
          <w:b w:val="0"/>
        </w:rPr>
        <w:t>Рекомендуется рассмотреть возможность допущения остаточной деформации в пределах физиологически приемлемых значений при консервативном лечении переломов предплечья у детей с целью сохранения функции в результате компенсаторных механизмов</w:t>
      </w:r>
      <w:r>
        <w:t xml:space="preserve"> [2,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Множественные исследования показали, что функциональный результат не всегда коррелирует с анатомической точностью репозиции. Описаны случаи анатомического сращения с потерей движений и, наоборот, значительной остаточной деформации с сохранением хорошей функции. Плечевая абдукция может частично компенсировать потерю пронации-супинации до 90 градусов.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Допущение остаточной деформации при консервативном лечении переломов предплечья у детей без репозиции/в приемлемых значениях</w:t>
      </w:r>
    </w:p>
    <w:p>
      <w:pPr>
        <w:pStyle w:val="ListBullet"/>
      </w:pPr>
      <w:r>
        <w:rPr>
          <w:b w:val="0"/>
        </w:rPr>
        <w:t>Рекомендуется репозиция полных переломов обеих костей предплечья путём комбинации продолжительной тракции и манипуляции у детей с целью восстановления анатомической оси предплечья и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описании метода репозиции в источнике по переломам предплечья у детей. Утверждение основано на клиническом опыте, без сравнительного анализа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комбинация тракции и манипуляции vs петельная тракция и манипуляция</w:t>
      </w:r>
    </w:p>
    <w:p>
      <w:pPr>
        <w:pStyle w:val="ListBullet"/>
      </w:pPr>
      <w:r>
        <w:rPr>
          <w:b w:val="0"/>
        </w:rPr>
        <w:t>Рекомендуется применение протокола консервативного лечения с коррекцией ангуляции переломов дистального отдела лучевой кости у детей с целью достижения эффективного и экономически целесообразного результата лечения</w:t>
      </w:r>
      <w:r>
        <w:t xml:space="preserve"> [2,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представляет протокол как альтернативный метод лечения overriding переломов дистального отдела лучевой кости у детей, подчёркивая его простоту, эффективность и экономическую целесообразность. Основано на серии случаев (2012 г.), требуется уточнение методических параметров применения.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дистального предплечья у детей с коррекцией ангуляции/смещения: моделирование гипса vs протокол коррекции</w:t>
      </w:r>
    </w:p>
    <w:p>
      <w:pPr>
        <w:pStyle w:val="ListBullet"/>
      </w:pPr>
      <w:r>
        <w:rPr>
          <w:b w:val="0"/>
        </w:rPr>
        <w:t>Рекомендуется использование толстой спицы Киршнера или спицы Штейнмана в качестве манипулятора для облегчения закрытой репозиции у детей при полностью смещённых переломах костей предплечья с целью достижения приемлемого стояния отломков, либо применение эластичного стержня или K-спицы, слегка загнутой на конце, для репозиции и удержания переломов в правильном положении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Описаны две техники использования спиц при закрытой репозиции переломов у детей: толстые спицы как манипуляторы для сложных полностью смещённых переломов и эластичные спицы для удержания репонированного перелома. Оба метода позволяют избежать открытого доступа.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Облегчение репозиции полностью смещённых переломов предплечья у детей: спица Киршнера/Штейнмана vs ротация поднадкостничных переломов</w:t>
      </w:r>
    </w:p>
    <w:p>
      <w:pPr>
        <w:pStyle w:val="Heading2"/>
      </w:pPr>
      <w:r>
        <w:t>3.2 Хирургическое лечение</w:t>
      </w:r>
    </w:p>
    <w:p>
      <w:pPr>
        <w:pStyle w:val="ListBullet"/>
      </w:pPr>
      <w:r>
        <w:rPr>
          <w:b w:val="0"/>
        </w:rPr>
        <w:t>Рекомендуется применение продольных дорсальных разрезов при оперативном лечении переломов пальцев кисти с целью обеспечения адекватного хирургического доступа с минимизацией повреждения окружающих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продольные дорсальные разрезы как допустимый метод. Карточка содержит техническую рекомендацию без данных о сравнении осложнений или функциональных исходов.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при наличии синостоза с целью восстановления движений в лучезапястном суставе</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(Forearm and Distal Radius Fractures in Children, 1998) сообщает о низкой эффективности резекции синостоза у детей и подростков. Доказательства носят описательный характер без детализации сроков развития синостоза или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наружного фиксатора на расстоянии от зоны повреждения и зоны планируемого окончательного хирургического вмешательства при открытых переломах нижней конечности с потерей мягких тканей с целью сохранения доступа к мягкотканному покрытию и обеспечения возможностей окончательного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две взаимосвязанные техничческие рекомендации: о расстановке спиц и о сохранении доступа к мягким тканям. Карточки не приводят сравнительные данные об осложнениях при нарушении этих принципов.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(классификация 11-C1) плечевой кости у пациентов с переломами анатомической шейки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прямую рекомендацию избегать протезирования. Карточка не приводит обоснование (осложнения, функциональные исходы), что требует уточнения при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 с целью обеспечения адекватного хирургического доступа к зоне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возможность разделения этих структур как техническое решение. Карточка не содержит информацию о сроках заживления, необходимости последующей репарации или функциональных исходах.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с репозицией и фиксацией у пациентов с диафизарными переломами костей предплечья с целью предотвращения неправильного 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неправильное сращение после интрамедуллярного остеосинтеза диафизарных переломов встречается редко. Доказательства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оперативного лечения у пациентов с переломами пястных костей при наличии неудачи закрытой репозиции, множественных переломов, открытых или тяжелых повреждений мягких тканей, необходимости реплантации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Приведены чёткие показания к операции при переломах пястных костей на основе AO Principles. Рекомендация охватывает различные клинические сценарии, требующие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термического повреждения костной ткани при введении спиц Киршнера у пациентов с переломами костей предплечья с целью предотвращения раннего расшатывания спиц и краевого некроза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термический некроз кости при введении спиц представляет серьёзное осложнение, приводящее к секвестрации и расшатыванию спицы. Это требует контролируемой техники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хирургического вмешательства детям с открытыми переломами костей предплечья, переломами в период, близкий к скелетной зрелости, неправимыми переломами, нестабильными переломами после репозиции, переломами Монтеджа с нестабильностью головки радиуса и остаточной угловой деформацией с целью стабилизации перелома и восстановления анатомии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явные рекомендации для детской популяции. Перечисленные показания основаны на клиническом опыте и представляют критерии, при которых консервативное лечение недостаточно и требуется оперативное вмешательство.</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отсроченного закрытия раны (вторичное закрытие, вакуумное уплотнение или кожная пластика) пациентам с переломами костей предплечья с выраженным отеком мягких тканей через 48 часов с целью профилактики осложнений и обеспечения адекватного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тактике ведения открытых ран при значительном отеке. Данные указывают, что отсроченное закрытие через 48 часов является приемлемым методом, позволяющим избежать осложнений, связанных с преждевременным закрытием напряженной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при волновой пластинной фиксации с целью улучшения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Исследование предположительного характера (conditional evidence), требует экспертной оценки целесообразности для российских рекомендаций. Рекомендация относится к группе пациентов с осложненным течением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удаление интрамедуллярных спиц у детей через 3 месяца или позже после операции с целью восстановления функции и предотвращения осложнений</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нарративного обзора и учебника AO. Первичный источник — прямая рекомендация (спицы удаляются через 3 и более месяцев). Второй источник указывает на возможность удаления спиц Киршнера через 3–4 недели, но носит описательный характер. Для детей с переломами костей предплечья рекомендуется придерживаться консервативного подхода (3 месяца).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внешней фиксации как можно ближе к линии перелома при благоприятной ситуации с мягкими тканями с целью повышения стабильности и сокращения сроков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Это техническая рекомендация, касающаяся оптимального позиционирования спиц при внешней фиксации переломов. Применяется при условии адекватного состояния мягких тканей вокруг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2.0 мм или 2.4 мм пациентам со спиральными переломами диафиза костей предплечья при условии, что длина перелома превышает три диаметра кости,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выбору метода фиксации спиральных переломов диафиза с условиями применения, основанная на анатомических параметрах перелома (длина &gt; 3 диаметров кости).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пациентам с переломами пальцев кисти, требующим хирургического лечения мягких тканей, с целью предотвращения некроза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по технике пластической хирургии при переломах пальцев. Это техническая рекомендация, касающаяся предотвращения осложнений (некроза) при выполнении Z-пластики.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кости пациентам с переломами костей при внешней фиксации с целью повышения стабильности конструкции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оптимизации конструкции аппарата внешней фиксации путём размещения соединительной трубки как можно ближе к фиксируемой кости для повышения стабильности.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лучевой кости с дорсальной ангуляцией и комминуцией с целью обеспечения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описание технического преимущества пластин с угловой стабильностью из учебника по принципам остеосинтеза. Отсутствуют клинические исходы (функция, консолидация), но технологическое преимущество позволяет формулировать рекомендацию.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проверки адекватности выполненной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из учебника по принципам остеосинтеза AO. Рекомендация сформулирована как требование обязательной интраоперационной оценки, без указания конкретных методов или критериев оценки.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поперечных или Z-образных ладонных разрезов при операции на пальцах кисти пациентам с переломами пальцев с целью предотвращения развития контрактур и рубцовых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негативную рекомендацию из учебника AO: запрет на продольные разрезы без Z-пластики. Тезис переформулирован в позитивном направлении, подразумевая необходимость использования Z-пластики или других техник при продольных разрезах.</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при чрескостном остеосинтезе пациентам с переломами дистального отдела предплечья с целью предотвращения инфекций в местах введения спиц, потери редукции и повреждения поверхностного чувствительного нерва лучевой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учебника AO о предпочтительности открытой техники введения спиц при чрескостном остеосинтезе. Указываются конкретные осложнения (инфекция, потеря редукции, неврит), которые можно предотвратить данной техникой.</w:t>
      </w:r>
    </w:p>
    <w:p>
      <w:r>
        <w:rPr>
          <w:b w:val="0"/>
          <w:i/>
          <w:color w:val="6E6E6E"/>
          <w:sz w:val="20"/>
        </w:rPr>
        <w:t>Черновик: сформирован автоматически, экспертом не утверждён.</w:t>
      </w:r>
    </w:p>
    <w:p>
      <w:pPr>
        <w:pStyle w:val="ListBullet"/>
      </w:pPr>
      <w:r>
        <w:rPr>
          <w:b w:val="0"/>
        </w:rPr>
        <w:t>Рекомендуется удаление интерфрагментарных винтов у детей при наличии активного роста с целью предупреждения осложнений, связанных с продолжающимся ростом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чётко рекомендует удаление винтов, если у ребёнка сохраняется активный рост, чтобы избежать нарушений развития и других осложнений.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интрамедуллярное спицирование при переломах плечевой кости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сообщают о сопоставимых сроках костной консолидации при интрамедуллярном спицировании и других методах, однако в группе интрамедуллярного спицирования регистрируется повышенная частота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указывает, что применение передних спиц Киршнера в качестве вспомогательного средства упрощает интраоперационную работу при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лечении переломов кисти с целью предупреждения осложнений, связанных с нарушением кровообращения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базируется на принципе уважения к сосудистой анатомии кисти; сохранение дорсального венозного оттока критично для профилактики осложнений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пациентам с диафизарными переломами костей предплечья в возрасте 3–4 лет и до полового созревания, массой до 50–60 кг с целью внутренней фиксации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техника ESIN с титановым эластичным гвоздём может применяться практически при всех диафизарных переломах у детей в интервале возраста 3–4 лет до полового созревания и является стандартным методом при массе до 50–60 кг в зависимости от размера и физического развития.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выбор альтернативного метода остеосинтеза (отличного от пластинчатого остеосинтеза) пациентам с переломами костей предплечья и тяжёлым кожным ушибом с целью предотвращения дополнительного повреждения мягких тканей при хирургическом доступе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наличии тяжёлого кожного ушиба стандартная пластинчатая фиксация противопоказана, так как хирургический доступ может усугубить состояние мягких тканей.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избегание введения спиц в линию перелома и гематому перелома при наружной фиксации пациентам с переломами костей предплечья с целью предотвращения повреждения фрагментов перелома и ускорения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техническое требование при применении наружной фиксации: спицы следует вводить избегая области перелома и гематомы, чтобы не усугубить состояние фрагментов.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и внутренняя фиксация дорсальными или ладонными пластинами пациентам с переломами дистального отдела лучевой кости с целью стабилизации перелома и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ORIF с использованием дорсальных или ладонных пластин различных конструкций и размеров как альтернативный метод лечения переломов дистального отдела лучевой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с переприкреплением оторванных связок пациентам с переломом-вывихом дистального отдела предплечья с отрывом дорсального края с целью восстановления стабильности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по управлению переломами. Описан метод стабилизации для типичного случая перелома-вывиха с отрывом дорсального края. Требуется оценка применимости к возрастным группам КР.</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пациентам с полными внутрисуставными переломами типа C дистального отдела костей предплечья после стихания отёка мягких тканей с целью обеспечения оптимальных условий для выполнения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Трёхэтапный подход в лечении высокоэнергетических переломов типа C: первичная стабилизация, управление отёком, затем окончательная фиксация. Рекомендация имеет практическое значение, однако требует уточнения критериев перехода между этапами.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немедленной ирригации, хирургической обработки раны и оперативной стабилизации перелома пациентам с открытыми переломами костей предплечья Grade II и III с целью предотвращения инфекционных осложнений и достижения результатов, сравнимых с закрытыми переломами</w:t>
      </w:r>
      <w:r>
        <w:t xml:space="preserve"> [3,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Доказано, что при соблюдении принципов лечения открытых переломов (немедленная ирригация, дебридмент, стабилизация) результаты равны закрытым переломам. Клинические исследования и серии наблюдений подтверждают эффективность этого подхода. Требуется уточнение протоколов антибиотикопрофилактики и сроков оперативного вмешательства согласно российским стандартам.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стабилизация перелома дистального отдела костей предплечья Т-пластиной 2.0 на дорсальной поверхности при необходимости открытой репозиции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Т-пластину 2.0 как метод фиксации при открытой репозиции переломов, включая дистальное предплечье. Прямых клинических исследований в представленной карточке не указано.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пересечение ростовой пластинки спицами Киршнера вместо винтов при оперативном лечении переломов у детей с целью минимизации повреждения ростовой зоны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даёт явную рекомендацию использовать спицы Киршнера для пересечения ростовой пластинки при фиксации переломов у детей. Основана на анатомо-физиологических принципах сохранения ростового потенциала.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интрамедуллярного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три альтернативных метода для лечения закрытых простых смещённых поперечных переломов большеберцовой кости без указания приоритета.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свободного васкуляризированного трансплантата малоберцовой кости пациентам с открытыми переломами костей предплечья при костном дефекте более 5 см с целью перекрытия дефекта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возможность использования свободного васкуляризированного трансплантата малоберцовой кости для перекрытия костных дефектов более 5 см при открытых переломах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специальное лечение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необходимость специального лечения разрывов связок проксимального ряда костей запястья, которые часто сопутствуют переломам типа B3 с пальмарным сдвигом.</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микроваскулярных мышечных или фасциальных лоскутов пациентами с открытыми переломами костей предплечья при больших дефектах мягких тканей с целью восстановления мягкотканного покрытия и создания условий для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рекомендует микроваскулярные мышечные или фасциальные лоскуты для восстановления больших дефектов мягких тканей при открытых переломах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подхода, сохраняющего кровоснабжение, при типичных переломах анатомической шейки (11-C1) у молодых и активных пожилых пациентов с целью сохранения артериального питания проксимального отломка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Подход, сохраняющий кровоснабжение, снижает риск аваскулярного некроза проксимального полюса, критичного для молодых активных пациентов и некоторых пожилых с высокими функциональными требованиями.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селективное применение фиксации спицами Киршнера при неосложнённых закрытых переломах дистального отдела лучевой кости с полным смещением у детей старше 10 лет, когда анатомичная репозиция не достигается другими методами, с целью предотвращения осложнений</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относительно высокую частоту осложнений (до 17%) при фиксации спицами Киршнера. Рекомендация сделана на основе принципа селективности — метод предложен как альтернатива при невозможности достичь анатомичного выравнивания другими способами у детей старше 10 лет.</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открытое вправление переломов при неудаче перкутанной репозиции с целью достижения адекватного выравнивания и надёжной фиксации для ранней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целесообразности: открытая репозиция показана в качестве перехода при неудаче закрытых методов, позволяя обеспечить анатомичное выравнивание и надёжную фиксацию. Это способствует ранней мобилизации и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стабильной фиксации переломов Беннета винтами с запаздыванием (2.0 или 2.4 мм) в сочетании со спицами Киршнера с целью достижения надёжной фиксации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техническое решение достижения стабильной фиксации перелома Беннета. Винты с запаздыванием обеспечивают компрессию суставной поверхности, а дополнение спицами Киршнера повышает ротационную стабильность.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«запяст» — исправьте группу пациентов</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осложнений со стороны ногтевого аппарата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Матрикс — зона формирования ногтевой пластины; его повреждение приводит к необратимым изменениям и косметическим/функциональным осложнениям. Это техническое требование при проведении оперативного вмешательства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переломов Беннета с целью репозиции и стабилизации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указывает на абсолютное показание к оперативному лечению переломов Беннета. Это фрактур-подвывих, при котором консервативное лечение невозможно обеспечить адекватную репозицию и удержание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винтов диаметром 2,0 мм для фиксации дистальных фрагментов при переломах дистального отдела лучевой кости с целью обеспечения надёжной фиксации и минимизации риска повреждения хрупких костных фрагментов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случаев показывают, что мелкие винты диаметром 2,0 мм эффективны при работе с хрупкой дистальной костью.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стабильная фиксация шиловидного отростка локтевой кости при его переломах с использованием либо одного винта диаметром 2 мм, либо натяжного кольца из проволоки с целью достижения устойчивого сращения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два равноправных метода фиксации шиловидного отростка, оба обеспечивают стабильность.</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метода внешней фиксации при лечении переломов при наличии плохих условий мягких тканей или при сложных многоплоскостных деформациях вблизи суставов с целью сохранения жизнеспособности тканей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источника определяет внешнюю фиксацию как метод выбора в специфических клинических ситуациях с неблагоприятными условиями.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использование спиц Киршнера для фиксации суставных переломов у детей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Спицы Киршнера имеют существенные недостатки при лечении суставных переломов у детей: отсутствие компрессии между фрагментами, повышенный риск инфекционных осложнений и необходимость дополнительной внешней иммобилизации повязкой.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репозиция и внутренняя фиксация пациентам с переломами обеих костей дистального отдела предплечья с целью восстановления анатомии и функции предплечья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переломы обеих костей дистального отдела предплечья являются переломами предплечья (а не запястья) и требуют тех же принципов лечения, что и переломы в других отделах — репозиции и внутренней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компрессионного остеосинтеза пластиной с анатомической репозицией при простых диафизарных переломах типа A с целью обеспечения абсолютной стабильности и способствования первичному костному сращению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демонстрирует эффективность метода компрессионного остеосинтеза при простых переломах, обеспечивающего абсолютную стабильность и благоприятные условия для сращения.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альтернативных методов фиксации вместо пластинчатой фиксации у пациентов с открытыми переломами костей предплечья при невозможности покрыть пластину из-за потери мягких тканей с целью адекватной фиксации при дефиците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клинико-практическом выводе АО: стандартная пластинчатая фиксация требует адекватного мягкотканного покрытия для предотвращения инфекционных осложнений; при его отсутствии должны быть рассмотрены альтернативные подходы.</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внутренняя фиксация поперечных или косых переломов пястных костей с использованием пластины LC-DCP 2.0 и компрессией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применения LC-DCP 2.0 с компрессией для фиксации поперечных и косых переломов. Важно отметить, что популяция в карточке указана как пациенты с переломами пястных костей, которые не являются основной темой КР (дистальный отдел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тщательной и агрессивной хирургической обработки с иссечением всех повреждённной и нежизнеспособной ткани у детей с открытыми переломами с целью предотвращения инфекционных осложнений и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управления открытыми переломами: неудалённая повреждённая ткань является источником инфекции и препятствует консолидации. Источник подчёркивает обязательность этого мероприятия, однако не содержит количественных данных об эффективности.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пластинчатой фиксации переломов плечевой кости с целью достижения консолидации и хорошего функционального результата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основаны на анализе 600 опубликованных случаев пластинчатой фиксации плечевой кости и систематических обзорах. Пластинчатая фиксация показывает превосходство над интрамедуллярным спицированием по частоте осложнений и повторных операций.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выполнения разрезов на локтевой стороне мизинца и лучевой стороне указательного пальца при хирургическом лечении переломов пальцев кисти с целью предотвращения повреждения сосудисто-нервного пучка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выполнения хирургического доступа и основана на анатомических особенностях расположения сосудов и нервов на пальцах. Карточка не содержит исследований, подтверждающих осложнения при нарушении этого правила.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мостовидный остеосинтез пластиной пациентам со сложными диафизарными переломами с многочисленными промежуточными фрагментами, когда интрамедуллярный остеосинтез или обычная фиксация пластиной неподходящи,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пластиной применим при сложных переломах со сложной фрагментацией, когда другие методы неподходящи. Техника сочетает относительную стабильность пластины с сохранением естественной биологии перелома, позволяя достичь быстрого образования костной мозоли и консолидации.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закрытой репозиции и чрескожной фиксации пациентам с переломами анатомической шейки (тип 11-C1) с целью достижения анатомической редукции и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предпочтению закрытого метода для переломов типа B анатомической шейки. Примечание: карточка относится к переломам плечевой кости, не дистального отдела предплечья; требуется проверка применимости к теме КР.</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спиц или винтов в опору противоположного коркового слоя пациентам с переломами костей с целью обеспечения надежной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Техническая рекомендация AO по принципам введения спиц и винтов для достижения надежной фиксации. Карточка содержит общий принцип, применимый к различным переломам; требуется уточнение специфичности для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блокируемых внутренних фиксаторов при остеопорозе с целью обеспечения надежной фиксации в остеопоротичной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AO Principles of Fracture Management. Основана на механических свойствах блокируемых конструкций, обеспечивающих лучшее удержание в кости низкой плотности. Ограничение: отсутствуют клинические исследования с оценкой функциональных исходов.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иммобилизации переломов после операции у детей с целью профилактики развития стойкой ригидности и синдрома хронической региональной боли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у детей послеоперационная иммобилизация безопасна с точки зрения развития контрактур и региональной боли. Это позволяет проводить необходимую иммобилизацию без опасения осложнений, специфичных для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спиц или винтов в полость сустава при хирургическом лечении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дают явную рекомендацию не располагать металлические элементы фиксации в полости суставов при хирургическом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артропластика у пациентов с переломами при невозможности адекватного открытого остеосинтеза или при перииартикулярном несращении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определяют артропластику как обоснованный метод спасения, когда стандартный остеосинтез технически невозможен или неэффективен. Это включает ситуации с серьезным повреждением суставных поверхностей или качества костной ткани.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остеотомия при неправильном заживлении у детей с переломами костей предплечья при преобладании косметических проблем над функциональными нарушениями с целью улучшения внешнего вида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указывают, что остеотомия при неправильном заживлении обоснована при косметических проблемах, однако подчеркивают необходимость информирования о потенциальном риске ограничения движений как побочного эффекта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открытое лечение длинной мостовидной T-пластиной пациентов с переломами дистального радиуса типа C2.3 и C3.3 с расширением в диафиз с целью адекватной фиксации диафизарного отдела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длинная мостовидная T-пластина предпочтительна при переломах с проксимальным расширением в диафиз, так как обеспечивает надежную фиксацию протяженного перелома с более длительным сроком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оперативного вмешательства детям с переломами дистального отдела костей предплечья при неэффективности закрытой репозиции или при нестабильных переломах с целью обеспечения адекватной репозиции и стабилизации</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подтверждают показания к оперативному лечению в детской популяции: неэффективность закрытой репозиции, нестабильность переломов, переломы Salter-Harris III–IV и повреждение сосудисто-нервных пучков. Авторы указывают, что оперативное вмешательство обеспечивает адекватную репозицию, предотвращая неоптимальные исходы повторного перелома.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воздержание от удаления имплантатов у асимптомных пациентов после хирургического лечения переломов костей предплечья с целью предотвращения осложнений</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избегать удаления имплантатов у бессимптомных пациентов вследствие высокого риска осложнений, включая невросоудистые повреждения и переломы.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детям с переломами дистального отдела предплечья и обширным повреждением мягких тканей с целью достижения стабильности переломов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компрессионно-дистракционный остеосинтез как на общепризнанное показание в случаях обширного повреждения мягких тканей у детей с переломами дистального отдела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предварительное рассверливание корковой поверхности при установке спиц и винтов пациентам с переломами костей с целью предотвращения термического повреждения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механики остеосинтеза: предварительное рассверливание корковой поверхности предотвращает её термическое повреждение и образование краевого секвестра.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пациентов с нестабильными переломами B2.1 и B2.2 дистального отдела костей предплечья с дорсальной сублюксацией запястья с помощью внешней фиксации и спиц Киршнера или дорсальной пластины с целью восстановления стабильности и анатомического выравнивания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Повреждения B2.1 (дорсальные сдвиговые переломы) и B2.2 (с вовлечением шиловидного отростка лучевой кости) характеризуются нестабильностью и дорсальной сублюксацией запястья, что является показанием к оперативному вмешательству.</w:t>
      </w:r>
    </w:p>
    <w:p>
      <w:r>
        <w:rPr>
          <w:b w:val="0"/>
          <w:i/>
          <w:color w:val="6E6E6E"/>
          <w:sz w:val="20"/>
        </w:rPr>
        <w:t>Черновик: сформирован автоматически, экспертом не утверждён.</w:t>
      </w:r>
    </w:p>
    <w:p>
      <w:pPr>
        <w:pStyle w:val="ListBullet"/>
      </w:pPr>
      <w:r>
        <w:rPr>
          <w:b w:val="0"/>
        </w:rPr>
        <w:t>Не рекомендуется сохранение целостности флексорных сухожилий при хирургическом лечении переломов пальцев кисти с целью сохранения функции сгибания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категорически запрещают манипуляции на флексорных сухожилиях пальцев, так как это приводит к необратимой потере функции сгибания и требует сложного восстановления.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немедленное хирургическое лечение пациентов с переломами, осложнёнными ранними признаками синдрома компартмента, с целью предотвращения необратимых повреждений мягких тканей и органов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синдром компартмента — ургентное состояние, требующее немедленного хирургического вмешательства; задержка лечения на часы приводит к необратимой ишемии и потере функции конечности.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введение спиц при внешней фиксации лучевой кости пациентам с открытыми переломами костей предплечья с целью предотвращения повреждения нервов и сосудов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представленных в руководстве AO. При открытом введении спиц возможна визуализация и защита мягкотканных структур, что особенно важно при открытых переломах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спиц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описании техники остеосинтеза спицами Киршнера в профессиональном руководстве. Метод позволяет надёжно удерживать репозицию переломов пястных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повторного сверления, одновременного введения нескольких спиц из одной точки и очень периферического введения спиц при размещении спиц через ростовую пластинку детям с переломами с целью минимизации повреждения зоны пролиферации ростовой пластинки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и физиологических принципах развития детского скелета. Ростовая пластинка чувствительна к механическим повреждениям, которые могут привести к нарушению роста и формирования костей. Источник рекомендует специфические технические приёмы для защиты этой структуры.</w:t>
      </w:r>
    </w:p>
    <w:p>
      <w:r>
        <w:rPr>
          <w:b w:val="0"/>
          <w:i/>
          <w:color w:val="6E6E6E"/>
          <w:sz w:val="20"/>
        </w:rPr>
        <w:t>Черновик: сформирован автоматически, экспертом не утверждён.</w:t>
      </w:r>
    </w:p>
    <w:p>
      <w:pPr>
        <w:pStyle w:val="ListBullet"/>
      </w:pPr>
      <w:r>
        <w:rPr>
          <w:b w:val="0"/>
        </w:rPr>
        <w:t>Рекомендуется повторная ирригация и хирургическая обработка пациентов с открытыми переломами II и III степени каждые 48 часов до закрытия раны с целью профилактики инфекционных осложнений</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исследования 1999 года (РКИ) по гентамицину показали, что пациенты с открытыми переломами II и III степени нуждаются в повторных процедурах ирригации и обработки каждые 48 часов. Источник не уточняет локализацию переломов; эксперт оценит применимость к дистальному предплечью.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винтов, пересекающих ростовую пластинку, как можно скорее после остеосинтеза у детей с целью предотвращения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основана на знании анатомии и биологии роста детских костей. Удаление винтов из ростовой пластинки предотвращает их механическое воздействие на зону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винта Шанца правильной длины пациентам с переломами костей, требующим внешней фиксации с целью надлежащей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представляет собой техническое требование, важное для успешного проведения внешней фиксации. Карточка не содержит деталей критериев выбора длины.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сверления с чрезмерной скоростью или тупыми сверлами при внешней фиксации пациентам с переломами костей с целью предотвращения теплового некроза компактного вещества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Экспериментальная находка демонстрирует риск теплового повреждения кости при нарушении техники сверления. Авторы не указывают конкретные допустимые скорости, поэтому деталь добавлена в expert_additions.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интрамедуллярного спицирования пациентами с переломами плечевой кости с целью восстановления анатомии и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показало хорошие функциональные результаты и высокую удовлетворённость пациентов и хирургов интрамедуллярным спицированием переломов плечевой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эндопротезирования головки плечевой кости пациентам с трёхфрагментарными переломами проксимального отдела при невозможности достичь стабильной фиксации с целью избежания осложнений нестабильности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рассматривает эндопротезирование как спасательную операцию при невозможности достичь стабильной фиксации трёхфрагментарных переломов. Решение о применении требует оценки возможности фиксации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и пластиной размером 2.0 или 1.5 пациентам с переломами пястных костей с множественными фрагментами, достаточно крупными для винтовой фиксации,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открытую репозицию с винтовой фиксацией и применением пластины размером 2.0 или 1.5 мм для переломов пястных костей с множественной фрагментацией при условии, что фрагменты достаточно крупные для винтовой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длинной циркулярной повязкой детей с переломами костей предплечья, леченных интрамедуллярной фиксацией локтевой кости, на протяжении 6–8 недель с целью защиты фиксации и профилактики осложнений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извлечена из нарративного обзора (1998). Описание стандартного протокола иммобилизации без сравнительных исследований эффективности. Ограничение: отсутствуют данные о сравнении с альтернативными методами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фиксации переломов у детей без использования больших и громоздких имплантов с целью достижения хороших исходов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свидетельствуют, что в детской практике хорошие результаты достижимы при применении минимальных имплантов, что имеет значение для минимизации травматизма растущих тканей.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двухтитановых пластин для стабильной фиксации переломов дистального отдела лучевой кости с целью достижения удовлетворительных результатов в плане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из 20 наблюдений с удовлетворительными результатами во всех случаях. Уровень доказательности низкий (серия наблюдений без контрольной группы), рекомендуется эксперт-оценка применимости к российской практике и населению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Двухтитановые пластины для фиксации переломов дистального отдела лучевой кости (рекомендуется)</w:t>
      </w:r>
    </w:p>
    <w:p>
      <w:pPr>
        <w:pStyle w:val="ListBullet"/>
      </w:pPr>
      <w:r>
        <w:rPr>
          <w:b w:val="0"/>
        </w:rPr>
        <w:t>Рекомендуется рассмотреть возможность проведения открытого вправления и внутренней фиксации внутрисуставных переломов пациентам с внутрисуставными переломами костей предплечья с целью достижения анатомического восстановления суставных поверхностей и ранней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описывает эволюцию и безопасность метода ORIF при внутрисуставных переломах. Карточка содержит общую оценку метода как безопасного и широко применяемого, но не приводит конкретные исходы или сравнительные данные.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Открытая репозиция и внутренняя фиксация внутрисуставных переломов дистального отдела костей предплечья (рекомендуется)</w:t>
      </w:r>
    </w:p>
    <w:p>
      <w:pPr>
        <w:pStyle w:val="ListBullet"/>
      </w:pPr>
      <w:r>
        <w:rPr>
          <w:b w:val="0"/>
        </w:rPr>
        <w:t>Рекомендуется выполнение последовательных процедур с ранним переходом на пластинчатую фиксацию, иногда комбинируемые с трансплантацией губчатой кости, пациентам с открытыми переломами костей предплечья, изначально лечившимся внешней фиксацией, с целью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последовательную тактику лечения открытых переломов предплечья с переходом на внутреннюю фиксацию при стабилизации мягких тканей. Данные позволяют сформулировать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Фиксация при открытых переломах костей предплечья, изначально лечившихся внешней фиксацией (рекомендуется)</w:t>
      </w:r>
    </w:p>
    <w:p>
      <w:r>
        <w:rPr>
          <w:b w:val="0"/>
          <w:i/>
          <w:color w:val="B45A00"/>
          <w:sz w:val="20"/>
        </w:rPr>
        <w:t>⚠ 1 из 2 доказательств утратили подтверждение (отклонены, изменены или удалены) — проверьте формулировку</w:t>
      </w:r>
    </w:p>
    <w:p>
      <w:pPr>
        <w:pStyle w:val="ListBullet"/>
      </w:pPr>
      <w:r>
        <w:rPr>
          <w:b w:val="0"/>
        </w:rPr>
        <w:t>Рекомендуется рассмотреть возможность применения интрамедуллярного остеосинтеза без развертывания канала пациентам с открытыми переломами костей предплечья с целью снижения количества повторных вмешательств, поверхностных инфекций и замедленного заживления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клиническое преимущество метода без расширения канала при открытых переломах по сравнению с внешней фиксацией в отношении осложнений и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Интрамедуллярный остеосинтез без развертывания/расширения канала костей предплечья (рекомендуется)</w:t>
      </w:r>
    </w:p>
    <w:p>
      <w:pPr>
        <w:pStyle w:val="ListBullet"/>
      </w:pPr>
      <w:r>
        <w:rPr>
          <w:b w:val="0"/>
        </w:rPr>
        <w:t>Рекомендуется проведение интрамедуллярной фиксации лучевой кости предварительно изогнутой спицей у детей при сомнениях в репозиции или стабильности лучевой кости с целью обеспечения стабильности перелома</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конкретную техническую рекомендацию для педиатрической популяции. Данные указывают на эффективность предварительного изгиба спицы для повышения стабильности при фиксации лучевой кости в ситуациях неуверенности хирурга.</w:t>
      </w:r>
    </w:p>
    <w:p>
      <w:r>
        <w:rPr>
          <w:b w:val="0"/>
          <w:i/>
          <w:color w:val="6E6E6E"/>
          <w:sz w:val="20"/>
        </w:rPr>
        <w:t>Черновик: сформирован автоматически, экспертом не утверждён.</w:t>
      </w:r>
    </w:p>
    <w:p>
      <w:r>
        <w:rPr>
          <w:b w:val="0"/>
          <w:i/>
          <w:color w:val="B45A00"/>
          <w:sz w:val="20"/>
        </w:rPr>
        <w:t>⚠ Объединено из 3 тезисов: Интрамедуллярное спицирование костей предплечья у детей (рекомендуется)</w:t>
      </w:r>
    </w:p>
    <w:p>
      <w:pPr>
        <w:pStyle w:val="ListBullet"/>
      </w:pPr>
      <w:r>
        <w:rPr>
          <w:b w:val="0"/>
        </w:rPr>
        <w:t>Рекомендуется предварительное сверление перед введением винтов Шанца или спиц Штейнманна при внешней фиксации переломов костей с целью предотвращения термического повреждения кости и образования некротизированных фрагментов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описывает осложнения при технически неправильном введении винтов. Рекомендация следует из необходимости избежать этих осложнений.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Предотвращение термического повреждения кости при введении спиц и винтов (рекомендуется)</w:t>
      </w:r>
    </w:p>
    <w:p>
      <w:pPr>
        <w:pStyle w:val="ListBullet"/>
      </w:pPr>
      <w:r>
        <w:rPr>
          <w:b w:val="0"/>
        </w:rPr>
        <w:t>Рекомендуется рассмотреть возможность интрамедуллярного остеосинтеза диафизарных переломов бедренной кости с расширением (рассверливанием) с целью снижения риска несращения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Высокий уровень доказательств: многоцентровое проспективное РКИ. Продемонстрирована значительно более высокая частота несращения при интрамедуллярном остеосинтезе без расширения. Вывод: расширение рекомендуется как стандартный метод при диафизарных переломах бедра.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Интрамедуллярная фиксация с расширением (рассверливанием) диафизарных переломов костей для надежной стабилизации и снижения риска несращения</w:t>
      </w:r>
    </w:p>
    <w:p>
      <w:pPr>
        <w:pStyle w:val="ListBullet"/>
      </w:pPr>
      <w:r>
        <w:rPr>
          <w:b w:val="0"/>
        </w:rPr>
        <w:t>Рекомендуется применение интрамедуллярной фиксации спицами детям с переломами костей предплечья, требующими хирургического вмешательства, с целью минимизации хирургической травмы и сокращения послеоперационного периода восстановления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демонстрирует преимущества за счёт сокращения числа операций, возможности амбулаторного удаления спиц, низкого инфекционного риска и минимальной хирургической травмы, что может способствовать лучшему восстановлению функции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Интрамедуллярная фиксация детям с переломами костей предплечья (спицами или однокостная фиксация) для минимизации хирургической травмы и стабилизации</w:t>
      </w:r>
    </w:p>
    <w:p>
      <w:pPr>
        <w:pStyle w:val="ListBullet"/>
      </w:pPr>
      <w:r>
        <w:rPr>
          <w:b w:val="0"/>
        </w:rPr>
        <w:t>Рекомендуется рассмотреть возможность использования острых сверл и спиц с адекватной скоростью и мощностью при внешней фиксации переломов с целью предупреждения тепловой некроза кости и остеомиелита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описывают механизм развития остеомиелита как результат термического повреждения кортикального слоя при сверлении тупыми инструментами на высокой скорости. Это обоснованно указывает на необходимость использования острого инструмента с правильной техникой.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Использование острых сверл и спиц с адекватной скоростью при внешней фиксации и остеосинтезе для предупреждения теплового некроза кости</w:t>
      </w:r>
    </w:p>
    <w:p>
      <w:pPr>
        <w:pStyle w:val="ListBullet"/>
      </w:pPr>
      <w:r>
        <w:rPr>
          <w:b w:val="0"/>
        </w:rPr>
        <w:t>Рекомендуется анатомическая редукция и фиксация винтами или небольшой опорной пластиной пациентам с переломом B1.3 дистального отдела костей предплечья с целью стабилизации дорсоульнарного или пальмарульнарного фрагмента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технике хирургического лечения переломов типа B1.3. Карточка указывает, что изолированные фрагменты результата компрессионных сил требуют анатомической редукции; выбор между винтами и пластиной требует уточнения показаний.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Анатомическая редукция и фиксация винтами или пластиной для переломов дистального отдела костей предплечья типа B (B1.3 и B3) для стабилизации</w:t>
      </w:r>
    </w:p>
    <w:p>
      <w:pPr>
        <w:pStyle w:val="ListBullet"/>
      </w:pPr>
      <w:r>
        <w:rPr>
          <w:b w:val="0"/>
        </w:rPr>
        <w:t>Рекомендуется оперативное лечение переломов с сохранением жизнеспособных мышц и надкостницы в контакте с костью, осторожным обращением с мягкими тканями и иссечением всего некротизированного материала с целью оптимизации заживления перелома и функционального результата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два принципа: (1) сохранение жизнеспособных тканей и осторожное обращение с ними повышают регенеративный потенциал, (2) полное иссечение мёртвых тканей предупреждает инфекцию. Оба положения подкреплены многолетней практикой.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Открытая репозиция и внутренняя фиксация переломов с щадящим отношением к мягким тканям для восстановления анатомии и функции</w:t>
      </w:r>
    </w:p>
    <w:p>
      <w:pPr>
        <w:pStyle w:val="ListBullet"/>
      </w:pPr>
      <w:r>
        <w:rPr>
          <w:b w:val="0"/>
        </w:rPr>
        <w:t>Рекомендуется рассмотреть возможность внутренней фиксации пластинами аппарата AO 2.0 пациентам с переломами дистального отдела лучевой кости с целью достижения стабильной фиксации перелома с использованием двух титановых пластин, установленных на боковую и промежуточную колонны запястья под углом 50–70° друг к другу</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на выборке из 20 пациентов продемонстрировало, что использование двух пластин AO 2.0 под указанным углом обеспечивает стабильную фиксацию дистальных переломов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Использование пластин AO 2.0 на дорсальной поверхности дистального радиуса для стабильной фиксации переломов с защитой сухожилий</w:t>
      </w:r>
    </w:p>
    <w:p>
      <w:pPr>
        <w:pStyle w:val="ListBullet"/>
      </w:pPr>
      <w:r>
        <w:rPr>
          <w:b w:val="0"/>
        </w:rPr>
        <w:t>Рекомендуется выполнение закрытой редукции и внешней фиксации, переходящей на сустав (лигаментотаксис) в качестве первого этапа лечения пациентам с высокоэнергетическими полными внутрисуставными переломами типа C дистального отдела костей предплечья с целью адекватной подготовки к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двухэтапный подход при высокоэнергетических переломах: предварительная внешняя фиксация через сустав улучшает условия для последующей окончательной фиксации, однако конкретные сроки перехода на второй этап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Закрытая редукция и внешняя фиксация при высокоэнергетических переломах дистального отдела костей предплечья с конструкцией, облегчающей повторную обработку</w:t>
      </w:r>
    </w:p>
    <w:p>
      <w:pPr>
        <w:pStyle w:val="ListBullet"/>
      </w:pPr>
      <w:r>
        <w:rPr>
          <w:b w:val="0"/>
        </w:rPr>
        <w:t>Рекомендуется применение временного наружного фиксатора при открытых переломах с невозможностью немедленного пластического закрытия раны вследствие инфекции, неуверенности в качестве хирургической обработки или отсутствия опыта в лоскутных процедурах с целью стабилизации перелома и подготовки к отсроченному закрытию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AO Principles of Fracture Management. Предлагается как практическое решение при наличии факторов риска (инфекция, сомнения в качестве обработки, отсутствие опыта). Ограничение: отсутствуют сравнительные исследования эффективности временной фиксации vs. немедленное закрытие.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Внешняя фиксация при открытых и сложных переломах бедра/голени/предплечья с целью стабилизации отломков</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костей предплечья с целью стабилизации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для простых переломов чрескожное введение спиц или технику интрамедуллярной фиксации, аналогичную эластичному стабильному интрамедуллярному остеосинтезу, применяемому в детской травматологии.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Чрескожное введение спиц детям и взрослым при переломах костей предплечья для стабилизации без значительной хирургической травмы</w:t>
      </w:r>
    </w:p>
    <w:p>
      <w:pPr>
        <w:pStyle w:val="Heading2"/>
      </w:pPr>
      <w:r>
        <w:t>3.3 Иное лечение (обезболивание, профилактика осложнений и др.)</w:t>
      </w:r>
    </w:p>
    <w:p>
      <w:pPr>
        <w:pStyle w:val="ListBullet"/>
      </w:pPr>
      <w:r>
        <w:rPr>
          <w:b w:val="0"/>
        </w:rPr>
        <w:t>Рекомендуется рассмотреть возможность введения магния в виде периоперационной инфузии хирургическим пациентам с целью снижения послеоперационной боли и потребления опиоидных анальгетиков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Объединённые данные исследований показывают положительный эффект магния на послеоперационную боль без признаков токсичности. Однако в карточке не указаны конкретные дозы и схемы введения, требующие уточнения экспертом.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нестероидных противовоспалительных препаратов для послеоперационного обезболивания у пациентов, подвергающихся хирургическому лечению, с целью обезболивания без увеличения риска послеоперационного кровотечения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систематического обзора 2017 года, НПВП при послеоперационном использовании не приводят к повышению частоты кровотечения. Исследование охватывало пациентов различных хирургических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чрезмерной жесткости конструкции внешнего фиксатора при лечении пациентов с открытыми переломами костей с целью предотвращения замедления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of Fracture Management) указывает на негативное влияние чрезмерной жесткости внешнего фиксатора на процесс консолидации. Требуется балансировка между стабильностью и оптимальной гибкостью конструкции.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опиоидных анальгетиков по расписанию опиоид-толерантным пациентам в периоперационном периоде с целью предотвращения синдрома отмены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клинических рекомендаций (2017) указывает на специальный подход к опиоидной анальгезии у пациентов с предсуществующей толерантностью. Это исключение из общего правила введения опиоидов только по требованию.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декстрометорфана в периоперационном периоде хирургическим пациентам с целью снижения потребления послеоперационных опиоидов и уменьшения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статистически значимое снижение потребления опиоидов и оценок боли при использовании декстрометорфана в периоперационном периоде. Авторы не сформулировали явной клинической рекомендации, требуется экспертное решение о применимости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приподнимание кисти в послеоперационном периоде пациентам с переломами кисти, подвергнутым хирургическому лечению, с целью уменьшения отека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классическом принципе физиотерапии (АО Принципы лечения переломов). Приподнимание кисти способствует уменьшению послеоперационного отека благодаря улучшению венозного и лимфатического оттока. Популяция из карточки — переломы кисти; эксперт решит, применимо ли это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с последующим введением опиоидов хирургическим пациентам при прорывной боли в послеоперационном периоде с целью завершения мультимодальной аналгетической схемы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источника основана на обзоре мультимодальной аналгезии в послеоперационном периоде. Схема предполагает последовательное введение препаратов для управления болевыми прорывами, которые могут возникать несмотря на базовую аналгетическую терапию.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профилактики цефазолином к уже используемой антибактериальной терапии детям при ампутации конечности по причине неподдающейся лечению инфекции с целью профилактики интраоперационных инфекционных осложнений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RAND/UCLA по антибактериальной профилактике у детей при ортопедических вмешательствах. Цефазолин добавляется как дополнительный слой профилактики к уже проводимому лечению хронической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в периоперационном периоде пациентам, толерантным к опиоидам, с целью управления болью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по управлению острой болью при травмах опорно-двигательного аппарата содержат сильную рекомендацию проведения мультимодальной анальгезии у пациентов с опиоидной толерантностью в периоперационном периоде, основанную на доказательствах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дексаметазона за 1 минуту до индукции анестезии ассоциировано с развитием перинеального зуда у 55% пациентов и должно быть избегнуто</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введение дексаметазона непосредственно перед индукцией анестезии существенно чаще вызывает перинеальный зуд, чем введение после индукции. Эффект выраженнее у женщин. При необходимости применения дексаметазона рекомендуется вводить его после индукции.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в виде инфузии хирургическим пациентам в послеоперационном периоде с целью снижения потребления морфина при пациент-контролируемой аналгезии и профилактики послеоперационной тошноты и рвоты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кетамин в субанестетических дозах, вводимый в послеоперационном периоде, обладает опиоид-сберегающим эффектом и снижает частоту послеоперационной тошноты и рвоты. Традиционно кетамин используется только в интраоперационном периоде, однако данные подтверждают его безопасность и эффективность при постоперационном введении.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комбинированного использования самостоятельно вводимой закиси азота и кислорода, следуемого гематомным блоком, у детей при репозиции переломов с целью достижения анальгезии</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Описано одно исследование, продемонстрировавшее успешную анальгезию при комбинации самостоятельно вводимой закиси азота и гематомного блока у детей без регистрации побочных эффектов. Данные ограничены одним источником без указания численности выборки и срока наблюдения.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метадона в послеоперационном периоде при хирургических пациентах только под руководством специалиста по боли или рассмотрение других неопиоидных анальгетиков с целью избежать потенциальных осложнений</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не рекомендует рутинное применение метадона в послеоперационном периоде; его использование должно быть ограничено консультациями со специалистом по боли. Рекомендуется приоритет неопиоидных методов обезболивания.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на 90°, межфаланговые суставы в полном разгибании) пациентам с переломами кисти с целью восстановления функции и предотвращения контрактур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из учебника по принципам остеосинтеза описывает правильное положение иммобилизации кисти для оптимального заживления и восстановления функции. Исходная карточка касается переломов кисти, отличных от переломов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стратегий оптимального психологического состояния (ароматерапия, музыкотерапия, подходы, основанные на когнитивно-поведенческой терапии) пациентам с острой болью при мышечно-скелетной травме с целью снижения боли и тревоги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продемонстрировали эффективность ароматерапии для снижения боли и тревоги. Клинические рекомендации предлагают рассмотреть эти методы как часть комплексного подхода к управлению болью при острой мышечно-скелетной травме.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кортикостероидов перорально или внутривенно пациентам, нуждающимся в послеоперационной аналгезии, с целью снижения потребления опиоидных анальгетиков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кортикостероиды способны снизить потребление опиоидов на 50%. Однако клинические рекомендации указывают на необходимость избегать их применения у пациентов старше 60 лет и иммунокомпрометированных пациентов из-за риска замедления заживления.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костей предплечья, лечённых чрескожным пинированием, в течение 6 недель с целью обеспечения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of Fracture Management рекомендует иммобилизацию гипсовой повязкой в течение 6 недель для внесуставных и простых внутрисуставных переломов дистального отдела предплечья после чрескожного пинирования. Данная рекомендация основана на классических принципах управления переломами.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срочного лечения синдрома компартмента пациентам с переломами дистального отдела предплечья и синдромом компартмента предплечья с целью восстановления перфузии тканей и предотвращения необратимых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Синдром компартмента является неотложным состоянием, требующим срочного хирургического вмешательства (фасциотомия). Задержка в лечении приводит к необратимому повреждению мышечной и нервной ткани. Хотя синдром чаще встречается в нижней части голени, он может развиться и в предплечье после переломов дистального отдела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антибиотикопрофилактики пациентам при операциях с использованием чрескостного остеосинтеза и/или спиц Киршнера с целью профилактики хирургической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антибиотикопрофилактика необходима при использовании имплантатов и устройств, включая чрескостный остеосинтез и спицы Киршнера, из-за повышенного риска инфекции при их применении.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чрескожной электронейростимуляции с оптимальными параметрами (неболезненная стимуляция с частотой 2 Гц для акупунктурно-подобной чрескожной электронейростимуляции или 85 Гц для обычной чрескожной электронейростимуляции) пациентам после хирургического лечения переломов дистального отдела костей предплечья в послеоперационном периоде с целью обезболивания и снижения потребления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неболезненная стимуляция при оптимальных частотах значительно более эффективна для снижения боли и опиоидных анальгетиков, чем неоптимальные параметры. Режимы с субоптимальными частотами, не приближающиеся к неболезненному уровню, неэффективны и должны быть избеганы.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фиксации перелома кисти, позволяющей раннюю контролируемую активную мобилизацию с целью восстановления функции руки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of Fracture Management) и отражает ортопедический принцип, что ранняя активная мобилизация способствует лучшему функциональному исходу. Специфические методы фиксации (открытая, закрытая, чрескожная) должны быть выбраны таким образом, чтобы обеспечить эту мобилизацию.</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декомпрессии пациентам с подозрением на синдром компартмента, диагностированным на клинических основаниях, с целью предотвращения необратимых повреждений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руководстве (AO Principles) и отражает критическую важность синдрома компартмента как жизни- и конечностью угрожающего осложнения. Клиническое подозрение (боль, неадекватная анестезии, напряжение, неврологические нарушения) требует немедленного действия, так как задержка на инвазивное измерение может привести к необратимым повреждениям.</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внутривенное введение ванкомицина пациентам с открытыми переломами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указывает на отсутствие достаточных доказательств в пользу рутинного применения ванкомицина при всех открытых переломах. Антибиотикотерапия должна быть обоснована микробиологическими данными, чувствительностью возбудителей и клинической ситуацией, а не проводиться автоматически.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антимикробной профилактики длительностью не более 24 часов пациентам при имплантации устройств внутренней фиксации при переломах с целью предотвращения инфекционных осложнений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(2013 г.) ограничивает длительность профилактики 24 часами для снижения риска побочных эффектов и развития устойчивости микроорганизмов без ущерба для профилактического эффекта.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криотерапии пациентам с острой мышечно-скелетной травмой и в послеоперационном периоде ортопедических пациентов в качестве дополнения к другим методам послеоперационного обезболивания с целью снижения послеоперационной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руководства (2019 г.) рекомендуют криотерапию как вспомогательный метод обезболивания, однако качество доказательств оценивается как низкое. Рекомендация условная.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рассмотрения альтернативных методов обезболивания вместо монотерапии опиоидной ПКА в послеоперационном периоде пациентам с послеоперационной болью с целью снижения нежелательных эффектов и повышения эффективности обезболивания</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2013 года показало, что, несмотря на высокую эффективность опиоидной ПКА, нежелательные побочные эффекты часто приводят к её прекращению несмотря на недостаточное обезболивание. Карточки содержат описание проблемы, но не сравнение с конкретными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щадящей техники обработки мягких тканей, закрытие раны без натяжения и тщательное наложение швов при интраоперационном остеосинтезе пациентам с переломами с целью профилактики осложнений со стороны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четыре ключевых элемента для профилактики осложнений кожи при остеосинтезе: выбор времени операции, щадящая техника, анатомическое закрытие без натяжения и точное наложение швов.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кеторолак пациентам в возрасте 75 лет и старше в послеоперационном периоде после лечения переломов с целью обезболивания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достоверное повышение риска желудочно-кишечного кровотечения и тренда к повышению риска кровотечения в области операции у пожилых пациентов (75+ лет). Статистически значимым является риск ЖКТ кровотечения.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антибиотиков пациентам с открытыми переломами костей с целью профилактики ранней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(1106 участников) показал значительное снижение риска развития ранней инфекции при использовании антибиотиков (относительный риск 0,43, абсолютное снижение риска 7%). Эффект подтверждает необходимость антибиотикопрофилактики при открытых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внутривенной управляемой пациентом анальгезии в качестве единственного метода послеоперационного обезболивания пациентам, перенёсшим операцию на верхней конечности по поводу перелома, в целях снижения частоты опиоидассоциированных осложнений</w:t>
      </w:r>
      <w:r>
        <w:t xml:space="preserve">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2013 года показало высокую частоту опиоидассоциированных побочных эффектов при использовании внутривенной управляемой пациентом анальгезии как монотерапии после операций на верхней конечности. Статистически значимо большее количество осложнений зафиксировано в раннем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цефазолина для периоперационной антимикробной профилактики пациентам, подвергающимся оперативному лечению переломов дистального отдела костей предплечья с внутренней фиксацией, с целью профилактики хирургических инфекций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Международные руководства по антимикробной профилактике рекомендуют цефазолин для операций ортопедических с имплантацией материалов. Карточка содержит явную рекомендацию источника без указания дозировки и сроков, что требует экспертизы.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периартикулярных инъекций пациентам с переломом дистального отдела костей предплечья, прошедшим хирургическое лечение, в послеоперационном периоде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среднего качества доказательств (moderate-quality evidence) относительно использования периартикулярных инъекций для улучшения послеоперационного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с переломом дистального отдела костей предплечья при наличии факторов, повышающих риск передозировки, с целью профилактики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низкого качества доказательств (low-quality evidence) о совместном назначении налоксона с опиоидами при наличии факторов риска передозировки.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надлежащей изоляции между кожей и источником криотерапии пациентам с минимальным подкожным жиром с целью предотвращения повреждения кожи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указывает на необходимость защиты кожи при криотерапии, особенно у пациентов с недостаточным подкожным жиром. Рекомендация основана на клиническом опыте и экспертном мнении.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направление на психосоциальные вмешательства и ресурсы пациентов с острой травмой костей предплечья, у которых боль превышает ожидаемую или более длительна, либо имеются существенные симптомы депрессии, тревоги, посттравматического стресса или менее эффективные стратегии копинга с целью улучшения исходов боли и функции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управлению болью при острой травме опорно-двигательного аппарата. Включает пациентов с умеренной или высокой психологической нагрузкой и факторами риска хронизации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применения катетеров раны с локальной инфузией анестетика при лечении переломов дистального отдела костей предплечья с целью предотвращения неоправданных вмешательств и направления ресурсов на эффективные методы обезболивания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послеоперационной мультимодальной анальгезии продемонстрировал отсутствие значимого анальгетического эффекта катетеров раны при боли в покое и при движении у хирургических пациентов (исключение составили гинекологические и акушерские вмешательства, что не относится к ортопедической травме).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антибиотиков с покрытием против анаэробов (пенициллин, клиндамицин или метронидазол) пациентам с открытыми переломами при наличии потенциального загрязнения клостридиями с целью профилактики клостридиальной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добавление антибиотиков против анаэробов (пенициллин, клиндамицин или метронидазол) при открытых переломах с риском клостридиального загрязнения. Рекомендация условная (применяется только при наличии специфического загрязнения).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внешнего фиксатора путём частичной или полной нагрузки и/или модификации каркаса пациентам с переломами костей при первоначально стабильной конструкции фиксатора с целью оптимизации процесса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опыте АО. Авторы указывают, что переход от полной стабильности к частичной нагрузке может быть полезен для стимуляции образования костной мозоли, однако конкретные сроки и протоколы зависят от характера перелома и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при открытых переломах не позднее 66 минут с момента получения травмы с целью профилактики глубокой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ретроспективном исследовании открытых переломов большеберцовой кости III типа задержка введения системных антибиотиков более чем на 66 минут была независимо связана с глубокой инфекцией (ОШ 3,78; 95% ДИ 1,16–12,31). Рекомендация базируется на переломах большеберцовой кости; требуется оценка экспертом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тщательного мониторинга дыхания при одновременном применении метадона и короткодействующих опиоидных агонистов с целью ранней диагностики осложнений со стороны дыхания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указывают на необходимость тщательного мониторинга дыхания при одновременном введении метадона и короткодействующих опиоидов вследствие аддитивных эффектов на дыхательную функцию. Источник — клинические рекомендации; требуется уточнение деталей мониторинга.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внутривенного морфина пациентам с переломами в условиях отделения неотложной помощи с целью контроля боли и уменьшения побочных эффектов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 условиях отделения неотложной помощи показало, что внутривенный морфин обеспечивает равный с комбинацией парацетамола и оксикодона контроль боли в первый час после введения, при этом сопровождается меньшей частотой тошноты и зуда в месте введения, что улучшает переносимость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предотвращение преждевременного сдувания манжеты при внутривенном региональном блоке у детей при лечении переломов предплечья с целью профилактики серьёзных неврологических и сердечных осложнений при использовании высоких доз местных анестетиков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указывает на риск серьёзных осложнений при нарушении техники — преждевременном сдувании манжеты во время внутривенного регионального блока. Это требует чёткого соблюдения протокола и контроля времени сдувания манжеты.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проведение антибиотикопрофилактики детям при плановых чистых операциях на мягких тканях кисти без поражения костей и при плановых операциях на кисти с поражением костей без использования синтетических материалов с целью профилактики хирургической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консенсусному методу RAND/UCLA (2022) антибиотикопрофилактика в педиатрии показана избирательно только при определённых типах операций на кисти. При простых чистых операциях на мягких тканях или операциях с поражением костей без синтетических материалов профилактика не требуется.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транексамовой кислоты 1 г внутривенно пациентам, подвергающимся хирургическому лечению переломов плечевой кости или артропластике плеча, непосредственно перед кожным разрезом с целью снижения интраоперационной и постоперационной кровопотери</w:t>
      </w:r>
      <w:r>
        <w:t xml:space="preserve"> [22,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Рандомизированное контролируемое исследование и метаанализ (5 исследований) показали значительное снижение кровопотери при введении транексамовой кислоты 1 г внутривенно перед кожным разрезом. Данные получены на пациентах с переломами проксимального отдела плечевой кости и артропластике плеча; экстраполяция на переломы дистального отдела требует осторожности.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чрескожной электронейростимуляции низкой частоты при остром болевом синдроме у пациентов с переломами дистального отдела костей предплечья с целью предотвращения применения неэффективного метода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Согласно руководству по управлению болью при острой ортопедической травме, низкочастотная ТЭНС не показала эффективность, а высокочастотная вариант имеет неопределённый эффект. Доказательства указывают на отсутствие обоснования для применения низкочастотной ТЭНС.</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назначение неопиоидных анальгетиков для профилактики хронической послеоперационной боли пациентам после операций не рекомендуется</w:t>
      </w:r>
      <w:r>
        <w:t xml:space="preserve"> [24]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выявил, что в 16 исследованиях с низким риском смещения ни одно вмешательство неопиоидными анальгетиками не продемонстрировало достаточно точных оценок для снижения хронической послеоперационной боли в сроке 6 месяцев после операции.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Рекомендуется проведение региональных нервных блокад (бедренный нерв или фасция илиопсоас) пациентам с острыми переломами тазобедренного сустава при поступлении в отделение неотложной помощи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с высоким уровнем доказательности указывает на необходимость проведения региональных нервных блокад у пациентов с острыми переломами тазобедренного сустава в момент их поступления в отделение неотложной помощи для обеспечения эффективного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применение дексаметазона в периоперационном периоде пациентам без сахарного диабета с учётом риска повышения уровня глюкозы крови в первые 24 часа после операции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гипергликемический период после введения дексаметазона продлевается до первых 24 часов после операции. Повышение уровня глюкозы крови было статистически значимым, но небольшим по абсолютному значению.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1 из 5 доказательств утратили подтверждение (отклонены, изменены или удалены) — проверьте формулировку</w:t>
      </w:r>
    </w:p>
    <w:p>
      <w:pPr>
        <w:pStyle w:val="ListBullet"/>
      </w:pPr>
      <w:r>
        <w:rPr>
          <w:b w:val="0"/>
        </w:rPr>
        <w:t>Не рекомендуется рассматривать профилактическое введение антибиотиков в течение пяти дней пациентам с открытыми переломами костей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продемонстрировали, что пятидневный курс профилактической антибиотикотерапии при открытых переломах не обеспечивает преимущества в профилактике инфекций по сравнению с однодневным курсом.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продолжение профилактической антибиотикотерапии более 72 часов после закрытия раны пациентам с открытыми переломами костей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руководство рекомендует ограничить продолжительность профилактической антибиотикотерапии 72 часами после закрытия раны при открытых переломах. Это соответствует принципу минимизации ненужной антибиотикотерапии без снижения защиты от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трамадола пациентам, одновременно получающим селективные ингибиторы обратного захвата серотонина или имеющим историю судорог, с соблюдением осторожности и контролем в целях профилактики серотонинового синдрома и судорог</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указывает на теоретическую возможность развития серотонинового синдрома и на связь применения трамадола с повышенной частотой судорог. Требуется особая осторожность при использовании у пациентов с соответствующими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клиндамицина и клоксациллина для антимикробной профилактики пациентам с открытыми переломами типа III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(Practice Management Guidelines 2011) документировало, что при открытых переломах III степени оба препарата дали неприемлемо высокие показатели инфекционных осложнений, что исключает их применение в этой популяции. Данные служат основанием для отказа от этих препаратов.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репозиции переломов дистального отдела костей предплечья под анестезией детям с целью снижения боли и стресса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явно не рекомендуют проведение репозиции переломов без адекватного обезболивания у детей. Анестезия необходима для минимизации боли и психологического стресса.</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трансдермальных пластырей с лидокаином пациентам в послеоперационном периоде с целью послеоперационной аналгезии при благоприятном профиле безопасности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сравнивает профиль безопасности трансдермальных пластырей с лидокаином и отмечает их благоприятный профиль побочных эффектов. Однако отсутствуют данные о прямом сравнении эффективности аналгезии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анестетика путём инъекции в область хирургического вмешательства пациентам с переломами бедренной кости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(включённое в клинические рекомендации 2019) продемонстрировало положительный эффект местной инъекции для улучшения боли, однако конкретные детали препарата, дозировки и техники не указаны в источнике.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механической и/или фармакологической профилактики венозной тромбоэмболии пациентам после операций на плече и локте в послеоперационном периоде с целью предотвращения венозных тромбоэмболических осложнений</w:t>
      </w:r>
      <w:r>
        <w:t xml:space="preserve"> [13]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выявил недостаточное применение профилактики венозной тромбоэмболии при операциях на плече и локте — профилактические меры не упоминались почти в 90% случаев, что указывает на необходимость её внедрения.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региональных нервных блокад пациентам с острыми переломами тазобедренного сустава с промежуточным риском делирия в предоперационном периоде с целью профилактики развития делирия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рандомизированное контролируемое исследование продемонстрировало, что региональные блокады снижают заболеваемость делирием у пациентов с переломом тазобедренного сустава среди тех, кто имеет промежуточный риск. Примечание: данный тезис относится к переломам тазобедренного сустава, в то время как КР посвящена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самостоятельно вводимой закиси азота при репозиции переломов дистального отдела костей предплечья у детей с целью обезболивания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показано, что закись азота, вводимая самостоятельно детьми, является безопасным анестетиком с быстрым началом действия и высокой удовлетворенностью пациентов при репозиции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карбоксимальтоза железа пациентам с тяжелой послеоперационной анемией (гемоглобин менее 10,0 г/дл) с целью улучшения переносимости обычной физической деятельности</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пациентов с тяжелой послеоперационной анемией (Hb &lt;10,0 г/дл) карбоксимальтоз железа продемонстрировал значимое улучшение по подшкале «обычная деятельность» (P=0,04). Данные базируются на одном исследовании; требуется уточнение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внутривенной железотерапии в послеоперационном периоде пациентам, подвергшимся ортопедической хирургии, с целью снижения частоты переливаний компонентов крови</w:t>
      </w:r>
      <w:r>
        <w:t xml:space="preserve"> [16, 25]</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2019 года показали, что внутривенная железотерапия наиболее эффективна в послеоперационном периоде. В периоперационном периоде в целом эффект статистически незначим (вероятно, требуется больше времени для достижения эффекта). В ортопедической хирургии это способствует снижению трансфузионной нагрузки.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Внутривенная железотерапия в послеоперационном периоде пациентам с железодефицитной анемией</w:t>
      </w:r>
    </w:p>
    <w:p>
      <w:r>
        <w:rPr>
          <w:b w:val="0"/>
          <w:i/>
          <w:color w:val="B45A00"/>
          <w:sz w:val="20"/>
        </w:rPr>
        <w:t>⚠ 1 из 6 доказательств утратили подтверждение (отклонены, изменены или удалены) — проверьте формулировку</w:t>
      </w:r>
    </w:p>
    <w:p>
      <w:pPr>
        <w:pStyle w:val="ListBullet"/>
      </w:pPr>
      <w:r>
        <w:rPr>
          <w:b w:val="0"/>
        </w:rPr>
        <w:t>Рекомендуется применение чрескожной электрической стимуляции в качестве дополнительного метода к основной анальгезии пациентам с болью после травмы или операции с целью снижения болевого синдрома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2019 года (сильная рекомендация, низкокачественные доказательства). Метод рассматривается как дополнение к основной анальгезии в острый период после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Чрескожная электростимуляция нервов для снижения боли/потребления анальгетиков в послеоперационном периоде</w:t>
      </w:r>
    </w:p>
    <w:p>
      <w:pPr>
        <w:pStyle w:val="ListBullet"/>
      </w:pPr>
      <w:r>
        <w:rPr>
          <w:b w:val="0"/>
        </w:rPr>
        <w:t>Рекомендуется применение габапентиноидов у пациентов, перенёсших операцию, с целью снижения тяжести хронической послеоперационной боли в период до 6 месяцев после операции и профилактики невропатической боли</w:t>
      </w:r>
      <w:r>
        <w:t xml:space="preserve">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Сетевой мета-анализ 2023 г. показал, что габапентиноиды занимают второе место после лидокаина по эффективности в снижении хронической послеоперационной боли в период до 6 месяцев. Доказательства применимы как при общей хронической послеоперационной боли, так и специфически при невропатической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Габапентиноиды для снижения нейропатической/хронической послеоперационной боли</w:t>
      </w:r>
    </w:p>
    <w:p>
      <w:pPr>
        <w:pStyle w:val="ListBullet"/>
      </w:pPr>
      <w:r>
        <w:rPr>
          <w:b w:val="0"/>
        </w:rPr>
        <w:t>Рекомендуется предоставление механических профилактических мер всем пациентам при плановой хирургии верхних конечностей с целью профилактики венозной тромбоэмболии</w:t>
      </w:r>
      <w:r>
        <w:t xml:space="preserve"> [13,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Повествовательный обзор (2013) рекомендует механические методы профилактики для всех пациентов при плановой хирургии верхних конечностей. Доказательственная база оценена как слабая. Переломы дистального предплечья входят в эту категорию хирургии верхних конечностей.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Профилактика венозной тромбоэмболии при хирургии верхних конечностей (химическая и механическая)</w:t>
      </w:r>
    </w:p>
    <w:p>
      <w:pPr>
        <w:pStyle w:val="ListBullet"/>
      </w:pPr>
      <w:r>
        <w:rPr>
          <w:b w:val="0"/>
        </w:rPr>
        <w:t>Рекомендуется проведение антибиотикопрофилактики цефалоспорином с покрытием грамположительных микроорганизмов взрослым пациентам с открытыми переломами I и II степени (Gustilo I и II) с целью профилактики инфекционных осложнений</w:t>
      </w:r>
      <w:r>
        <w:t xml:space="preserve"> [1, 12, 20, 28]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множественных авторов и EAST согласованы в том, что при менее тяжелых открытых переломах I–II степени (чистые раны с лакерацией ≤1 см при I степени и &gt;1 см без обширного повреждения мягких тканей при II степени) достаточна профилактика только против грамположительной флоры путём введения цефалоспорина, в отличие от переломов III степени.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Антибактериальная профилактика открытых переломов с охватом определённых групп микроорганизмов</w:t>
      </w:r>
    </w:p>
    <w:p>
      <w:pPr>
        <w:pStyle w:val="ListBullet"/>
      </w:pPr>
      <w:r>
        <w:rPr>
          <w:b w:val="0"/>
        </w:rPr>
        <w:t>Рекомендуется применение системной антибактериальной профилактики пациентам с открытыми переломами типов II и III с целью снижения риска инфекционных осложнений</w:t>
      </w:r>
      <w:r>
        <w:t xml:space="preserve"> [1, 19,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карточки подтверждают эффективность антибактериальной профилактики при открытых переломах: одна показала меньшую частоту инфекций при однократном введении по сравнению с дробным, вторая продемонстрировала значимое снижение риска как глубоких, так и поверхностных инфекций при проведении профилактики. Различие в схемах введения не достигало статистической значимости.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3 тезисов: Антибиотикопрофилактика пациентам с открытыми переломами костей</w:t>
      </w:r>
    </w:p>
    <w:p>
      <w:pPr>
        <w:pStyle w:val="ListBullet"/>
      </w:pPr>
      <w:r>
        <w:rPr>
          <w:b w:val="0"/>
        </w:rPr>
        <w:t>Рекомендуется применение дексаметазона в периоперационном периоде пациентам при отсутствии противопоказаний с целью обезболивания без увеличения риска инфекции или замедления заживления раны</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двух исследований (283 пациента) показал отсутствие повышенного риска замедленного заживления ран (RR 1,27; 95% CI: 0,32–4,96) и инфекций при периоперационном использовании дексаметазона. Отмечена слабая ассоциация с гипергликемией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обезболивания/профилактики осложнений</w:t>
      </w:r>
    </w:p>
    <w:p>
      <w:pPr>
        <w:pStyle w:val="ListBullet"/>
      </w:pPr>
      <w:r>
        <w:rPr>
          <w:b w:val="0"/>
        </w:rPr>
        <w:t>Рекомендуется рассмотреть возможность применения региональной анестезии или анальгезии до операции хирургическим пациентам с целью снижения интраоперационного потребления опиоидов и боли в ближайшем послеоперационном периоде</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(2017) подчеркивает преимущества региональной анестезии/анальгезии, выполняемой до хирургического вмешательства: снижение интраоперационного потребления опиоидов и более низкие показатели боли в ближайшем послеоперационном периоде благодаря профилактике ноцицепции и центральной сенситизации.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лидокаина/региональной анестезии в периоперационном периоде для снижения боли и потребления опиоидов</w:t>
      </w:r>
    </w:p>
    <w:p>
      <w:pPr>
        <w:pStyle w:val="ListBullet"/>
      </w:pPr>
      <w:r>
        <w:rPr>
          <w:b w:val="0"/>
        </w:rPr>
        <w:t>Рекомендуется применение трансексамовой кислоты пациентам, подвергающимся артропластике плечевого сустава, с целью снижения потребности в аллогенной гемотрансфузии</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(2017) РКИ показал снижение частоты гемотрансфузий с 4,8% в контроле до 2,2% при применении трансексамовой кислоты, со «сильной тенденцией» к снижению. Однако представлены только описательные данные без сообщения о достоверности различий (p-значение не указано). Данные относятся к артропластике плеча, а не к переломам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Трансексамовая кислота при артропластике плечевого сустава для снижения кровопотери</w:t>
      </w:r>
    </w:p>
    <w:p>
      <w:pPr>
        <w:pStyle w:val="ListBullet"/>
      </w:pPr>
      <w:r>
        <w:rPr>
          <w:b w:val="0"/>
        </w:rPr>
        <w:t>Рекомендуется применение мультимодальной анальгезии, включающей ибупрофен 800 мг, целекоксиб 400 мг и прегабалин 75 мг, пациентам при хирургических операциях на верхней конечности с целью снижения послеоперационной боли и осложнений, связанных с опиоидами</w:t>
      </w:r>
      <w:r>
        <w:t xml:space="preserve"> [15,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проведено на пациентах при хирургии верхней конечности. Мультимодальная анальгезия продемонстрировала меньше осложнений, связанных с опиоидами, и большую удовлетворённость пациентов. Различий в анальгетическом эффекте и функциональных исходах не выявлено. Данные позволяют рассмотреть возможность применения как альтернативы IV-PCA при операциях на верхней конечности.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Мультимодальная анальгезия при операциях на верхней конечности с НПВС и прегабалином</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в течение 30 мин до операции, повторяемой при длительности операции более 4 часов, у детей при хирургическом лечении закрытых переломов костей с открытым доступом и открытых переломов I–II степени с целью профилактики раневой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2022 г. (консенсус RAND/UCLA) дают чёткую классификацию по типам переломов и доступам. Показание не распространяется на бескровное закрытое вправление, требует специальной тактики для открытых переломов III степени и чрескожного остеосинтеза.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Периоперационная антибиотикопрофилактика цефазолином детям при плановых операциях на верхней конечности/кисти</w:t>
      </w:r>
    </w:p>
    <w:p>
      <w:pPr>
        <w:pStyle w:val="ListBullet"/>
      </w:pPr>
      <w:r>
        <w:rPr>
          <w:b w:val="0"/>
        </w:rPr>
        <w:t>Не рекомендуется использование периоперационной антимикробной профилактики при чистых операциях на дистальном отделе костей предплечья без внедрения инородного материала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методом RAND/UCLA показало низкую частоту инфекций при чистых операциях на кисти независимо от применения периоперационной антибактериальной профилактики (0,35%). Экспертное мнение рекомендует отказаться от рутинной профилактики при операциях без имплантации, но с возможностью индивидуального рассмотрения.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Отсутствие антибиотикопрофилактики при чистых операциях на дистальном отделе костей предплечья без синтетических материалов</w:t>
      </w:r>
    </w:p>
    <w:p>
      <w:pPr>
        <w:pStyle w:val="ListBullet"/>
      </w:pPr>
      <w:r>
        <w:rPr>
          <w:b w:val="0"/>
        </w:rPr>
        <w:t>Рекомендуется применение гентамицина в профилактических дозах при лечении открытых переломов у пациентов с нормальной исходной функцией почек с целью профилактики инфекции без риска развития нефротоксичности</w:t>
      </w:r>
      <w:r>
        <w:t xml:space="preserve"> [14, 19]</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1999 года и данные Pannell и соавт. подтверждают безопасность гентамицина в профилактических дозах при открытых переломах у пациентов с сохранной функцией почек. Ограничение: данные неприменимы к пациентам с исходной почечной недостаточностью.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Профилактическая антибиотикотерапия открытых переломов I-II типов на определённый период</w:t>
      </w:r>
    </w:p>
    <w:p>
      <w:pPr>
        <w:pStyle w:val="ListBullet"/>
      </w:pPr>
      <w:r>
        <w:rPr>
          <w:b w:val="0"/>
        </w:rPr>
        <w:t>Рекомендуется назначение габапентина 100 мг перорально три раза в день в течение 7 дней пациентам после хирургического лечения малых переломов или простых переломов суставов костей предплечья с целью управления болью в ранний послеоперационный период</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по управлению болью при острой травме опорно-двигательного аппарата. Указана конкретная доза (100 мг три раза в день) и продолжительность (7 дней), предназначенная для периода сразу после выписки из стационара.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габапентина/прегабалина для снижения послеоперационной боли и потребления опиоидов</w:t>
      </w:r>
    </w:p>
    <w:p>
      <w:pPr>
        <w:pStyle w:val="ListBullet"/>
      </w:pPr>
      <w:r>
        <w:rPr>
          <w:b w:val="0"/>
        </w:rPr>
        <w:t>Рекомендуется применение ампициллина/сульбактама для антимикробной профилактики пациентам с открытыми переломами типа IIIA Gustilo с целью профилактики инфекций</w:t>
      </w:r>
      <w:r>
        <w:t xml:space="preserve"> [1, 28]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исследование продемонстрировало неинфериорность ампициллина/сульбактама в профилактике инфекций при открытых переломах типа IIIA Gustilo с сопоставимым профилем безопасности. Отсутствовали значимые различия в частоте острого повреждения почек.</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Антибиотикопрофилактика открытых переломов I-II типов антибиотиками с соответствующим охватом</w:t>
      </w:r>
    </w:p>
    <w:p>
      <w:pPr>
        <w:pStyle w:val="ListBullet"/>
      </w:pPr>
      <w:r>
        <w:rPr>
          <w:b w:val="0"/>
        </w:rPr>
        <w:t>Рекомендуется рассмотреть возможность применения криотерапии послеоперационным ортопедическим пациентам в послеоперационном периоде с целью контроля боли</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выявил 10 рандомизированных контролируемых испытаний и 2 метаанализа, показавших значимую пользу криотерапии для контроля послеоперационной боли в ортопедии. Однако также отмечено 8 рандомизированных контролируемых испытаний, не выявивших пользы криотерапии. Совокупность доказательств обеспечивает предварительную поддержку её использования при острой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Локальные методы контроля боли в послеоперационном периоде (криотерапия, инфильтрация разреза)</w:t>
      </w:r>
    </w:p>
    <w:p>
      <w:pPr>
        <w:pStyle w:val="ListBullet"/>
      </w:pPr>
      <w:r>
        <w:rPr>
          <w:b w:val="0"/>
        </w:rPr>
        <w:t>Рекомендуется назначение системных антибиотиков для покрытия грамположительных бактерий в качестве антибиотикопрофилактики при открытых переломах дистального отдела костей предплечья с целью профилактики инфекционных осложнений</w:t>
      </w:r>
      <w:r>
        <w:t xml:space="preserve"> [1, 12,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рекомендацию EAST по антибиотикопрофилактике при открытых переломах. Спектр и сроки введения требуют уточнения в соответствии с классификацией открытого перелома и местным протоколом.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3 тезисов: Антибиотикопрофилактика открытых переломов с охватом грамположительных организмов</w:t>
      </w:r>
    </w:p>
    <w:p>
      <w:pPr>
        <w:pStyle w:val="ListBullet"/>
      </w:pPr>
      <w:r>
        <w:rPr>
          <w:b w:val="0"/>
        </w:rPr>
        <w:t>Не рекомендуется фторхинолоны в качестве антибиотикопрофилактики пациентам с открытыми переломами, особенно типа III, с целью профилактики инфекции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(2011) и сравнительное исследование показали, что фторхинолоны имеют неприемлемо высокую частоту инфекций при переломах типа III (31% против 7,7% в контрольной группе) и могут оказывать неблагоприятное воздействие на заживление переломов. Цефалоспорины с аминогликозидами остаются схемой выбора.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Противопоказание фторхинолонов при открытых переломах</w:t>
      </w:r>
    </w:p>
    <w:p>
      <w:pPr>
        <w:pStyle w:val="ListBullet"/>
      </w:pPr>
      <w:r>
        <w:rPr>
          <w:b w:val="0"/>
        </w:rPr>
        <w:t>Рекомендуется комбинированное назначение габапентиноидов и кетамина периоперационно пациентам, подвергшимся операции по поводу переломов дистального отдела костей предплечья, с целью профилактики хронической послеоперационной боли</w:t>
      </w:r>
      <w:r>
        <w:t xml:space="preserve"> [17,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г. показал, что комбинированное использование габапентиноидов и кетамина имеет наибольший противоболевой эффект по сравнению с монотерапией для профилактики хронической послеоперационной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после операций на дистальном отделе костей предплечья (кетамин и комбинированные схемы)</w:t>
      </w:r>
    </w:p>
    <w:p>
      <w:pPr>
        <w:pStyle w:val="ListBullet"/>
      </w:pPr>
      <w:r>
        <w:rPr>
          <w:b w:val="0"/>
        </w:rPr>
        <w:t>Рекомендуется назначение габапентиноидов пожилым пациентам при необходимости профилактики хронической послеоперационной боли с целью предотвращения нежелательных эффектов</w:t>
      </w:r>
      <w:r>
        <w:t xml:space="preserve"> [17,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Габапентиноиды ассоциированы с побочными эффектами, включая седацию, головокружение и периферические отёки, что требует осторожного использования у пожилых пациентов с возможным снижением доз.</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через 6 месяцев (габапентиноиды)</w:t>
      </w:r>
    </w:p>
    <w:p>
      <w:pPr>
        <w:pStyle w:val="ListBullet"/>
      </w:pPr>
      <w:r>
        <w:rPr>
          <w:b w:val="0"/>
        </w:rPr>
        <w:t>Рекомендуется применение нестероидных противовоспалительных препаратов в периоперационном периоде у пациентов после операций с целью снижения риска хронической послеоперационной боли продолжительностью более 6 месяцев</w:t>
      </w:r>
      <w:r>
        <w:t xml:space="preserve"> [15, 24, 26]</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показали, что периоперационное применение НПВС связано со значимым снижением риска развития хронической послеоперационной боли длительностью более 6 месяцев с доверительным интервалом, не пересекающим единицу.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Нестероидные противовоспалительные препараты в периоперационном периоде для обезболивания и профилактики хронической послеоперационной боли</w:t>
      </w:r>
    </w:p>
    <w:p>
      <w:pPr>
        <w:pStyle w:val="ListBullet"/>
      </w:pPr>
      <w:r>
        <w:rPr>
          <w:b w:val="0"/>
        </w:rPr>
        <w:t>Рекомендуется назначение парацетамола внутривенно или перорально по расписанию пациентам в послеоперационном периоде в дополнение к опиоидам с целью достижения превосходного обезболивания и снижения потребления опиоидов и связанных с ними побочных эффектов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2017 года показало, что добавление парацетамола к опиоидам улучшает анальгезию и одновременно снижает потребление опиоидов и частоту опиоид-ассоциированных побочных эффектов. Препарат следует назначать по расписанию, а не по мере необходимости.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Комбинированное обезболивание: добавление неопиоидных препаратов (НПВП, парацетамол) к опиоидам в послеоперационном периоде</w:t>
      </w:r>
    </w:p>
    <w:p>
      <w:r>
        <w:rPr>
          <w:b w:val="0"/>
          <w:i/>
          <w:color w:val="B45A00"/>
          <w:sz w:val="20"/>
        </w:rPr>
        <w:t>⚠ 1 из 6 доказательств утратили подтверждение (отклонены, изменены или удалены) — проверьте формулировку</w:t>
      </w:r>
    </w:p>
    <w:p>
      <w:pPr>
        <w:pStyle w:val="ListBullet"/>
      </w:pPr>
      <w:r>
        <w:rPr>
          <w:b w:val="0"/>
        </w:rPr>
        <w:t>Рекомендуется рассмотреть возможность проведения седации или регионарной блокады, или общей анестезии пациентам при редукции переломов дистального отдела костей предплечья, требующих вправления, с целью обеспечения безболезненного проведения процедуры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описательное утверждение из нарративного обзора, демонстрирующее установившуюся практику применения анестезии при редукции переломов дистального отдела костей предплечья, особенно у детей. Не содержит прямого сравнения эффективности методов.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Обезболивание при репозиции переломов дистального отдела костей предплечья у детей (региональная анестезия, седация)</w:t>
      </w:r>
    </w:p>
    <w:p>
      <w:pPr>
        <w:pStyle w:val="ListBullet"/>
      </w:pPr>
      <w:r>
        <w:rPr>
          <w:b w:val="0"/>
        </w:rPr>
        <w:t>Рекомендуется рассмотреть возможность проведения внутривенной железотерапии пациентам для профилактики анемии с целью снижения риска переливания крови при отсутствии увеличенного риска серьёзных побочных эффектов</w:t>
      </w:r>
      <w:r>
        <w:t xml:space="preserve"> [16,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103 РКИ (10390 пациентов) показал благоприятный профиль безопасности периоперационной внутривенной железотерапии. Авторы не указали явные клинические рекомендации, поэтому практическое применение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Железотерапия для профилактики анемии и снижения риска переливания крови (внутривенные формы железа)</w:t>
      </w:r>
    </w:p>
    <w:p>
      <w:pPr>
        <w:pStyle w:val="ListBullet"/>
      </w:pPr>
      <w:r>
        <w:rPr>
          <w:b w:val="0"/>
        </w:rPr>
        <w:t>Рекомендуется введение дексаметазона в однократной дозе пациентам в периоперационном периоде с целью снижения послеоперационной боли, уменьшения потребления послеоперационных опиоидов и сокращения сроков восстановления</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РКИ показали небольшие, но статистически значимые улучшения в снижении боли и опиоидопотребления при введении дексаметазона в однократной дозе. Примечание: исходная популяция — хирургические пациенты в целом, не специфична для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снижения послеоперационной боли и опиоидов</w:t>
      </w:r>
    </w:p>
    <w:p>
      <w:pPr>
        <w:pStyle w:val="ListBullet"/>
      </w:pPr>
      <w:r>
        <w:rPr>
          <w:b w:val="0"/>
        </w:rPr>
        <w:t>Рекомендуется рассмотрение использования местной или регионарной блокады пациентам в послеоперационном периоде при переломах предплечья в составе мультимодального режима обезболивания с целью снижения послеоперационной боли</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рекомендует рассмотреть использование местной или регионарной анестезии в составе мультимодального подхода к послеоперационному обезболиванию при мышечно-скелетных травмах. Конкретные параметры применения требуют уточнения у специалистов.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Местная или региональная анестезия в послеоперационном периоде при переломах предплечья</w:t>
      </w:r>
    </w:p>
    <w:p>
      <w:pPr>
        <w:pStyle w:val="ListBullet"/>
      </w:pPr>
      <w:r>
        <w:rPr>
          <w:b w:val="0"/>
        </w:rPr>
        <w:t>Рекомендуется рассмотреть возможность назначения веб-ориентированной когнитивно-поведенческой терапии пациентам с острой мышечно-скелетной травмой дистального отдела костей предплечья с целью улучшения психологического восстановления и уменьшения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при острой мышечно-скелетной травме подтверждает эффективность психологических вмешательств. Веб-ориентированный формат обеспечивает удобство и доступность для пациентов в период восстановления.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Когнитивно-поведенческие вмешательства для улучшения обезболивания и психологического восстановления</w:t>
      </w:r>
    </w:p>
    <w:p>
      <w:pPr>
        <w:pStyle w:val="ListBullet"/>
      </w:pPr>
      <w:r>
        <w:rPr>
          <w:b w:val="0"/>
        </w:rPr>
        <w:t>Рекомендуется назначение одного преоперационного введения антимикробного профилактического средства пациентам с открытыми переломами предплечья с целью профилактики инфекционных осложнений</w:t>
      </w:r>
      <w:r>
        <w:t xml:space="preserve"> [1, 12,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показывают, что одного преоперационного введения антибиотика достаточно для профилактики инфекционных осложнений при открытых переломах; повторные периоперационные введения не улучшают результаты. Данные получены на популяции пациентов с переломами длинных костей и бедра.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Перипрепарационные антибиотики при открытых переломах для профилактики инфекций</w:t>
      </w:r>
    </w:p>
    <w:p>
      <w:pPr>
        <w:pStyle w:val="ListBullet"/>
      </w:pPr>
      <w:r>
        <w:rPr>
          <w:b w:val="0"/>
        </w:rPr>
        <w:t>Рекомендуется применение ибупрофена 600 мг перорально каждые 8 часов в течение 7 дней после выписки пациентам после оперативного лечения простых переломов дистального отдела костей предплечья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предлагают схему ибупрофена 600 мг каждые 8 часов на протяжении 1 недели после выписки для пациентов с простыми переломами, подвергшихся оперативному лечению. Карточка не содержит прямого сравнения эффективности с другими анальгетиками.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анальгетиков (НПВП, опиоиды) после оперативного лечения переломов предплечья при выписке</w:t>
      </w:r>
    </w:p>
    <w:p>
      <w:pPr>
        <w:pStyle w:val="ListBullet"/>
      </w:pPr>
      <w:r>
        <w:rPr>
          <w:b w:val="0"/>
        </w:rPr>
        <w:t>Рекомендуется применение неопиоидной анальгезии в периоперационном периоде пациентам, подвергающимся хирургическому вмешательству по поводу переломов с целью профилактики хронической послеоперационной боли</w:t>
      </w:r>
      <w:r>
        <w:t xml:space="preserve"> [15, 17, 24, 26]</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метаанализ 2023 года продемонстрировал, что неопиоидная анальгезия может помочь в профилактике хронической послеоперационной боли либо через снижение острой боли, либо через воздействие на специфические молекулярные мишени периоперационной сенсибилизации. Исследования в Нидерландах и Вьетнаме документировали хороший анальгетический эффект неопиоидных препаратов при восстановлении после хирургии переломов. Ограничение: недостаточно доказательств для долгосрочных исходов и оценки серьёзных нежелательных событий.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Неопиоидная анальгезия (НПВП) в периоперационном периоде для обезболивания</w:t>
      </w:r>
    </w:p>
    <w:p>
      <w:pPr>
        <w:pStyle w:val="ListBullet"/>
      </w:pPr>
      <w:r>
        <w:rPr>
          <w:b w:val="0"/>
        </w:rPr>
        <w:t>Рекомендуется дополнение схемы антибиотикопрофилактики дополнительным охватыванием грамотрицательных микроорганизмов пациентам с открытыми переломами типа III дистального отдела костей предплечья</w:t>
      </w:r>
      <w:r>
        <w:t xml:space="preserve"> [1, 19, 28]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Клинические рекомендации (2011, 311.pdf) указывают на необходимость дополнительного охватывания грамотрицательных организмов при открытых переломах типа III и высокоэнергетических открытых переломах. Это основано на микробиологии открытых переломов и риске инфекционных осложнений.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Расширенная антибиотикопрофилактика открытых переломов III типа с охватом грамотрицательных микроорганизмов</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разрешение нагрузки на конечность через 6–8 недель после хирургического лечения переломов костей предплечья с целью восстановления опороспособности и функциональной активности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Сроки разрешения нагрузки определены эмпирически на основе заживления перелома при адекватной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циркулярной иммобилизации при хирургическом лечении переломов костей предплечья с целью оптимизации послеоперационного восстановления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которое явно рекомендует избегать циркулярной иммобилизации при хирургическом лечении переломов предплечья. Контроль целостности остеосинтеза проводится рентгенологически.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информирования пациентов с переломами дистального отдела костей предплечья об имеющейся важности правильной реабилитации с целью повышения приверженности пациентов к реабилитационной программе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информировать пациентов об important роли правильной реабилитации в их выздоровлении, хотя конкретные механизмы и форматы информирования не уточняются.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замены гипса на шину с липучкой пациентам детского возраста с переломами дистального отдела лучевой и локтевой костей на период 3–4 недель с ограничением активности с целью обеспечения функционального восстановления при условии сохранения полного активного и пассивного объема движений в суставах</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клинического наблюдения (Reduction versus remodeling in pediatric distal forearm fractures, 2003) показывают, что переход с гипса на шину с липучкой через 2 месяца после травмы позволял сохранить полный функциональный объем движений в запястье у детей. Однако данные ограничены отдельным клиническим случаем.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при переломах дистального отдела лучевой кости с целью достижения хорошего функционального и анатомического результата, сохранения объёма движений в лучезапястном суставе и способности к профессиональной деятельности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случаев из 20 пациентов с переломами дистального отдела лучевой кости, леченных открытой репозицией и внутренней фиксацией. Исследование показало позитивные функциональные и анатомические результаты. Ограничение: одноцентровое исследование, проведённое в 1996 году, относительно небольшой размер выборки.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минимизации побочных эффектов опиоидов при назначении обезболивающих препаратов в послеоперационном периоде с целью сохранения возможности активной мобилизации и эффективной реабилитации</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указывает на негативное влияние побочных эффектов опиоидов на процесс реабилитации пациентов. Побочные эффекты, такие как седация и когнитивные нарушения, препятствуют активной мобилизации конечности, что критично для восстановления функции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физиотерапия для пациентов детского возраста с переломами дистального отдела костей предплечья требуется редко и может рассматриваться в зависимости от выраженности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что физиотерапия редко требуется при переломах у детей, что отражает хорошие компенсаторные возможности детского организма и эффективность консервативного лечения. Однако это носит описательный характер без уточнения конкретных показаний или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ожидание естественного ремоделирования переломов дистального отдела костей предплечья у детей с минимальной ангуляцией с целью достижения анатомического выравнивания и функционального восстановления без дополнительных хирургических вмешательств в течение 2 лет наблюдения</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из когортного исследования (Minimally angulated pediatric wrist fractures, 2007) демонстрируют, что естественное ремоделирование у детей с минимально ангулированными переломами дистального отдела предплечья приводит к хорошим анатомическим и функциональным результатам в течение 2 лет. Однако исследование ограничено малым числом пациентов (n=2) и включает пациентов в возрасте 5 и 11 лет.</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костей предплечья после стабильной хирургической фиксации с целью снижения риска комплексного регионального болевого синдрома и функционального восстановления, начиная с момента, когда фиксация перелома это позволяет, при условии заживления послеоперационных ран</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функциональное послеоперационное лечение с ранней активной мобилизацией всех суставов руки для профилактики комплексного регионального болевого синдрома после хирургической фиксации переломов предплечья. Рекомендация основана на клинических принципах лечения переломов и профилактике осложнений.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рекомендуют мобилизацию/движения после хирургического лечения переломов дистального отдела костей предплечья у взрослых пациентов для улучшения функции</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использование съёмных лучезапястных шин детьми при физической активности в течение нескольких месяцев после трещиноватых переломов предплечья или после удаления металлоконструкций с целью профилактики повторной травмы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1998 года) рекомендует использование съёмных лучезапястных шин при физической активности в период нескольких месяцев после трещиноватых переломов или удаления металлоконструкций для профилактики повторной травмы. Это клиническая рекомендация, основанная на опыте.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в течение 4–6 месяцев у детей с переломами костей предплечья с целью профилактики повторной травмы и смещения отломков; все остальные виды физической активности разрешены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даёт ясную клиническую рекомендацию о необходимости запрета на контактные виды спорта в течение 4–6 месяцев после перелома предплечья у детей с целью профилактики повторной травмы и нарушения консолидации перелома. Другие виды физической активности не ограничиваются.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проведение рутинной профилактики венозной тромбоэмболии при плановой хирургии верхних конечностей</w:t>
      </w:r>
      <w:r>
        <w:t xml:space="preserve"> [27]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Авторитетные клинические рекомендации NICE (2013) явно рекомендуют не предлагать рутинную профилактику венозной тромбоэмболии при плановой хирургии верхних конечностей. Профилактика может рассматриваться только для пациентов с дополнительными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тщательное мониторирование пациентов пожилого возраста, с историей предыдущей венозной тромбоэмболии или подвергающихся реверс-эндопротезированию либо стационарному тотальному эндопротезированию плечевого сустава с целью раннего выявления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определённые категории пациентов имеют повышенный риск венозной тромбоэмболии после эндопротезирования плечевого сустава. Требуется определение конкретных протоколов мониторирования и критериев для направления на специализированное обследование.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коррекция модифицируемых факторов риска, таких как высокий индекс массы тела, злоупотребление алкоголем и сопутствующие заболевания, пациентам перед операциями на плечевом суставе с целью снижения риска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выявило, что высокий ИМТ, злоупотребление алкоголем и сопутствующие заболевания являются модифицируемыми факторами риска венозной тромбоэмболии и могут быть предметом коррекции в предоперационный период. Это способствует снижению риска послеоперационных тромбоэмболических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в предоперационном периоде при дефиците железа с целью снижения повторной госпитализации по причине послеоперационных осложнений</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исследование предоперационного периода продемонстрировало связь между введением карбоксимальтоза железа и снижением частоты повторной госпитализации по причине послеоперационных осложнений. Необходимо отметить, что доказательная база представлена одним исследованием, что требует осторожности при интерпретации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тромбоэмболии (компрессионные чулки, прерывистая пневматическая компрессия, помпы для стоп) пациентам высокого риска венозной тромбоэмболии с целью профилактики асимптомного тромбоза глубоких вен</w:t>
      </w:r>
      <w:r>
        <w:t xml:space="preserve"> [27]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правильной подгонке и применении механические методы профилактики (компрессионные чулки, пневматическая компрессия, помпы для стоп) снижают риск асимптомного тромбоза глубоких вен. Однако отмечено отсутствие явного влияния на частоту развития тромбоэмболии лёгочной артерии.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комбинированной фармакотерапии с прегабалином и кетамином пациентам в послеоперационном периоде с целью профилактики хронической послеоперационной боли</w:t>
      </w:r>
      <w:r>
        <w:t xml:space="preserve"> [24]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Доступные данные по комбинированным препаратам ограничены. Одно исследование продемонстрировало многообещающие результаты комбинации прегабалина и кетамина, однако требуется проведение дополнительных исследований для подтверждения эффективности и определения оптимальных доз и схем применения.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возможности химической профилактики венозной тромбоэмболии у пациентов с факторами риска, указанными в рекомендациях источника</w:t>
      </w:r>
      <w:r>
        <w:t xml:space="preserve"> [27]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стратификации риска венозной тромбоэмболии у пациентов при плановых операциях и рассмотрение химической профилактики при наличии определённых факторов риска. Конкретный перечень факторов требует уточнения в полных рекомендациях источника.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Оба о химической профилактике венозной тромбоэмболии у пациентов высокого риска; rec_0065d932c2 конкретизирует варфарин, rec_7c5899d4f2 — общая рекомендация без указания препарата</w:t>
      </w:r>
    </w:p>
    <w:p>
      <w:pPr>
        <w:pStyle w:val="ListBullet"/>
      </w:pPr>
      <w:r>
        <w:rPr>
          <w:b w:val="0"/>
        </w:rPr>
        <w:t>Рекомендуется применение внутривенного лидокаина (наиболее эффективный препарат), габапентиноидов, кетамина или дексмедетомидина пациентам при хирургических вмешательствах с целью профилактики хронической послеоперационной боли в течение 6 месяцев после операции</w:t>
      </w:r>
      <w:r>
        <w:t xml:space="preserve">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 что четыре класса неопиоидных анальгетиков обладают доказанной эффективностью для профилактики хронической послеоперационной боли до 6 месяцев. Лидокаин показал наиболее выраженный эффект (ОШ 0,32 с 95% ДИ 0,17–0,58), однако конкретные дозы, схемы введения и показания требуют уточнения в полных клинических рекомендациях.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Все три о профилактике хронической послеоперационной боли в периоперационном периоде; rec_5c4c255db6 и rec_a72f92c3b1 о конкретных препаратах (лидокаин, габапентиноиды, кетамин), rec_d7b88bb900 — о неопиоидных анальгетиках в целом</w:t>
      </w:r>
    </w:p>
    <w:p>
      <w:r>
        <w:rPr>
          <w:b w:val="0"/>
          <w:i/>
          <w:color w:val="B45A00"/>
          <w:sz w:val="20"/>
        </w:rPr>
        <w:t>⚠ 2 из 5 доказательств утратили подтверждение (отклонены, изменены или удалены) — проверьте формулировку</w:t>
      </w:r>
    </w:p>
    <w:p>
      <w:pPr>
        <w:pStyle w:val="Heading1"/>
      </w:pPr>
      <w:r>
        <w:t>6. Организация оказания медицинской помощи</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пациентам перед плановой хирургией верхних конечностей с целью принятия обоснованного решения о назначении профилактики при показаниях</w:t>
      </w:r>
      <w:r>
        <w:t xml:space="preserve"> [27]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Экспертная рекомендация из нарративного обзора подтверждает, что универсальные протоколы профилактики неэффективны; необходимо индивидуализированный подход на основе оценки факторов риска конкретного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1 из 2 доказательств утратили подтверждение (отклонены, изменены или удалены) — проверьте формулировку</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индивидуализированного подхода к выбору сроков операции и типа имплантата при переломах с целью оптимизации результатов лечения в соответствии с особенностями конкретного пациента 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принципов лечения переломов указывает на необходимость гибкого, индивидуализированного подхода вместо унифицированных схем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при нередуцируемых переломах дистального отдела костей предплечья у маленьких детей и избегание увеличения стоимости лечения умеренно смещённых переломов за счёт редукции в целях экономии ресурсов и снижения непрямых затрат без снижения клинических результатов</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редукция в отделении неотложной помощи увеличивает стоимость на 50% и не изменяет рентгенологический вид перелома значимо; у детей младшего возраста благодаря высокому потенциалу ремоделирования костной ткани редукция и повторные манипуляции не обоснованы.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[5,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детей с переломами дистального отдела костей предплечья (рекомендуется)</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Образовательные программы по опиоидам для врачей и пациентов (рекомендуется)</w:t>
      </w:r>
    </w:p>
    <w:p>
      <w:pPr>
        <w:pStyle w:val="ListBullet"/>
      </w:pPr>
      <w:r>
        <w:rPr>
          <w:b w:val="0"/>
        </w:rPr>
        <w:t>Рекомендуется внедрение систем поддержки клинических решений по назначению опиоидов в электронной медицинской карте в хирургических отделениях с целью оптимизации назначения анальгетиков и снижения количества выданных пациентам таблеток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Вмешательство обеспечено как экспертной рекомендацией (сильная рекомендация, низкое качество доказательств), так и результатами практического исследования в академическом центре, показавшего реальное снижение объёмов назначений.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Системные меры контроля и мониторинга при назначении опиоидов (рекомендуется)</w:t>
      </w:r>
    </w:p>
    <w:p>
      <w:pPr>
        <w:pStyle w:val="Heading1"/>
      </w:pPr>
      <w:r>
        <w:t>7. Дополнительная информация (в том числе факторы, влияющие на исход заболевания или состояния)</w:t>
      </w:r>
    </w:p>
    <w:p>
      <w:r>
        <w:rPr>
          <w:b w:val="0"/>
          <w:i w:val="0"/>
        </w:rPr>
        <w:t>Синостоз между лучевой и локтевой костями при переломах дистального отдела предплечья возникает редко [2]. Риск этого осложнения повышается при высокоэнергетической травме или сопутствующей травме головы [2].</w:t>
      </w:r>
    </w:p>
    <w:p>
      <w:r>
        <w:rPr>
          <w:b w:val="0"/>
          <w:i w:val="0"/>
        </w:rPr>
        <w:t>Пациенты с травмой особенно восприимчивы к повреждению почек из-за ренальной гипоперфузии, интраоперационной гипотензии и одновременного введения внутривенных контрастных веществ для диагностических и терапевтических вмешательств [28].</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[3].</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[24].</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[6].</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[3]. Отсутствует связь между рентгенологическими признаками артроза и клиническими симптомами [3].</w:t>
      </w:r>
    </w:p>
    <w:p>
      <w:r>
        <w:rPr>
          <w:b w:val="0"/>
          <w:i w:val="0"/>
        </w:rPr>
        <w:t>Избыточная стабильность может замедлить заживление перелома из-за отсутствия нагрузки на участке перелома [3].</w:t>
      </w:r>
    </w:p>
    <w:p>
      <w:r>
        <w:rPr>
          <w:b w:val="0"/>
          <w:i w:val="0"/>
        </w:rPr>
        <w:t>В настоящее время отсутствуют убедительные доказательства того, что хирургия верхних конечностей является самостоятельным важным фактором риска ВТЭ [27]. Не существует доказательств того, что любая плановая хирургия верхних конечностей сама по себе создаёт дополнительный риск; доступные доказательства указывают на то, что риск ВТЭ, связанный с плановой хирургией верхних конечностей в отдельности, является низким [27].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[27].</w:t>
      </w:r>
    </w:p>
    <w:p>
      <w:r>
        <w:rPr>
          <w:b w:val="0"/>
          <w:i w:val="0"/>
        </w:rPr>
        <w:t>Мягкотканные повреждения всегда влияют и часто определяют варианты ведения диафизарного перелома [3].</w:t>
      </w:r>
    </w:p>
    <w:p>
      <w:r>
        <w:rPr>
          <w:b w:val="0"/>
          <w:i w:val="0"/>
        </w:rPr>
        <w:t>Длительная иммобилизация (&gt;72 часов) была выявлена как наиболее значимый фактор, предсказывающий риск ВТЭ у детей [30]. После гипсовой иммобилизации нижних конечностей повышена распространённость бессимптомного тромбоза глубоких вен [27].</w:t>
      </w:r>
    </w:p>
    <w:p>
      <w:r>
        <w:rPr>
          <w:b w:val="0"/>
          <w:i w:val="0"/>
        </w:rPr>
        <w:t>Деформационные осложнения маловероятны в старшем детском возрасте [6]. Однако при начальной ангуляции переломов в пределах 10–15° отмечается прогрессирование деформации: у 24,6 % пациентов дальнейшее смещение достигало 20–29,9°, а у 3,5 % — 30–35° в период наблюдения; в то время как при ангуляции ≤9,9° прогрессирование не происходило [10].</w:t>
      </w:r>
    </w:p>
    <w:p>
      <w:r>
        <w:rPr>
          <w:b w:val="0"/>
          <w:i w:val="0"/>
        </w:rPr>
        <w:t>Известные факторы риска вторичного смещения — полный перелом и неполная редукция [8]. Даже при успешной первичной репозиции повторная угловая деформация и укорочение происходят в 7–12 % случаев, обычно в первые 2 недели [7]. Наиболее значимые факторы, вызывающие повторное смещение, — полное смещение костных отломков при первичном осмотре и неудача в достижении идеальной репозиции [7].</w:t>
      </w:r>
    </w:p>
    <w:p>
      <w:r>
        <w:rPr>
          <w:b w:val="0"/>
          <w:i w:val="0"/>
        </w:rPr>
        <w:t>Переломам костей предплечья у детей сопутствует высокий процент неудач лечения (30–60 %), результатом которых является развитие деформации конечности [6]. Пропущенный смещённый перелом неизбежно приводит к ложному суставу [3]. При возникновении повторного перелома документированы менее оптимальные клинические исходы [2]. Повторные переломы редки и обычно происходят в течение нескольких месяцев после снятия гипсовой повязки [2].</w:t>
      </w:r>
    </w:p>
    <w:p>
      <w:r>
        <w:rPr>
          <w:b w:val="0"/>
          <w:i w:val="0"/>
        </w:rPr>
        <w:t>Дорсальные пластины вызывают тендосиновит и разрыв сухожилия [3]. Комплексный региональный болевой синдром тип 1 (КРБС I) связан с чрескостным остеосинтезом, особенно при длительном и интенсивном растяжении, но может развиться после любого перелома дистального отдела лучевой кости [3].</w:t>
      </w:r>
    </w:p>
    <w:p>
      <w:r>
        <w:rPr>
          <w:b w:val="0"/>
          <w:i w:val="0"/>
        </w:rPr>
        <w:t>Частота ВТЭ после артроскопии плеча составила 0,038 % (92 440 процедур) [13]. Частота ВТЭ после первичного эндопротезирования плечевого сустава составляет в среднем приблизительно 0,85 % в течение 3 месяцев наблюдения [29]. Частота ВТЭ после первичного эндопротезирования локтевого сустава составляет приблизительно 0,23 % в течение 3 месяцев [29].</w:t>
      </w:r>
    </w:p>
    <w:p>
      <w:r>
        <w:rPr>
          <w:b w:val="0"/>
          <w:i w:val="0"/>
        </w:rPr>
        <w:t>На уровне пациента пожилой возраст, злоупотребление алкоголем и высокий индекс массы тела ассоциируются с повышенным риском ВТЭ [29].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 Анамнез ишемической болезни сердца ассоциируется с пониженным риском ВТЭ [29].</w:t>
      </w:r>
    </w:p>
    <w:p>
      <w:r>
        <w:rPr>
          <w:b w:val="0"/>
          <w:i w:val="0"/>
        </w:rPr>
        <w:t>Наибольший риск ДВТ верхних конечностей или ПЭ связан с личным или семейным анамнезом ВТЭО, активным злокачественным новообразованием, протромботическими расстройствами и наличием центрального венозного катетера [27].</w:t>
      </w:r>
    </w:p>
    <w:p>
      <w:r>
        <w:rPr>
          <w:b w:val="0"/>
          <w:i w:val="0"/>
        </w:rPr>
        <w:t>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w:t>
      </w:r>
    </w:p>
    <w:p>
      <w:r>
        <w:rPr>
          <w:b w:val="0"/>
          <w:i w:val="0"/>
        </w:rPr>
        <w:t>Периоперационная анемия и интраоперационная кровопотеря у пациентов, подвергающихся ортопедической хирургии, являются факторами риска необходимости трансфузии эритроцитов [16]. Пациенты старше 80 лет, подвергающиеся артропластике плеча, имели потребность в переливаниях крови в 8 раз выше, а также значительно увеличенное время пребывания в стационаре и меньше выписок домой [23].</w:t>
      </w:r>
    </w:p>
    <w:p>
      <w:r>
        <w:rPr>
          <w:b w:val="0"/>
          <w:i w:val="0"/>
        </w:rPr>
        <w:t>Способность к ремоделированию у детей помогает спонтанно восстанавливать анатомию и исправлять остаточные угловые деформации . Это зависит от возраста ребёнка (&lt; или &gt; 10 лет) и локализации линии перелома (рядом с зоной роста) . Проксимальный и дистальный ростовые хрящи обеспечивают продольный рост, способствующий ремоделированию после заживления перелома [2]. Дополнительное ремоделирование может быть также объяснено поднятием толстой остеогенной надкостницы после перелома [2]. Внутримембранное окостенение надкостницей будет способствовать быстрому заживлению и последующему ремоделированию остаточной диафизарной деформации [2].</w:t>
      </w:r>
    </w:p>
    <w:p>
      <w:r>
        <w:rPr>
          <w:b w:val="0"/>
          <w:i w:val="0"/>
        </w:rPr>
        <w:t>Наиболее важные факторы риска рецидива смещения переломов дистального отдела лучевой кости у детей — полное начальное смещение, неанатомическая репозиция и плохая техника наложения гипса [9]. Начальное смещение более 50% или неполная репозиция предрасполагают к рецидиву смещения [9]. Дети старшего возраста имеют большую вероятность рецидива смещения перелома [9].</w:t>
      </w:r>
    </w:p>
    <w:p>
      <w:r>
        <w:rPr>
          <w:b w:val="0"/>
          <w:i w:val="0"/>
        </w:rPr>
        <w:t>Успешные исходы у детей основаны на восстановлении адекватной пронации и супинации и, в меньшей степени, на приемлемой косметике [2]. Выравнивание локтевой кости — наиболее важный косметический фактор [2]. Рентгенологически выявленное неправильное сращение не всегда коррелирует с потерей функции [9].</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[3]. Не выявлено статистически значимых различий в клинических исходах между пациентами с приемлемыми и неприемлемыми радиологическими показателями [11].</w:t>
      </w:r>
    </w:p>
    <w:p>
      <w:r>
        <w:rPr>
          <w:b w:val="0"/>
          <w:i w:val="0"/>
        </w:rPr>
        <w:t>Нет доказательств того, что гипсовая иммобилизация верхних конечностей приводит к увеличению частоты тромбоэмболических событий [27]. Несмотря на широкое использование гипсовых повязок на верхних конечностях, симптоматический тромбоз глубоких вен верхних конечностей остаётся редким [27]. ВТЭ может развиться как на верхних, так и на нижних конечностях после хирургии верхних конечностей, но отсутствуют надёжные данные о риске ВТЭ верхних конечностей, не связанной со злокачественностью, установкой центральной линии или кардиостимуляторов .</w:t>
      </w:r>
    </w:p>
    <w:p>
      <w:r>
        <w:rPr>
          <w:b w:val="0"/>
          <w:i w:val="0"/>
        </w:rPr>
        <w:t>Сахарный диабет, ревматоидный артрит и ишемическая болезнь сердца были выявлены как основные факторы риска венозной тромбоэмболии после хирургии плеча и локтя [13]. Пожилой возраст является независимым фактором риска ВТЭ после эндопротезирования суставов [29]. При сравнении анатомического и обратного эндопротезирования плечевого сустава риск венозных тромбоэмболических осложнений ниже при обратном протезировании (ОР 0,59; 95% ДИ 0,40–0,87) [29]. Амбулаторное протезирование ассоциировано с более низким риском ВТЭ, чем стационарное (ОР 0,43; 95% ДИ 0,24–0,76) [29].</w:t>
      </w:r>
    </w:p>
    <w:p>
      <w:r>
        <w:rPr>
          <w:b w:val="0"/>
          <w:i w:val="0"/>
        </w:rPr>
        <w:t>Наличие центрального венозного катетера тесно коррелирует с повышением риска ВТЭ во множественных ретроспективных педиатрических исследованиях [30].</w:t>
      </w:r>
    </w:p>
    <w:p>
      <w:r>
        <w:rPr>
          <w:b w:val="0"/>
          <w:i w:val="0"/>
        </w:rPr>
        <w:t>Дистальные переломы костей предплечья обладают высоким потенциалом ремоделирования, превосходящим потенциал более проксимальных переломов [2]. Большинство переломов остаются ангулированы на ≤20° в течение периода наблюдения [10]. Выраженные изменения угловой деформации способны самокоррективаться, однако остаточная угловая деформация оси предплечья более 10° приводит к ограничению объема движений [6]. Допустимая остаточная угловая деформация зависит от возраста ребёнка, оставшегося потенциала роста и локализации линии перелома [8].</w:t>
      </w:r>
    </w:p>
    <w:p>
      <w:r>
        <w:rPr>
          <w:b w:val="0"/>
          <w:i w:val="0"/>
        </w:rPr>
        <w:t>Форма заживших костных структур скелета и своевременное выявление и лечение сопутствующих повреждений являются сильными предикторами окончательного функционального результата [3]. Хотя рентгенологическое неправильное сращение может произойти, оно плохо коррелирует с функциональным показателем ротации предплечья [2]. Ограниченная пронация легче компенсируется за счёт отведения плеча [2]. Дистальный лучелоктевой сустав является важным фактором при лечении переломов дистального отдела лучевой кости, однако коррекция часто основана исключительно на выравнивании лучезапястного сустава, несмотря на высокие показатели дегенеративного артрита дистального лучелоктевого сустава [4].</w:t>
      </w:r>
    </w:p>
    <w:p>
      <w:r>
        <w:rPr>
          <w:b w:val="0"/>
          <w:i w:val="0"/>
        </w:rPr>
        <w:t>Частота рецидива смещения после вправления метафизарных переломов лучевой кости достигает 91% [5]. Повышенные показатели повторных переломов документированы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w:t>
      </w:r>
    </w:p>
    <w:p>
      <w:r>
        <w:rPr>
          <w:b w:val="0"/>
          <w:i w:val="0"/>
        </w:rPr>
        <w:t>Качество кости имеет большое значение для функционирования фиксационных элементов [3]. Тяжёлый остеопороз снижает держащую способность винтов или спиц, и внешняя фиксация и остеосинтез обычными пластинами и винтами могут быть неудачны при остеопоротичной кости [3]. Небольшие костные фрагменты часто включаются в заживающий перелом путём образования костной мозоли [3].</w:t>
      </w:r>
    </w:p>
    <w:p>
      <w:r>
        <w:rPr>
          <w:b w:val="0"/>
          <w:i w:val="0"/>
        </w:rPr>
        <w:t>Фиксация пластиной сохраняет ось и обеспечивает безопасное заживление переломов, но сдавливание пластины на разгибатели часто приводит к неудовлетворительным функциональным результатам [3].</w:t>
      </w:r>
    </w:p>
    <w:p>
      <w:r>
        <w:rPr>
          <w:b w:val="0"/>
          <w:i w:val="0"/>
        </w:rPr>
        <w:t>Венозная тромбоэмболия является значительным бременем для общественного здравоохранения и предотвратимой причиной смерти [29]. Хирургия, приводящая к ограничению подвижности, является признанным фактором риска ВТЭ [27]. Частота ВТЭ после эндопротезирования плечевого сустава варьирует в послеоперационном периоде, резко увеличивается с ранних послеоперационных дней и достигает пика на 60-й день, с последующим постепенным снижением [29]. При тотальном эндопротезировании локтевого сустава 3-месячная частота ВТЭ составила 0,23% (0,08–0,44) [29], а при расширенной выборке частота составила 0,26% на 2701 процедуру [13].</w:t>
      </w:r>
    </w:p>
    <w:p>
      <w:r>
        <w:rPr>
          <w:b w:val="0"/>
          <w:i w:val="0"/>
        </w:rPr>
        <w:t>Не доступен основанный на доказательствах алгоритм или формула для расчёта индивидуального риска ВТЭ с использованием факторов пациента, однако эти факторы явно взаимодействуют [27]. Факторы риска не обязательно взаимоисключающие, но взаимодействуют и комбинируются, придавая аддитивный риск [27]. При эндопротезировании плечевого сустава пожилой возраст, индекс массы тела ≥25 кг/м² и злоупотребление алкоголем были каждый связаны с повышенным риском ВТЭ [29]. При этом не выявлена значимая ассоциация между полом и риском ВТЭ [29]. У детей многие исследования выявили бимодальное распределение по возрасту при внутрибольничной ВТЭ с пиками в младенчестве и подростковом возрасте [30].</w:t>
      </w:r>
    </w:p>
    <w:p>
      <w:r>
        <w:rPr>
          <w:b w:val="0"/>
          <w:i w:val="0"/>
        </w:rPr>
        <w:t>Огромная очищающая способность лёгочного эндотелия может быть нарушена лёгочным ушибом, массивной трансфузией аллогенной крови, разлитием цитокинов и медиаторов из крупных ран с мёртвыми тканями или неполной реанимацией от шока [3]. При условиях высокого риска ранняя смертность, связанная с ДВТ верхних конечностей, кажется связанной с основными характеристиками пациента и сопутствующими заболеваниями, а не с самой ДВТ [27].</w:t>
      </w:r>
    </w:p>
    <w:p>
      <w:r>
        <w:rPr>
          <w:b w:val="0"/>
          <w:i w:val="0"/>
        </w:rPr>
        <w:t>По оценке CINeMA, доказательства от НПВС в сравнении с плацебо имели низкую степень уверенности [24]. Аналогично, лидокаин, габапентиноиды и кетамин в сравнении с плацебо имели низкую степень уверенности в доказательствах [24].</w:t>
      </w:r>
    </w:p>
    <w:p>
      <w:r>
        <w:rPr>
          <w:b w:val="0"/>
          <w:i w:val="0"/>
        </w:rPr>
        <w:t>Переливание крови ассоциировалось с более длительным пребыванием в стационаре и более высокими общими затратами [23]. Дефицит железа в предоперационный и послеоперационный периоды при плановых хирургических вмешательствах является модифицируемым фактором риска [25]. Транексамовая кислота относительно дешевая, со средней стоимостью от 58 до 68 долларов США .</w:t>
      </w:r>
    </w:p>
    <w:p>
      <w:r>
        <w:rPr>
          <w:b w:val="0"/>
          <w:i w:val="0"/>
        </w:rPr>
        <w:t>Основная причина осложнений при интрамедуллярной фиксации заключается в манипуляции содержимым мозгового канала путём открытия, введения направляющей проволоки, расширения и введения гвоздя [3].</w:t>
      </w:r>
    </w:p>
    <w:p>
      <w:r>
        <w:rPr>
          <w:b w:val="0"/>
          <w:i w:val="0"/>
        </w:rPr>
        <w:t>У детей комбинация механической вентиляции, системной инфекции и госпитализации ≥5 дней дала пост-тестовую вероятность ВТЭ 3,1% (в сравнении с предтестовой вероятностью 0,35%) [30].</w:t>
      </w:r>
    </w:p>
    <w:p>
      <w:r>
        <w:rPr>
          <w:b w:val="0"/>
          <w:i w:val="0"/>
        </w:rPr>
        <w:t>У взрослых пациентов профилактическое внутривенное введение жидкостей не влияет на смертность [16].</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анамнезе задокументирована информация о приёме опиоидов: тип препарата, доза, частота приёма и время последнего приёма</w:t>
            </w:r>
          </w:p>
        </w:tc>
        <w:tc>
          <w:tcPr>
            <w:tcW w:type="dxa" w:w="2880"/>
          </w:tcPr>
          <w:p>
            <w:r>
              <w:t>Да/Нет</w:t>
            </w:r>
          </w:p>
        </w:tc>
      </w:tr>
      <w:tr>
        <w:tc>
          <w:tcPr>
            <w:tcW w:type="dxa" w:w="2880"/>
          </w:tcPr>
          <w:p>
            <w:r>
              <w:t>2</w:t>
            </w:r>
          </w:p>
        </w:tc>
        <w:tc>
          <w:tcPr>
            <w:tcW w:type="dxa" w:w="2880"/>
          </w:tcPr>
          <w:p>
            <w:r>
              <w:t>Документированы результаты регулярной оценки боли (в том числе использование шкал оценки), обсуждение с пациентом мер облегчения и ожидаемого курса лечения, решение о назначении или продолжении обезболивающей терапии</w:t>
            </w:r>
          </w:p>
        </w:tc>
        <w:tc>
          <w:tcPr>
            <w:tcW w:type="dxa" w:w="2880"/>
          </w:tcPr>
          <w:p>
            <w:r>
              <w:t>Да/Нет</w:t>
            </w:r>
          </w:p>
        </w:tc>
      </w:tr>
      <w:tr>
        <w:tc>
          <w:tcPr>
            <w:tcW w:type="dxa" w:w="2880"/>
          </w:tcPr>
          <w:p>
            <w:r>
              <w:t>3</w:t>
            </w:r>
          </w:p>
        </w:tc>
        <w:tc>
          <w:tcPr>
            <w:tcW w:type="dxa" w:w="2880"/>
          </w:tcPr>
          <w:p>
            <w:r>
              <w:t>В медицинской документации отражено собеседование по факторам риска жестокого обращения и клинические признаки, указывающие на такое обращение</w:t>
            </w:r>
          </w:p>
        </w:tc>
        <w:tc>
          <w:tcPr>
            <w:tcW w:type="dxa" w:w="2880"/>
          </w:tcPr>
          <w:p>
            <w:r>
              <w:t>Да/Нет</w:t>
            </w:r>
          </w:p>
        </w:tc>
      </w:tr>
      <w:tr>
        <w:tc>
          <w:tcPr>
            <w:tcW w:type="dxa" w:w="2880"/>
          </w:tcPr>
          <w:p>
            <w:r>
              <w:t>4</w:t>
            </w:r>
          </w:p>
        </w:tc>
        <w:tc>
          <w:tcPr>
            <w:tcW w:type="dxa" w:w="2880"/>
          </w:tcPr>
          <w:p>
            <w:r>
              <w:t>Проведено неврологическое и сосудистое обследование до и после репозиции с документированием результатов оценки функции срединного, локтевого и заднего межкостного нервов</w:t>
            </w:r>
          </w:p>
        </w:tc>
        <w:tc>
          <w:tcPr>
            <w:tcW w:type="dxa" w:w="2880"/>
          </w:tcPr>
          <w:p>
            <w:r>
              <w:t>Да/Нет</w:t>
            </w:r>
          </w:p>
        </w:tc>
      </w:tr>
      <w:tr>
        <w:tc>
          <w:tcPr>
            <w:tcW w:type="dxa" w:w="2880"/>
          </w:tcPr>
          <w:p>
            <w:r>
              <w:t>5</w:t>
            </w:r>
          </w:p>
        </w:tc>
        <w:tc>
          <w:tcPr>
            <w:tcW w:type="dxa" w:w="2880"/>
          </w:tcPr>
          <w:p>
            <w:r>
              <w:t>Проведена клиническая оценка стабильности дистального лучелоктевого сустава после фиксации перелома лучевой кости с документированием результатов и решения о фиксации шиловидного отростка</w:t>
            </w:r>
          </w:p>
        </w:tc>
        <w:tc>
          <w:tcPr>
            <w:tcW w:type="dxa" w:w="2880"/>
          </w:tcPr>
          <w:p>
            <w:r>
              <w:t>Да/Нет</w:t>
            </w:r>
          </w:p>
        </w:tc>
      </w:tr>
      <w:tr>
        <w:tc>
          <w:tcPr>
            <w:tcW w:type="dxa" w:w="2880"/>
          </w:tcPr>
          <w:p>
            <w:r>
              <w:t>6</w:t>
            </w:r>
          </w:p>
        </w:tc>
        <w:tc>
          <w:tcPr>
            <w:tcW w:type="dxa" w:w="2880"/>
          </w:tcPr>
          <w:p>
            <w:r>
              <w:t>Проведено обследование кисти, локтя, плечевой кости и ключицы с описанием выявленных признаков отёка, болезненности и деформаций в медицинской документации</w:t>
            </w:r>
          </w:p>
        </w:tc>
        <w:tc>
          <w:tcPr>
            <w:tcW w:type="dxa" w:w="2880"/>
          </w:tcPr>
          <w:p>
            <w:r>
              <w:t>Да/Нет</w:t>
            </w:r>
          </w:p>
        </w:tc>
      </w:tr>
      <w:tr>
        <w:tc>
          <w:tcPr>
            <w:tcW w:type="dxa" w:w="2880"/>
          </w:tcPr>
          <w:p>
            <w:r>
              <w:t>7</w:t>
            </w:r>
          </w:p>
        </w:tc>
        <w:tc>
          <w:tcPr>
            <w:tcW w:type="dxa" w:w="2880"/>
          </w:tcPr>
          <w:p>
            <w:r>
              <w:t>В медицинской документации заполнена оценка боли по соответствующей возрасту шкале (FLACC, EVENDOL или визуальная аналоговая шкала) до начала репозиции</w:t>
            </w:r>
          </w:p>
        </w:tc>
        <w:tc>
          <w:tcPr>
            <w:tcW w:type="dxa" w:w="2880"/>
          </w:tcPr>
          <w:p>
            <w:r>
              <w:t>Да/Нет</w:t>
            </w:r>
          </w:p>
        </w:tc>
      </w:tr>
      <w:tr>
        <w:tc>
          <w:tcPr>
            <w:tcW w:type="dxa" w:w="2880"/>
          </w:tcPr>
          <w:p>
            <w:r>
              <w:t>8</w:t>
            </w:r>
          </w:p>
        </w:tc>
        <w:tc>
          <w:tcPr>
            <w:tcW w:type="dxa" w:w="2880"/>
          </w:tcPr>
          <w:p>
            <w:r>
              <w:t>Проведена флюороскопия или выполнена обзорная рентгенография положения перелома во время редукции в тракции.</w:t>
            </w:r>
          </w:p>
        </w:tc>
        <w:tc>
          <w:tcPr>
            <w:tcW w:type="dxa" w:w="2880"/>
          </w:tcPr>
          <w:p>
            <w:r>
              <w:t>Да/Нет</w:t>
            </w:r>
          </w:p>
        </w:tc>
      </w:tr>
      <w:tr>
        <w:tc>
          <w:tcPr>
            <w:tcW w:type="dxa" w:w="2880"/>
          </w:tcPr>
          <w:p>
            <w:r>
              <w:t>9</w:t>
            </w:r>
          </w:p>
        </w:tc>
        <w:tc>
          <w:tcPr>
            <w:tcW w:type="dxa" w:w="2880"/>
          </w:tcPr>
          <w:p>
            <w:r>
              <w:t>Выполнена компьютерная томография дистального отдела костей предплечья после внешней фиксации.</w:t>
            </w:r>
          </w:p>
        </w:tc>
        <w:tc>
          <w:tcPr>
            <w:tcW w:type="dxa" w:w="2880"/>
          </w:tcPr>
          <w:p>
            <w:r>
              <w:t>Да/Нет</w:t>
            </w:r>
          </w:p>
        </w:tc>
      </w:tr>
      <w:tr>
        <w:tc>
          <w:tcPr>
            <w:tcW w:type="dxa" w:w="2880"/>
          </w:tcPr>
          <w:p>
            <w:r>
              <w:t>10</w:t>
            </w:r>
          </w:p>
        </w:tc>
        <w:tc>
          <w:tcPr>
            <w:tcW w:type="dxa" w:w="2880"/>
          </w:tcPr>
          <w:p>
            <w:r>
              <w:t>Выполнена рентгенография дистального отдела костей предплечья через 1 неделю после иммобилизации</w:t>
            </w:r>
          </w:p>
        </w:tc>
        <w:tc>
          <w:tcPr>
            <w:tcW w:type="dxa" w:w="2880"/>
          </w:tcPr>
          <w:p>
            <w:r>
              <w:t>Да/Нет</w:t>
            </w:r>
          </w:p>
        </w:tc>
      </w:tr>
      <w:tr>
        <w:tc>
          <w:tcPr>
            <w:tcW w:type="dxa" w:w="2880"/>
          </w:tcPr>
          <w:p>
            <w:r>
              <w:t>11</w:t>
            </w:r>
          </w:p>
        </w:tc>
        <w:tc>
          <w:tcPr>
            <w:tcW w:type="dxa" w:w="2880"/>
          </w:tcPr>
          <w:p>
            <w:r>
              <w:t>Выполнена рентгенография костей предплечья в сроки 1–2 недели после редукции</w:t>
            </w:r>
          </w:p>
        </w:tc>
        <w:tc>
          <w:tcPr>
            <w:tcW w:type="dxa" w:w="2880"/>
          </w:tcPr>
          <w:p>
            <w:r>
              <w:t>Да/Нет</w:t>
            </w:r>
          </w:p>
        </w:tc>
      </w:tr>
      <w:tr>
        <w:tc>
          <w:tcPr>
            <w:tcW w:type="dxa" w:w="2880"/>
          </w:tcPr>
          <w:p>
            <w:r>
              <w:t>12</w:t>
            </w:r>
          </w:p>
        </w:tc>
        <w:tc>
          <w:tcPr>
            <w:tcW w:type="dxa" w:w="2880"/>
          </w:tcPr>
          <w:p>
            <w:r>
              <w:t>Рассчитан индекс гипсовой повязки на послередукционной рентгенограмме (боковая и прямая проекции)</w:t>
            </w:r>
          </w:p>
        </w:tc>
        <w:tc>
          <w:tcPr>
            <w:tcW w:type="dxa" w:w="2880"/>
          </w:tcPr>
          <w:p>
            <w:r>
              <w:t>Да/Нет</w:t>
            </w:r>
          </w:p>
        </w:tc>
      </w:tr>
      <w:tr>
        <w:tc>
          <w:tcPr>
            <w:tcW w:type="dxa" w:w="2880"/>
          </w:tcPr>
          <w:p>
            <w:r>
              <w:t>13</w:t>
            </w:r>
          </w:p>
        </w:tc>
        <w:tc>
          <w:tcPr>
            <w:tcW w:type="dxa" w:w="2880"/>
          </w:tcPr>
          <w:p>
            <w:r>
              <w:t>Выполнена рентгенография предплечья в передне-задней и боковой проекциях.</w:t>
            </w:r>
          </w:p>
        </w:tc>
        <w:tc>
          <w:tcPr>
            <w:tcW w:type="dxa" w:w="2880"/>
          </w:tcPr>
          <w:p>
            <w:r>
              <w:t>Да/Нет</w:t>
            </w:r>
          </w:p>
        </w:tc>
      </w:tr>
      <w:tr>
        <w:tc>
          <w:tcPr>
            <w:tcW w:type="dxa" w:w="2880"/>
          </w:tcPr>
          <w:p>
            <w:r>
              <w:t>14</w:t>
            </w:r>
          </w:p>
        </w:tc>
        <w:tc>
          <w:tcPr>
            <w:tcW w:type="dxa" w:w="2880"/>
          </w:tcPr>
          <w:p>
            <w:r>
              <w:t>Проведена оценка боли с использованием валидированного инструмента; проведена оценка седации с использованием валидированного инструмента</w:t>
            </w:r>
          </w:p>
        </w:tc>
        <w:tc>
          <w:tcPr>
            <w:tcW w:type="dxa" w:w="2880"/>
          </w:tcPr>
          <w:p>
            <w:r>
              <w:t>Да/Нет</w:t>
            </w:r>
          </w:p>
        </w:tc>
      </w:tr>
      <w:tr>
        <w:tc>
          <w:tcPr>
            <w:tcW w:type="dxa" w:w="2880"/>
          </w:tcPr>
          <w:p>
            <w:r>
              <w:t>15</w:t>
            </w:r>
          </w:p>
        </w:tc>
        <w:tc>
          <w:tcPr>
            <w:tcW w:type="dxa" w:w="2880"/>
          </w:tcPr>
          <w:p>
            <w:r>
              <w:t>Восстановлено исходное неврологическое состояние или достигнута полная регрессия дефицитов в течение 3 недель наблюдения</w:t>
            </w:r>
          </w:p>
        </w:tc>
        <w:tc>
          <w:tcPr>
            <w:tcW w:type="dxa" w:w="2880"/>
          </w:tcPr>
          <w:p>
            <w:r>
              <w:t>Да/Нет</w:t>
            </w:r>
          </w:p>
        </w:tc>
      </w:tr>
      <w:tr>
        <w:tc>
          <w:tcPr>
            <w:tcW w:type="dxa" w:w="2880"/>
          </w:tcPr>
          <w:p>
            <w:r>
              <w:t>16</w:t>
            </w:r>
          </w:p>
        </w:tc>
        <w:tc>
          <w:tcPr>
            <w:tcW w:type="dxa" w:w="2880"/>
          </w:tcPr>
          <w:p>
            <w:r>
              <w:t>Достигнуто полное перекрытие отломков без ротационной и угловой деформации при консервативной репозиции</w:t>
            </w:r>
          </w:p>
        </w:tc>
        <w:tc>
          <w:tcPr>
            <w:tcW w:type="dxa" w:w="2880"/>
          </w:tcPr>
          <w:p>
            <w:r>
              <w:t>Да/Нет</w:t>
            </w:r>
          </w:p>
        </w:tc>
      </w:tr>
      <w:tr>
        <w:tc>
          <w:tcPr>
            <w:tcW w:type="dxa" w:w="2880"/>
          </w:tcPr>
          <w:p>
            <w:r>
              <w:t>17</w:t>
            </w:r>
          </w:p>
        </w:tc>
        <w:tc>
          <w:tcPr>
            <w:tcW w:type="dxa" w:w="2880"/>
          </w:tcPr>
          <w:p>
            <w:r>
              <w:t>Выполнено закрытое вправление смещённого перелома в отделении неотложной помощи без применения общей анестезии</w:t>
            </w:r>
          </w:p>
        </w:tc>
        <w:tc>
          <w:tcPr>
            <w:tcW w:type="dxa" w:w="2880"/>
          </w:tcPr>
          <w:p>
            <w:r>
              <w:t>Да/Нет</w:t>
            </w:r>
          </w:p>
        </w:tc>
      </w:tr>
      <w:tr>
        <w:tc>
          <w:tcPr>
            <w:tcW w:type="dxa" w:w="2880"/>
          </w:tcPr>
          <w:p>
            <w:r>
              <w:t>18</w:t>
            </w:r>
          </w:p>
        </w:tc>
        <w:tc>
          <w:tcPr>
            <w:tcW w:type="dxa" w:w="2880"/>
          </w:tcPr>
          <w:p>
            <w:r>
              <w:t>При проведении редукции задокументировано размещение пальцев в пальцевых ловушках с локтевым суставом в положении 90° сгибания</w:t>
            </w:r>
          </w:p>
        </w:tc>
        <w:tc>
          <w:tcPr>
            <w:tcW w:type="dxa" w:w="2880"/>
          </w:tcPr>
          <w:p>
            <w:r>
              <w:t>Да/Нет</w:t>
            </w:r>
          </w:p>
        </w:tc>
      </w:tr>
      <w:tr>
        <w:tc>
          <w:tcPr>
            <w:tcW w:type="dxa" w:w="2880"/>
          </w:tcPr>
          <w:p>
            <w:r>
              <w:t>19</w:t>
            </w:r>
          </w:p>
        </w:tc>
        <w:tc>
          <w:tcPr>
            <w:tcW w:type="dxa" w:w="2880"/>
          </w:tcPr>
          <w:p>
            <w:r>
              <w:t>Проведена репозиция перелома с применением протокола седации</w:t>
            </w:r>
          </w:p>
        </w:tc>
        <w:tc>
          <w:tcPr>
            <w:tcW w:type="dxa" w:w="2880"/>
          </w:tcPr>
          <w:p>
            <w:r>
              <w:t>Да/Нет</w:t>
            </w:r>
          </w:p>
        </w:tc>
      </w:tr>
      <w:tr>
        <w:tc>
          <w:tcPr>
            <w:tcW w:type="dxa" w:w="2880"/>
          </w:tcPr>
          <w:p>
            <w:r>
              <w:t>20</w:t>
            </w:r>
          </w:p>
        </w:tc>
        <w:tc>
          <w:tcPr>
            <w:tcW w:type="dxa" w:w="2880"/>
          </w:tcPr>
          <w:p>
            <w:r>
              <w:t>Документирован факт приёма налтрексона и проведена коррекция опиоидной анальгезии с учётом повышенной чувствительности</w:t>
            </w:r>
          </w:p>
        </w:tc>
        <w:tc>
          <w:tcPr>
            <w:tcW w:type="dxa" w:w="2880"/>
          </w:tcPr>
          <w:p>
            <w:r>
              <w:t>Да/Нет</w:t>
            </w:r>
          </w:p>
        </w:tc>
      </w:tr>
      <w:tr>
        <w:tc>
          <w:tcPr>
            <w:tcW w:type="dxa" w:w="2880"/>
          </w:tcPr>
          <w:p>
            <w:r>
              <w:t>21</w:t>
            </w:r>
          </w:p>
        </w:tc>
        <w:tc>
          <w:tcPr>
            <w:tcW w:type="dxa" w:w="2880"/>
          </w:tcPr>
          <w:p>
            <w:r>
              <w:t>При вторичном смещении перелома ростовой пластинки переманипуляция не проводилась</w:t>
            </w:r>
          </w:p>
        </w:tc>
        <w:tc>
          <w:tcPr>
            <w:tcW w:type="dxa" w:w="2880"/>
          </w:tcPr>
          <w:p>
            <w:r>
              <w:t>Да/Нет</w:t>
            </w:r>
          </w:p>
        </w:tc>
      </w:tr>
      <w:tr>
        <w:tc>
          <w:tcPr>
            <w:tcW w:type="dxa" w:w="2880"/>
          </w:tcPr>
          <w:p>
            <w:r>
              <w:t>22</w:t>
            </w:r>
          </w:p>
        </w:tc>
        <w:tc>
          <w:tcPr>
            <w:tcW w:type="dxa" w:w="2880"/>
          </w:tcPr>
          <w:p>
            <w:r>
              <w:t>Проведена иммобилизация гипсовой повязкой стабильных метафизарных переломов дистального отдела лучевой кости</w:t>
            </w:r>
          </w:p>
        </w:tc>
        <w:tc>
          <w:tcPr>
            <w:tcW w:type="dxa" w:w="2880"/>
          </w:tcPr>
          <w:p>
            <w:r>
              <w:t>Да/Нет</w:t>
            </w:r>
          </w:p>
        </w:tc>
      </w:tr>
      <w:tr>
        <w:tc>
          <w:tcPr>
            <w:tcW w:type="dxa" w:w="2880"/>
          </w:tcPr>
          <w:p>
            <w:r>
              <w:t>23</w:t>
            </w:r>
          </w:p>
        </w:tc>
        <w:tc>
          <w:tcPr>
            <w:tcW w:type="dxa" w:w="2880"/>
          </w:tcPr>
          <w:p>
            <w:r>
              <w:t>Выполнена попытка закрытой репозиции и перкутанной фиксации спицами Киршнера</w:t>
            </w:r>
          </w:p>
        </w:tc>
        <w:tc>
          <w:tcPr>
            <w:tcW w:type="dxa" w:w="2880"/>
          </w:tcPr>
          <w:p>
            <w:r>
              <w:t>Да/Нет</w:t>
            </w:r>
          </w:p>
        </w:tc>
      </w:tr>
      <w:tr>
        <w:tc>
          <w:tcPr>
            <w:tcW w:type="dxa" w:w="2880"/>
          </w:tcPr>
          <w:p>
            <w:r>
              <w:t>24</w:t>
            </w:r>
          </w:p>
        </w:tc>
        <w:tc>
          <w:tcPr>
            <w:tcW w:type="dxa" w:w="2880"/>
          </w:tcPr>
          <w:p>
            <w:r>
              <w:t>Предплечье зафиксировано в положении супинации при иммобилизации</w:t>
            </w:r>
          </w:p>
        </w:tc>
        <w:tc>
          <w:tcPr>
            <w:tcW w:type="dxa" w:w="2880"/>
          </w:tcPr>
          <w:p>
            <w:r>
              <w:t>Да/Нет</w:t>
            </w:r>
          </w:p>
        </w:tc>
      </w:tr>
      <w:tr>
        <w:tc>
          <w:tcPr>
            <w:tcW w:type="dxa" w:w="2880"/>
          </w:tcPr>
          <w:p>
            <w:r>
              <w:t>25</w:t>
            </w:r>
          </w:p>
        </w:tc>
        <w:tc>
          <w:tcPr>
            <w:tcW w:type="dxa" w:w="2880"/>
          </w:tcPr>
          <w:p>
            <w:r>
              <w:t>В рецепте не указана комбинация бензодиазепинов с опиоидами</w:t>
            </w:r>
          </w:p>
        </w:tc>
        <w:tc>
          <w:tcPr>
            <w:tcW w:type="dxa" w:w="2880"/>
          </w:tcPr>
          <w:p>
            <w:r>
              <w:t>Да/Нет</w:t>
            </w:r>
          </w:p>
        </w:tc>
      </w:tr>
      <w:tr>
        <w:tc>
          <w:tcPr>
            <w:tcW w:type="dxa" w:w="2880"/>
          </w:tcPr>
          <w:p>
            <w:r>
              <w:t>26</w:t>
            </w:r>
          </w:p>
        </w:tc>
        <w:tc>
          <w:tcPr>
            <w:tcW w:type="dxa" w:w="2880"/>
          </w:tcPr>
          <w:p>
            <w:r>
              <w:t>Наложена повязка (указать вид) для иммобилизации конечности после репозиции</w:t>
            </w:r>
          </w:p>
        </w:tc>
        <w:tc>
          <w:tcPr>
            <w:tcW w:type="dxa" w:w="2880"/>
          </w:tcPr>
          <w:p>
            <w:r>
              <w:t>Да/Нет</w:t>
            </w:r>
          </w:p>
        </w:tc>
      </w:tr>
      <w:tr>
        <w:tc>
          <w:tcPr>
            <w:tcW w:type="dxa" w:w="2880"/>
          </w:tcPr>
          <w:p>
            <w:r>
              <w:t>27</w:t>
            </w:r>
          </w:p>
        </w:tc>
        <w:tc>
          <w:tcPr>
            <w:tcW w:type="dxa" w:w="2880"/>
          </w:tcPr>
          <w:p>
            <w:r>
              <w:t>Выполнено закрытое интрамедуллярное блокирование диафизарного переломского костей предплечья с использованием коротких разрезов</w:t>
            </w:r>
          </w:p>
        </w:tc>
        <w:tc>
          <w:tcPr>
            <w:tcW w:type="dxa" w:w="2880"/>
          </w:tcPr>
          <w:p>
            <w:r>
              <w:t>Да/Нет</w:t>
            </w:r>
          </w:p>
        </w:tc>
      </w:tr>
      <w:tr>
        <w:tc>
          <w:tcPr>
            <w:tcW w:type="dxa" w:w="2880"/>
          </w:tcPr>
          <w:p>
            <w:r>
              <w:t>28</w:t>
            </w:r>
          </w:p>
        </w:tc>
        <w:tc>
          <w:tcPr>
            <w:tcW w:type="dxa" w:w="2880"/>
          </w:tcPr>
          <w:p>
            <w:r>
              <w:t>При контрольном обследовании визуализирована угловая деформация в пределах 30° или менее с сохранением адекватной функции большого пальца</w:t>
            </w:r>
          </w:p>
        </w:tc>
        <w:tc>
          <w:tcPr>
            <w:tcW w:type="dxa" w:w="2880"/>
          </w:tcPr>
          <w:p>
            <w:r>
              <w:t>Да/Нет</w:t>
            </w:r>
          </w:p>
        </w:tc>
      </w:tr>
      <w:tr>
        <w:tc>
          <w:tcPr>
            <w:tcW w:type="dxa" w:w="2880"/>
          </w:tcPr>
          <w:p>
            <w:r>
              <w:t>29</w:t>
            </w:r>
          </w:p>
        </w:tc>
        <w:tc>
          <w:tcPr>
            <w:tcW w:type="dxa" w:w="2880"/>
          </w:tcPr>
          <w:p>
            <w:r>
              <w:t>Достигнута адекватная начальная репозиция переломов с трансляцией ≤10% и ангуляцией ≤5°, подтвержденная при контрольной рентгенографии без вторичного смещения</w:t>
            </w:r>
          </w:p>
        </w:tc>
        <w:tc>
          <w:tcPr>
            <w:tcW w:type="dxa" w:w="2880"/>
          </w:tcPr>
          <w:p>
            <w:r>
              <w:t>Да/Нет</w:t>
            </w:r>
          </w:p>
        </w:tc>
      </w:tr>
      <w:tr>
        <w:tc>
          <w:tcPr>
            <w:tcW w:type="dxa" w:w="2880"/>
          </w:tcPr>
          <w:p>
            <w:r>
              <w:t>30</w:t>
            </w:r>
          </w:p>
        </w:tc>
        <w:tc>
          <w:tcPr>
            <w:tcW w:type="dxa" w:w="2880"/>
          </w:tcPr>
          <w:p>
            <w:r>
              <w:t>Использована предплечевая иммобилизация без плечевого компонента</w:t>
            </w:r>
          </w:p>
        </w:tc>
        <w:tc>
          <w:tcPr>
            <w:tcW w:type="dxa" w:w="2880"/>
          </w:tcPr>
          <w:p>
            <w:r>
              <w:t>Да/Нет</w:t>
            </w:r>
          </w:p>
        </w:tc>
      </w:tr>
      <w:tr>
        <w:tc>
          <w:tcPr>
            <w:tcW w:type="dxa" w:w="2880"/>
          </w:tcPr>
          <w:p>
            <w:r>
              <w:t>31</w:t>
            </w:r>
          </w:p>
        </w:tc>
        <w:tc>
          <w:tcPr>
            <w:tcW w:type="dxa" w:w="2880"/>
          </w:tcPr>
          <w:p>
            <w:r>
              <w:t>Применено консервативное лечение без оперативного вмешательства при первичной обращении к врачу в ранние сроки после повреждения</w:t>
            </w:r>
          </w:p>
        </w:tc>
        <w:tc>
          <w:tcPr>
            <w:tcW w:type="dxa" w:w="2880"/>
          </w:tcPr>
          <w:p>
            <w:r>
              <w:t>Да/Нет</w:t>
            </w:r>
          </w:p>
        </w:tc>
      </w:tr>
      <w:tr>
        <w:tc>
          <w:tcPr>
            <w:tcW w:type="dxa" w:w="2880"/>
          </w:tcPr>
          <w:p>
            <w:r>
              <w:t>32</w:t>
            </w:r>
          </w:p>
        </w:tc>
        <w:tc>
          <w:tcPr>
            <w:tcW w:type="dxa" w:w="2880"/>
          </w:tcPr>
          <w:p>
            <w:r>
              <w:t>Не выполнена манипуляция перелома в отделении неотложной помощи при поступлении пациента с минимально ангулированным переломом дистального отдела предплечья</w:t>
            </w:r>
          </w:p>
        </w:tc>
        <w:tc>
          <w:tcPr>
            <w:tcW w:type="dxa" w:w="2880"/>
          </w:tcPr>
          <w:p>
            <w:r>
              <w:t>Да/Нет</w:t>
            </w:r>
          </w:p>
        </w:tc>
      </w:tr>
      <w:tr>
        <w:tc>
          <w:tcPr>
            <w:tcW w:type="dxa" w:w="2880"/>
          </w:tcPr>
          <w:p>
            <w:r>
              <w:t>33</w:t>
            </w:r>
          </w:p>
        </w:tc>
        <w:tc>
          <w:tcPr>
            <w:tcW w:type="dxa" w:w="2880"/>
          </w:tcPr>
          <w:p>
            <w:r>
              <w:t>Проведено консервативное лечение перелома без хирургического вмешательства; достигнуто заживление перелома</w:t>
            </w:r>
          </w:p>
        </w:tc>
        <w:tc>
          <w:tcPr>
            <w:tcW w:type="dxa" w:w="2880"/>
          </w:tcPr>
          <w:p>
            <w:r>
              <w:t>Да/Нет</w:t>
            </w:r>
          </w:p>
        </w:tc>
      </w:tr>
      <w:tr>
        <w:tc>
          <w:tcPr>
            <w:tcW w:type="dxa" w:w="2880"/>
          </w:tcPr>
          <w:p>
            <w:r>
              <w:t>34</w:t>
            </w:r>
          </w:p>
        </w:tc>
        <w:tc>
          <w:tcPr>
            <w:tcW w:type="dxa" w:w="2880"/>
          </w:tcPr>
          <w:p>
            <w:r>
              <w:t>Применён функциональный плечевой бандаж в положении супинации при консервативном лечении перелома дистального радиуса</w:t>
            </w:r>
          </w:p>
        </w:tc>
        <w:tc>
          <w:tcPr>
            <w:tcW w:type="dxa" w:w="2880"/>
          </w:tcPr>
          <w:p>
            <w:r>
              <w:t>Да/Нет</w:t>
            </w:r>
          </w:p>
        </w:tc>
      </w:tr>
      <w:tr>
        <w:tc>
          <w:tcPr>
            <w:tcW w:type="dxa" w:w="2880"/>
          </w:tcPr>
          <w:p>
            <w:r>
              <w:t>35</w:t>
            </w:r>
          </w:p>
        </w:tc>
        <w:tc>
          <w:tcPr>
            <w:tcW w:type="dxa" w:w="2880"/>
          </w:tcPr>
          <w:p>
            <w:r>
              <w:t>Не проведена простая манипуляция при выраженной дорсальной оскольчатости с чрезмерным укорочением и/или дорсальным наклоном</w:t>
            </w:r>
          </w:p>
        </w:tc>
        <w:tc>
          <w:tcPr>
            <w:tcW w:type="dxa" w:w="2880"/>
          </w:tcPr>
          <w:p>
            <w:r>
              <w:t>Да/Нет</w:t>
            </w:r>
          </w:p>
        </w:tc>
      </w:tr>
      <w:tr>
        <w:tc>
          <w:tcPr>
            <w:tcW w:type="dxa" w:w="2880"/>
          </w:tcPr>
          <w:p>
            <w:r>
              <w:t>36</w:t>
            </w:r>
          </w:p>
        </w:tc>
        <w:tc>
          <w:tcPr>
            <w:tcW w:type="dxa" w:w="2880"/>
          </w:tcPr>
          <w:p>
            <w:r>
              <w:t>Периоперационная антибиотикопрофилактика не назначена при закрытой безкровной репозиции перелома у ребёнка</w:t>
            </w:r>
          </w:p>
        </w:tc>
        <w:tc>
          <w:tcPr>
            <w:tcW w:type="dxa" w:w="2880"/>
          </w:tcPr>
          <w:p>
            <w:r>
              <w:t>Да/Нет</w:t>
            </w:r>
          </w:p>
        </w:tc>
      </w:tr>
      <w:tr>
        <w:tc>
          <w:tcPr>
            <w:tcW w:type="dxa" w:w="2880"/>
          </w:tcPr>
          <w:p>
            <w:r>
              <w:t>37</w:t>
            </w:r>
          </w:p>
        </w:tc>
        <w:tc>
          <w:tcPr>
            <w:tcW w:type="dxa" w:w="2880"/>
          </w:tcPr>
          <w:p>
            <w:r>
              <w:t>Проведена манипуляция и наложена гипсовая повязка при смещённом метафизарном переломе дистального отдела лучевой кости</w:t>
            </w:r>
          </w:p>
        </w:tc>
        <w:tc>
          <w:tcPr>
            <w:tcW w:type="dxa" w:w="2880"/>
          </w:tcPr>
          <w:p>
            <w:r>
              <w:t>Да/Нет</w:t>
            </w:r>
          </w:p>
        </w:tc>
      </w:tr>
      <w:tr>
        <w:tc>
          <w:tcPr>
            <w:tcW w:type="dxa" w:w="2880"/>
          </w:tcPr>
          <w:p>
            <w:r>
              <w:t>38</w:t>
            </w:r>
          </w:p>
        </w:tc>
        <w:tc>
          <w:tcPr>
            <w:tcW w:type="dxa" w:w="2880"/>
          </w:tcPr>
          <w:p>
            <w:r>
              <w:t>Документировано, что в острый период использованы короткодействующие опиоиды или неопиоидные анальгетики, длительнодействующие опиоиды не назначены</w:t>
            </w:r>
          </w:p>
        </w:tc>
        <w:tc>
          <w:tcPr>
            <w:tcW w:type="dxa" w:w="2880"/>
          </w:tcPr>
          <w:p>
            <w:r>
              <w:t>Да/Нет</w:t>
            </w:r>
          </w:p>
        </w:tc>
      </w:tr>
      <w:tr>
        <w:tc>
          <w:tcPr>
            <w:tcW w:type="dxa" w:w="2880"/>
          </w:tcPr>
          <w:p>
            <w:r>
              <w:t>39</w:t>
            </w:r>
          </w:p>
        </w:tc>
        <w:tc>
          <w:tcPr>
            <w:tcW w:type="dxa" w:w="2880"/>
          </w:tcPr>
          <w:p>
            <w:r>
              <w:t>Достигнуто полное заживление перелома без осложнений</w:t>
            </w:r>
          </w:p>
        </w:tc>
        <w:tc>
          <w:tcPr>
            <w:tcW w:type="dxa" w:w="2880"/>
          </w:tcPr>
          <w:p>
            <w:r>
              <w:t>Да/Нет</w:t>
            </w:r>
          </w:p>
        </w:tc>
      </w:tr>
      <w:tr>
        <w:tc>
          <w:tcPr>
            <w:tcW w:type="dxa" w:w="2880"/>
          </w:tcPr>
          <w:p>
            <w:r>
              <w:t>40</w:t>
            </w:r>
          </w:p>
        </w:tc>
        <w:tc>
          <w:tcPr>
            <w:tcW w:type="dxa" w:w="2880"/>
          </w:tcPr>
          <w:p>
            <w:r>
              <w:t>Проведено консервативное немаипулятивное лечение без редукции перелома дистального отдела лучевой кости.</w:t>
            </w:r>
          </w:p>
        </w:tc>
        <w:tc>
          <w:tcPr>
            <w:tcW w:type="dxa" w:w="2880"/>
          </w:tcPr>
          <w:p>
            <w:r>
              <w:t>Да/Нет</w:t>
            </w:r>
          </w:p>
        </w:tc>
      </w:tr>
      <w:tr>
        <w:tc>
          <w:tcPr>
            <w:tcW w:type="dxa" w:w="2880"/>
          </w:tcPr>
          <w:p>
            <w:r>
              <w:t>41</w:t>
            </w:r>
          </w:p>
        </w:tc>
        <w:tc>
          <w:tcPr>
            <w:tcW w:type="dxa" w:w="2880"/>
          </w:tcPr>
          <w:p>
            <w:r>
              <w:t>Применена противотракция грузом массой 10–15 фунтов во время репозиции</w:t>
            </w:r>
          </w:p>
        </w:tc>
        <w:tc>
          <w:tcPr>
            <w:tcW w:type="dxa" w:w="2880"/>
          </w:tcPr>
          <w:p>
            <w:r>
              <w:t>Да/Нет</w:t>
            </w:r>
          </w:p>
        </w:tc>
      </w:tr>
      <w:tr>
        <w:tc>
          <w:tcPr>
            <w:tcW w:type="dxa" w:w="2880"/>
          </w:tcPr>
          <w:p>
            <w:r>
              <w:t>42</w:t>
            </w:r>
          </w:p>
        </w:tc>
        <w:tc>
          <w:tcPr>
            <w:tcW w:type="dxa" w:w="2880"/>
          </w:tcPr>
          <w:p>
            <w:r>
              <w:t>Не произошло вторичного смещения отломков в период иммобилизации</w:t>
            </w:r>
          </w:p>
        </w:tc>
        <w:tc>
          <w:tcPr>
            <w:tcW w:type="dxa" w:w="2880"/>
          </w:tcPr>
          <w:p>
            <w:r>
              <w:t>Да/Нет</w:t>
            </w:r>
          </w:p>
        </w:tc>
      </w:tr>
      <w:tr>
        <w:tc>
          <w:tcPr>
            <w:tcW w:type="dxa" w:w="2880"/>
          </w:tcPr>
          <w:p>
            <w:r>
              <w:t>43</w:t>
            </w:r>
          </w:p>
        </w:tc>
        <w:tc>
          <w:tcPr>
            <w:tcW w:type="dxa" w:w="2880"/>
          </w:tcPr>
          <w:p>
            <w:r>
              <w:t>Проведена реконструкция суставной поверхности с использованием жёсткой фиксации; начат ранний функциональный режим в послелечебном периоде</w:t>
            </w:r>
          </w:p>
        </w:tc>
        <w:tc>
          <w:tcPr>
            <w:tcW w:type="dxa" w:w="2880"/>
          </w:tcPr>
          <w:p>
            <w:r>
              <w:t>Да/Нет</w:t>
            </w:r>
          </w:p>
        </w:tc>
      </w:tr>
      <w:tr>
        <w:tc>
          <w:tcPr>
            <w:tcW w:type="dxa" w:w="2880"/>
          </w:tcPr>
          <w:p>
            <w:r>
              <w:t>44</w:t>
            </w:r>
          </w:p>
        </w:tc>
        <w:tc>
          <w:tcPr>
            <w:tcW w:type="dxa" w:w="2880"/>
          </w:tcPr>
          <w:p>
            <w:r>
              <w:t>Избегнута полная гипсовая иммобилизация; начата ранняя функциональная реабилитация</w:t>
            </w:r>
          </w:p>
        </w:tc>
        <w:tc>
          <w:tcPr>
            <w:tcW w:type="dxa" w:w="2880"/>
          </w:tcPr>
          <w:p>
            <w:r>
              <w:t>Да/Нет</w:t>
            </w:r>
          </w:p>
        </w:tc>
      </w:tr>
      <w:tr>
        <w:tc>
          <w:tcPr>
            <w:tcW w:type="dxa" w:w="2880"/>
          </w:tcPr>
          <w:p>
            <w:r>
              <w:t>45</w:t>
            </w:r>
          </w:p>
        </w:tc>
        <w:tc>
          <w:tcPr>
            <w:tcW w:type="dxa" w:w="2880"/>
          </w:tcPr>
          <w:p>
            <w:r>
              <w:t>Гипсовая иммобилизация прекращена при наличии в медицинской документации: отсутствие болезненности в области перелома и рентгенологических признаков образования мозоли.</w:t>
            </w:r>
          </w:p>
        </w:tc>
        <w:tc>
          <w:tcPr>
            <w:tcW w:type="dxa" w:w="2880"/>
          </w:tcPr>
          <w:p>
            <w:r>
              <w:t>Да/Нет</w:t>
            </w:r>
          </w:p>
        </w:tc>
      </w:tr>
      <w:tr>
        <w:tc>
          <w:tcPr>
            <w:tcW w:type="dxa" w:w="2880"/>
          </w:tcPr>
          <w:p>
            <w:r>
              <w:t>46</w:t>
            </w:r>
          </w:p>
        </w:tc>
        <w:tc>
          <w:tcPr>
            <w:tcW w:type="dxa" w:w="2880"/>
          </w:tcPr>
          <w:p>
            <w:r>
              <w:t>Проведено мониторирование пациента с остаточным ступенчатым или угловым смещением; выполнены контрольные рентгенограммы для оценки ремоделирования деформации.</w:t>
            </w:r>
          </w:p>
        </w:tc>
        <w:tc>
          <w:tcPr>
            <w:tcW w:type="dxa" w:w="2880"/>
          </w:tcPr>
          <w:p>
            <w:r>
              <w:t>Да/Нет</w:t>
            </w:r>
          </w:p>
        </w:tc>
      </w:tr>
      <w:tr>
        <w:tc>
          <w:tcPr>
            <w:tcW w:type="dxa" w:w="2880"/>
          </w:tcPr>
          <w:p>
            <w:r>
              <w:t>47</w:t>
            </w:r>
          </w:p>
        </w:tc>
        <w:tc>
          <w:tcPr>
            <w:tcW w:type="dxa" w:w="2880"/>
          </w:tcPr>
          <w:p>
            <w:r>
              <w:t>Проведено консервативное лечение перелома; измерены ротационное смещение (не превышает 30°) и ангуляция (не превышает 10° для проксимальных, 15° для дистальных переломов) при контрольной рентгенографии.</w:t>
            </w:r>
          </w:p>
        </w:tc>
        <w:tc>
          <w:tcPr>
            <w:tcW w:type="dxa" w:w="2880"/>
          </w:tcPr>
          <w:p>
            <w:r>
              <w:t>Да/Нет</w:t>
            </w:r>
          </w:p>
        </w:tc>
      </w:tr>
      <w:tr>
        <w:tc>
          <w:tcPr>
            <w:tcW w:type="dxa" w:w="2880"/>
          </w:tcPr>
          <w:p>
            <w:r>
              <w:t>48</w:t>
            </w:r>
          </w:p>
        </w:tc>
        <w:tc>
          <w:tcPr>
            <w:tcW w:type="dxa" w:w="2880"/>
          </w:tcPr>
          <w:p>
            <w:r>
              <w:t>Выполнена репозиция с ограниченным доступом после неудачной попытки закрытого вправления; достигнуто приемлемое стояние отломков по данным контрольной рентгенографии.</w:t>
            </w:r>
          </w:p>
        </w:tc>
        <w:tc>
          <w:tcPr>
            <w:tcW w:type="dxa" w:w="2880"/>
          </w:tcPr>
          <w:p>
            <w:r>
              <w:t>Да/Нет</w:t>
            </w:r>
          </w:p>
        </w:tc>
      </w:tr>
      <w:tr>
        <w:tc>
          <w:tcPr>
            <w:tcW w:type="dxa" w:w="2880"/>
          </w:tcPr>
          <w:p>
            <w:r>
              <w:t>49</w:t>
            </w:r>
          </w:p>
        </w:tc>
        <w:tc>
          <w:tcPr>
            <w:tcW w:type="dxa" w:w="2880"/>
          </w:tcPr>
          <w:p>
            <w:r>
              <w:t>Проведена фиксация спицами Киршнера обоих суставных фрагментов</w:t>
            </w:r>
          </w:p>
        </w:tc>
        <w:tc>
          <w:tcPr>
            <w:tcW w:type="dxa" w:w="2880"/>
          </w:tcPr>
          <w:p>
            <w:r>
              <w:t>Да/Нет</w:t>
            </w:r>
          </w:p>
        </w:tc>
      </w:tr>
      <w:tr>
        <w:tc>
          <w:tcPr>
            <w:tcW w:type="dxa" w:w="2880"/>
          </w:tcPr>
          <w:p>
            <w:r>
              <w:t>50</w:t>
            </w:r>
          </w:p>
        </w:tc>
        <w:tc>
          <w:tcPr>
            <w:tcW w:type="dxa" w:w="2880"/>
          </w:tcPr>
          <w:p>
            <w:r>
              <w:t>Проведена инфильтрация гематомы местным анестетиком в асептических условиях перед репозицией</w:t>
            </w:r>
          </w:p>
        </w:tc>
        <w:tc>
          <w:tcPr>
            <w:tcW w:type="dxa" w:w="2880"/>
          </w:tcPr>
          <w:p>
            <w:r>
              <w:t>Да/Нет</w:t>
            </w:r>
          </w:p>
        </w:tc>
      </w:tr>
      <w:tr>
        <w:tc>
          <w:tcPr>
            <w:tcW w:type="dxa" w:w="2880"/>
          </w:tcPr>
          <w:p>
            <w:r>
              <w:t>51</w:t>
            </w:r>
          </w:p>
        </w:tc>
        <w:tc>
          <w:tcPr>
            <w:tcW w:type="dxa" w:w="2880"/>
          </w:tcPr>
          <w:p>
            <w:r>
              <w:t>Использован непрерывный катетер при проведении региональной блокады для интраоперационного и послеоперационного обезболивания</w:t>
            </w:r>
          </w:p>
        </w:tc>
        <w:tc>
          <w:tcPr>
            <w:tcW w:type="dxa" w:w="2880"/>
          </w:tcPr>
          <w:p>
            <w:r>
              <w:t>Да/Нет</w:t>
            </w:r>
          </w:p>
        </w:tc>
      </w:tr>
      <w:tr>
        <w:tc>
          <w:tcPr>
            <w:tcW w:type="dxa" w:w="2880"/>
          </w:tcPr>
          <w:p>
            <w:r>
              <w:t>52</w:t>
            </w:r>
          </w:p>
        </w:tc>
        <w:tc>
          <w:tcPr>
            <w:tcW w:type="dxa" w:w="2880"/>
          </w:tcPr>
          <w:p>
            <w:r>
              <w:t>Проведено консервативное лечение; достигнут благоприятный функциональный и косметический исход без необходимости хирургического вмешательства</w:t>
            </w:r>
          </w:p>
        </w:tc>
        <w:tc>
          <w:tcPr>
            <w:tcW w:type="dxa" w:w="2880"/>
          </w:tcPr>
          <w:p>
            <w:r>
              <w:t>Да/Нет</w:t>
            </w:r>
          </w:p>
        </w:tc>
      </w:tr>
      <w:tr>
        <w:tc>
          <w:tcPr>
            <w:tcW w:type="dxa" w:w="2880"/>
          </w:tcPr>
          <w:p>
            <w:r>
              <w:t>53</w:t>
            </w:r>
          </w:p>
        </w:tc>
        <w:tc>
          <w:tcPr>
            <w:tcW w:type="dxa" w:w="2880"/>
          </w:tcPr>
          <w:p>
            <w:r>
              <w:t>Выполнена закрытая репозиция и наложена гипсовая иммобилизация локтевой кости в положении супинации</w:t>
            </w:r>
          </w:p>
        </w:tc>
        <w:tc>
          <w:tcPr>
            <w:tcW w:type="dxa" w:w="2880"/>
          </w:tcPr>
          <w:p>
            <w:r>
              <w:t>Да/Нет</w:t>
            </w:r>
          </w:p>
        </w:tc>
      </w:tr>
      <w:tr>
        <w:tc>
          <w:tcPr>
            <w:tcW w:type="dxa" w:w="2880"/>
          </w:tcPr>
          <w:p>
            <w:r>
              <w:t>54</w:t>
            </w:r>
          </w:p>
        </w:tc>
        <w:tc>
          <w:tcPr>
            <w:tcW w:type="dxa" w:w="2880"/>
          </w:tcPr>
          <w:p>
            <w:r>
              <w:t>Выполнена стабилизация спицами Киршнера (экстрафокальным чрескожным способом или методом Капанджи)</w:t>
            </w:r>
          </w:p>
        </w:tc>
        <w:tc>
          <w:tcPr>
            <w:tcW w:type="dxa" w:w="2880"/>
          </w:tcPr>
          <w:p>
            <w:r>
              <w:t>Да/Нет</w:t>
            </w:r>
          </w:p>
        </w:tc>
      </w:tr>
      <w:tr>
        <w:tc>
          <w:tcPr>
            <w:tcW w:type="dxa" w:w="2880"/>
          </w:tcPr>
          <w:p>
            <w:r>
              <w:t>55</w:t>
            </w:r>
          </w:p>
        </w:tc>
        <w:tc>
          <w:tcPr>
            <w:tcW w:type="dxa" w:w="2880"/>
          </w:tcPr>
          <w:p>
            <w:r>
              <w:t>Применён внешний фиксатор в режиме промежуточного остеосинтеза суставных отломков</w:t>
            </w:r>
          </w:p>
        </w:tc>
        <w:tc>
          <w:tcPr>
            <w:tcW w:type="dxa" w:w="2880"/>
          </w:tcPr>
          <w:p>
            <w:r>
              <w:t>Да/Нет</w:t>
            </w:r>
          </w:p>
        </w:tc>
      </w:tr>
      <w:tr>
        <w:tc>
          <w:tcPr>
            <w:tcW w:type="dxa" w:w="2880"/>
          </w:tcPr>
          <w:p>
            <w:r>
              <w:t>56</w:t>
            </w:r>
          </w:p>
        </w:tc>
        <w:tc>
          <w:tcPr>
            <w:tcW w:type="dxa" w:w="2880"/>
          </w:tcPr>
          <w:p>
            <w:r>
              <w:t>Достигнута точная репозиция суставной поверхности и анатомическое выравнивание ростовой пластинки по данным рентгенографии</w:t>
            </w:r>
          </w:p>
        </w:tc>
        <w:tc>
          <w:tcPr>
            <w:tcW w:type="dxa" w:w="2880"/>
          </w:tcPr>
          <w:p>
            <w:r>
              <w:t>Да/Нет</w:t>
            </w:r>
          </w:p>
        </w:tc>
      </w:tr>
      <w:tr>
        <w:tc>
          <w:tcPr>
            <w:tcW w:type="dxa" w:w="2880"/>
          </w:tcPr>
          <w:p>
            <w:r>
              <w:t>57</w:t>
            </w:r>
          </w:p>
        </w:tc>
        <w:tc>
          <w:tcPr>
            <w:tcW w:type="dxa" w:w="2880"/>
          </w:tcPr>
          <w:p>
            <w:r>
              <w:t>Применена внешняя фиксация переломов дистального отдела костей предплечья; достигнута стабилизация перелома; проведён контроль боли и кровотечения</w:t>
            </w:r>
          </w:p>
        </w:tc>
        <w:tc>
          <w:tcPr>
            <w:tcW w:type="dxa" w:w="2880"/>
          </w:tcPr>
          <w:p>
            <w:r>
              <w:t>Да/Нет</w:t>
            </w:r>
          </w:p>
        </w:tc>
      </w:tr>
      <w:tr>
        <w:tc>
          <w:tcPr>
            <w:tcW w:type="dxa" w:w="2880"/>
          </w:tcPr>
          <w:p>
            <w:r>
              <w:t>58</w:t>
            </w:r>
          </w:p>
        </w:tc>
        <w:tc>
          <w:tcPr>
            <w:tcW w:type="dxa" w:w="2880"/>
          </w:tcPr>
          <w:p>
            <w:r>
              <w:t>Достигнута адекватная репозиция фрагмента перелома дистального радиуса (подтверждено рентгенографией); выполнена чрескожная манипуляция спицей K или открытое репонирование и внутренняя фиксация</w:t>
            </w:r>
          </w:p>
        </w:tc>
        <w:tc>
          <w:tcPr>
            <w:tcW w:type="dxa" w:w="2880"/>
          </w:tcPr>
          <w:p>
            <w:r>
              <w:t>Да/Нет</w:t>
            </w:r>
          </w:p>
        </w:tc>
      </w:tr>
      <w:tr>
        <w:tc>
          <w:tcPr>
            <w:tcW w:type="dxa" w:w="2880"/>
          </w:tcPr>
          <w:p>
            <w:r>
              <w:t>59</w:t>
            </w:r>
          </w:p>
        </w:tc>
        <w:tc>
          <w:tcPr>
            <w:tcW w:type="dxa" w:w="2880"/>
          </w:tcPr>
          <w:p>
            <w:r>
              <w:t>На рентгенографии в двух проекциях визуализируется правильное положение дорсоульнарного фрагмента относительно радиокарпального и дистального радиоульнарного сустава.</w:t>
            </w:r>
          </w:p>
        </w:tc>
        <w:tc>
          <w:tcPr>
            <w:tcW w:type="dxa" w:w="2880"/>
          </w:tcPr>
          <w:p>
            <w:r>
              <w:t>Да/Нет</w:t>
            </w:r>
          </w:p>
        </w:tc>
      </w:tr>
      <w:tr>
        <w:tc>
          <w:tcPr>
            <w:tcW w:type="dxa" w:w="2880"/>
          </w:tcPr>
          <w:p>
            <w:r>
              <w:t>60</w:t>
            </w:r>
          </w:p>
        </w:tc>
        <w:tc>
          <w:tcPr>
            <w:tcW w:type="dxa" w:w="2880"/>
          </w:tcPr>
          <w:p>
            <w:r>
              <w:t>Достигнута точная репозиция радиальной головки по данным рентгенографии</w:t>
            </w:r>
          </w:p>
        </w:tc>
        <w:tc>
          <w:tcPr>
            <w:tcW w:type="dxa" w:w="2880"/>
          </w:tcPr>
          <w:p>
            <w:r>
              <w:t>Да/Нет</w:t>
            </w:r>
          </w:p>
        </w:tc>
      </w:tr>
      <w:tr>
        <w:tc>
          <w:tcPr>
            <w:tcW w:type="dxa" w:w="2880"/>
          </w:tcPr>
          <w:p>
            <w:r>
              <w:t>61</w:t>
            </w:r>
          </w:p>
        </w:tc>
        <w:tc>
          <w:tcPr>
            <w:tcW w:type="dxa" w:w="2880"/>
          </w:tcPr>
          <w:p>
            <w:r>
              <w:t>В медицинской документации зафиксирован выбор консервативного или хирургического метода репозиции; при обнаружении вдавленного фрагмента выбран соответствующий метод лечения.</w:t>
            </w:r>
          </w:p>
        </w:tc>
        <w:tc>
          <w:tcPr>
            <w:tcW w:type="dxa" w:w="2880"/>
          </w:tcPr>
          <w:p>
            <w:r>
              <w:t>Да/Нет</w:t>
            </w:r>
          </w:p>
        </w:tc>
      </w:tr>
      <w:tr>
        <w:tc>
          <w:tcPr>
            <w:tcW w:type="dxa" w:w="2880"/>
          </w:tcPr>
          <w:p>
            <w:r>
              <w:t>62</w:t>
            </w:r>
          </w:p>
        </w:tc>
        <w:tc>
          <w:tcPr>
            <w:tcW w:type="dxa" w:w="2880"/>
          </w:tcPr>
          <w:p>
            <w:r>
              <w:t>На рентгенографии выполнена анатомически правильная реконструкция локтевой кости; головка лучевой кости находится в правильном положении.</w:t>
            </w:r>
          </w:p>
        </w:tc>
        <w:tc>
          <w:tcPr>
            <w:tcW w:type="dxa" w:w="2880"/>
          </w:tcPr>
          <w:p>
            <w:r>
              <w:t>Да/Нет</w:t>
            </w:r>
          </w:p>
        </w:tc>
      </w:tr>
      <w:tr>
        <w:tc>
          <w:tcPr>
            <w:tcW w:type="dxa" w:w="2880"/>
          </w:tcPr>
          <w:p>
            <w:r>
              <w:t>63</w:t>
            </w:r>
          </w:p>
        </w:tc>
        <w:tc>
          <w:tcPr>
            <w:tcW w:type="dxa" w:w="2880"/>
          </w:tcPr>
          <w:p>
            <w:r>
              <w:t>На рентгенографии выполнена полная репозиция всех компонентов смещения; отломки находятся в анатомически правильном положении; репозиция произведена своевременно.</w:t>
            </w:r>
          </w:p>
        </w:tc>
        <w:tc>
          <w:tcPr>
            <w:tcW w:type="dxa" w:w="2880"/>
          </w:tcPr>
          <w:p>
            <w:r>
              <w:t>Да/Нет</w:t>
            </w:r>
          </w:p>
        </w:tc>
      </w:tr>
      <w:tr>
        <w:tc>
          <w:tcPr>
            <w:tcW w:type="dxa" w:w="2880"/>
          </w:tcPr>
          <w:p>
            <w:r>
              <w:t>64</w:t>
            </w:r>
          </w:p>
        </w:tc>
        <w:tc>
          <w:tcPr>
            <w:tcW w:type="dxa" w:w="2880"/>
          </w:tcPr>
          <w:p>
            <w:r>
              <w:t>Выполнены закрытое вправление переломов костей предплечья и иммобилизация в адекватном объеме</w:t>
            </w:r>
          </w:p>
        </w:tc>
        <w:tc>
          <w:tcPr>
            <w:tcW w:type="dxa" w:w="2880"/>
          </w:tcPr>
          <w:p>
            <w:r>
              <w:t>Да/Нет</w:t>
            </w:r>
          </w:p>
        </w:tc>
      </w:tr>
      <w:tr>
        <w:tc>
          <w:tcPr>
            <w:tcW w:type="dxa" w:w="2880"/>
          </w:tcPr>
          <w:p>
            <w:r>
              <w:t>65</w:t>
            </w:r>
          </w:p>
        </w:tc>
        <w:tc>
          <w:tcPr>
            <w:tcW w:type="dxa" w:w="2880"/>
          </w:tcPr>
          <w:p>
            <w:r>
              <w:t>Достигнута и поддерживается анатомическая репозиция экстраартикулярного перелома дистального отдела лучевой кости при консервативном лечении</w:t>
            </w:r>
          </w:p>
        </w:tc>
        <w:tc>
          <w:tcPr>
            <w:tcW w:type="dxa" w:w="2880"/>
          </w:tcPr>
          <w:p>
            <w:r>
              <w:t>Да/Нет</w:t>
            </w:r>
          </w:p>
        </w:tc>
      </w:tr>
      <w:tr>
        <w:tc>
          <w:tcPr>
            <w:tcW w:type="dxa" w:w="2880"/>
          </w:tcPr>
          <w:p>
            <w:r>
              <w:t>66</w:t>
            </w:r>
          </w:p>
        </w:tc>
        <w:tc>
          <w:tcPr>
            <w:tcW w:type="dxa" w:w="2880"/>
          </w:tcPr>
          <w:p>
            <w:r>
              <w:t>Выполнена повторная репозиция перелома в течение нескольких недель после первичной травмы</w:t>
            </w:r>
          </w:p>
        </w:tc>
        <w:tc>
          <w:tcPr>
            <w:tcW w:type="dxa" w:w="2880"/>
          </w:tcPr>
          <w:p>
            <w:r>
              <w:t>Да/Нет</w:t>
            </w:r>
          </w:p>
        </w:tc>
      </w:tr>
      <w:tr>
        <w:tc>
          <w:tcPr>
            <w:tcW w:type="dxa" w:w="2880"/>
          </w:tcPr>
          <w:p>
            <w:r>
              <w:t>67</w:t>
            </w:r>
          </w:p>
        </w:tc>
        <w:tc>
          <w:tcPr>
            <w:tcW w:type="dxa" w:w="2880"/>
          </w:tcPr>
          <w:p>
            <w:r>
              <w:t>При контроле выполнены рентгенограммы, подтверждающие сращение без углового смещения более 15 градусов</w:t>
            </w:r>
          </w:p>
        </w:tc>
        <w:tc>
          <w:tcPr>
            <w:tcW w:type="dxa" w:w="2880"/>
          </w:tcPr>
          <w:p>
            <w:r>
              <w:t>Да/Нет</w:t>
            </w:r>
          </w:p>
        </w:tc>
      </w:tr>
      <w:tr>
        <w:tc>
          <w:tcPr>
            <w:tcW w:type="dxa" w:w="2880"/>
          </w:tcPr>
          <w:p>
            <w:r>
              <w:t>68</w:t>
            </w:r>
          </w:p>
        </w:tc>
        <w:tc>
          <w:tcPr>
            <w:tcW w:type="dxa" w:w="2880"/>
          </w:tcPr>
          <w:p>
            <w:r>
              <w:t>Достигнута угловая деформация не более 12 градусов; восстановлен полный или близкий к полному объем движений в суставах предплечья</w:t>
            </w:r>
          </w:p>
        </w:tc>
        <w:tc>
          <w:tcPr>
            <w:tcW w:type="dxa" w:w="2880"/>
          </w:tcPr>
          <w:p>
            <w:r>
              <w:t>Да/Нет</w:t>
            </w:r>
          </w:p>
        </w:tc>
      </w:tr>
      <w:tr>
        <w:tc>
          <w:tcPr>
            <w:tcW w:type="dxa" w:w="2880"/>
          </w:tcPr>
          <w:p>
            <w:r>
              <w:t>69</w:t>
            </w:r>
          </w:p>
        </w:tc>
        <w:tc>
          <w:tcPr>
            <w:tcW w:type="dxa" w:w="2880"/>
          </w:tcPr>
          <w:p>
            <w:r>
              <w:t>Спицы размещены в соответствии с плану окончательного остеосинтеза; переход на окончательную фиксацию выполнен без дополнительных травм от спиц</w:t>
            </w:r>
          </w:p>
        </w:tc>
        <w:tc>
          <w:tcPr>
            <w:tcW w:type="dxa" w:w="2880"/>
          </w:tcPr>
          <w:p>
            <w:r>
              <w:t>Да/Нет</w:t>
            </w:r>
          </w:p>
        </w:tc>
      </w:tr>
      <w:tr>
        <w:tc>
          <w:tcPr>
            <w:tcW w:type="dxa" w:w="2880"/>
          </w:tcPr>
          <w:p>
            <w:r>
              <w:t>70</w:t>
            </w:r>
          </w:p>
        </w:tc>
        <w:tc>
          <w:tcPr>
            <w:tcW w:type="dxa" w:w="2880"/>
          </w:tcPr>
          <w:p>
            <w:r>
              <w:t>Выполнена васкуляризированная костная трансплантация; достигнуто срастание трансплантата с восстановлением целостности кости</w:t>
            </w:r>
          </w:p>
        </w:tc>
        <w:tc>
          <w:tcPr>
            <w:tcW w:type="dxa" w:w="2880"/>
          </w:tcPr>
          <w:p>
            <w:r>
              <w:t>Да/Нет</w:t>
            </w:r>
          </w:p>
        </w:tc>
      </w:tr>
      <w:tr>
        <w:tc>
          <w:tcPr>
            <w:tcW w:type="dxa" w:w="2880"/>
          </w:tcPr>
          <w:p>
            <w:r>
              <w:t>71</w:t>
            </w:r>
          </w:p>
        </w:tc>
        <w:tc>
          <w:tcPr>
            <w:tcW w:type="dxa" w:w="2880"/>
          </w:tcPr>
          <w:p>
            <w:r>
              <w:t>Выполнено снятие гипсовой повязки и повторная репозиция; достигнуто улучшение ангуляции переломов на контрольных рентгенограммах</w:t>
            </w:r>
          </w:p>
        </w:tc>
        <w:tc>
          <w:tcPr>
            <w:tcW w:type="dxa" w:w="2880"/>
          </w:tcPr>
          <w:p>
            <w:r>
              <w:t>Да/Нет</w:t>
            </w:r>
          </w:p>
        </w:tc>
      </w:tr>
      <w:tr>
        <w:tc>
          <w:tcPr>
            <w:tcW w:type="dxa" w:w="2880"/>
          </w:tcPr>
          <w:p>
            <w:r>
              <w:t>72</w:t>
            </w:r>
          </w:p>
        </w:tc>
        <w:tc>
          <w:tcPr>
            <w:tcW w:type="dxa" w:w="2880"/>
          </w:tcPr>
          <w:p>
            <w:r>
              <w:t>Проведено хирургическое лечение перелома</w:t>
            </w:r>
          </w:p>
        </w:tc>
        <w:tc>
          <w:tcPr>
            <w:tcW w:type="dxa" w:w="2880"/>
          </w:tcPr>
          <w:p>
            <w:r>
              <w:t>Да/Нет</w:t>
            </w:r>
          </w:p>
        </w:tc>
      </w:tr>
      <w:tr>
        <w:tc>
          <w:tcPr>
            <w:tcW w:type="dxa" w:w="2880"/>
          </w:tcPr>
          <w:p>
            <w:r>
              <w:t>73</w:t>
            </w:r>
          </w:p>
        </w:tc>
        <w:tc>
          <w:tcPr>
            <w:tcW w:type="dxa" w:w="2880"/>
          </w:tcPr>
          <w:p>
            <w:r>
              <w:t>Выполнена отсроченная открытая репозиция; восстановлена анатомическая ось перелома; не возникло вторичных осложнений со стороны мягких тканей</w:t>
            </w:r>
          </w:p>
        </w:tc>
        <w:tc>
          <w:tcPr>
            <w:tcW w:type="dxa" w:w="2880"/>
          </w:tcPr>
          <w:p>
            <w:r>
              <w:t>Да/Нет</w:t>
            </w:r>
          </w:p>
        </w:tc>
      </w:tr>
      <w:tr>
        <w:tc>
          <w:tcPr>
            <w:tcW w:type="dxa" w:w="2880"/>
          </w:tcPr>
          <w:p>
            <w:r>
              <w:t>74</w:t>
            </w:r>
          </w:p>
        </w:tc>
        <w:tc>
          <w:tcPr>
            <w:tcW w:type="dxa" w:w="2880"/>
          </w:tcPr>
          <w:p>
            <w:r>
              <w:t>Перелом ростовой пластинки дистального отдела радиальной кости лечился консервативно без спицирования</w:t>
            </w:r>
          </w:p>
        </w:tc>
        <w:tc>
          <w:tcPr>
            <w:tcW w:type="dxa" w:w="2880"/>
          </w:tcPr>
          <w:p>
            <w:r>
              <w:t>Да/Нет</w:t>
            </w:r>
          </w:p>
        </w:tc>
      </w:tr>
      <w:tr>
        <w:tc>
          <w:tcPr>
            <w:tcW w:type="dxa" w:w="2880"/>
          </w:tcPr>
          <w:p>
            <w:r>
              <w:t>75</w:t>
            </w:r>
          </w:p>
        </w:tc>
        <w:tc>
          <w:tcPr>
            <w:tcW w:type="dxa" w:w="2880"/>
          </w:tcPr>
          <w:p>
            <w:r>
              <w:t>Наложен короткий гипсовый лонгет из стеклопластика с моделированием для коррекции ангуляции</w:t>
            </w:r>
          </w:p>
        </w:tc>
        <w:tc>
          <w:tcPr>
            <w:tcW w:type="dxa" w:w="2880"/>
          </w:tcPr>
          <w:p>
            <w:r>
              <w:t>Да/Нет</w:t>
            </w:r>
          </w:p>
        </w:tc>
      </w:tr>
      <w:tr>
        <w:tc>
          <w:tcPr>
            <w:tcW w:type="dxa" w:w="2880"/>
          </w:tcPr>
          <w:p>
            <w:r>
              <w:t>76</w:t>
            </w:r>
          </w:p>
        </w:tc>
        <w:tc>
          <w:tcPr>
            <w:tcW w:type="dxa" w:w="2880"/>
          </w:tcPr>
          <w:p>
            <w:r>
              <w:t>Проведен мониторинг выравнивания перелома дистального лучевого отдела у ребенка</w:t>
            </w:r>
          </w:p>
        </w:tc>
        <w:tc>
          <w:tcPr>
            <w:tcW w:type="dxa" w:w="2880"/>
          </w:tcPr>
          <w:p>
            <w:r>
              <w:t>Да/Нет</w:t>
            </w:r>
          </w:p>
        </w:tc>
      </w:tr>
      <w:tr>
        <w:tc>
          <w:tcPr>
            <w:tcW w:type="dxa" w:w="2880"/>
          </w:tcPr>
          <w:p>
            <w:r>
              <w:t>77</w:t>
            </w:r>
          </w:p>
        </w:tc>
        <w:tc>
          <w:tcPr>
            <w:tcW w:type="dxa" w:w="2880"/>
          </w:tcPr>
          <w:p>
            <w:r>
              <w:t>Проведено моделирование гипсовой повязки и её подтягивание (или переход на гипс) при спадении отёка на 2-3-й день после репозиции</w:t>
            </w:r>
          </w:p>
        </w:tc>
        <w:tc>
          <w:tcPr>
            <w:tcW w:type="dxa" w:w="2880"/>
          </w:tcPr>
          <w:p>
            <w:r>
              <w:t>Да/Нет</w:t>
            </w:r>
          </w:p>
        </w:tc>
      </w:tr>
      <w:tr>
        <w:tc>
          <w:tcPr>
            <w:tcW w:type="dxa" w:w="2880"/>
          </w:tcPr>
          <w:p>
            <w:r>
              <w:t>78</w:t>
            </w:r>
          </w:p>
        </w:tc>
        <w:tc>
          <w:tcPr>
            <w:tcW w:type="dxa" w:w="2880"/>
          </w:tcPr>
          <w:p>
            <w:r>
              <w:t>Проведена репозиция переломов дистального отдела костей предплечья у детей при наличии показаний</w:t>
            </w:r>
          </w:p>
        </w:tc>
        <w:tc>
          <w:tcPr>
            <w:tcW w:type="dxa" w:w="2880"/>
          </w:tcPr>
          <w:p>
            <w:r>
              <w:t>Да/Нет</w:t>
            </w:r>
          </w:p>
        </w:tc>
      </w:tr>
      <w:tr>
        <w:tc>
          <w:tcPr>
            <w:tcW w:type="dxa" w:w="2880"/>
          </w:tcPr>
          <w:p>
            <w:r>
              <w:t>79</w:t>
            </w:r>
          </w:p>
        </w:tc>
        <w:tc>
          <w:tcPr>
            <w:tcW w:type="dxa" w:w="2880"/>
          </w:tcPr>
          <w:p>
            <w:r>
              <w:t>Проведена открытая репозиция и внутренняя фиксация полностью смещённого перелома латерального мыщелка плечевой кости</w:t>
            </w:r>
          </w:p>
        </w:tc>
        <w:tc>
          <w:tcPr>
            <w:tcW w:type="dxa" w:w="2880"/>
          </w:tcPr>
          <w:p>
            <w:r>
              <w:t>Да/Нет</w:t>
            </w:r>
          </w:p>
        </w:tc>
      </w:tr>
      <w:tr>
        <w:tc>
          <w:tcPr>
            <w:tcW w:type="dxa" w:w="2880"/>
          </w:tcPr>
          <w:p>
            <w:r>
              <w:t>80</w:t>
            </w:r>
          </w:p>
        </w:tc>
        <w:tc>
          <w:tcPr>
            <w:tcW w:type="dxa" w:w="2880"/>
          </w:tcPr>
          <w:p>
            <w:r>
              <w:t>Проведено консервативное лечение внесуставного перелома дистального отдела лучевой кости с иммобилизацией; достигнута консолидация перелома; оценены клинические результаты по шкалам Mayo Wrist и DASH</w:t>
            </w:r>
          </w:p>
        </w:tc>
        <w:tc>
          <w:tcPr>
            <w:tcW w:type="dxa" w:w="2880"/>
          </w:tcPr>
          <w:p>
            <w:r>
              <w:t>Да/Нет</w:t>
            </w:r>
          </w:p>
        </w:tc>
      </w:tr>
      <w:tr>
        <w:tc>
          <w:tcPr>
            <w:tcW w:type="dxa" w:w="2880"/>
          </w:tcPr>
          <w:p>
            <w:r>
              <w:t>81</w:t>
            </w:r>
          </w:p>
        </w:tc>
        <w:tc>
          <w:tcPr>
            <w:tcW w:type="dxa" w:w="2880"/>
          </w:tcPr>
          <w:p>
            <w:r>
              <w:t>Достигнуто восстановление внесуставных углов; восстановлена конгруентность суставной поверхности по данным рентгенографии</w:t>
            </w:r>
          </w:p>
        </w:tc>
        <w:tc>
          <w:tcPr>
            <w:tcW w:type="dxa" w:w="2880"/>
          </w:tcPr>
          <w:p>
            <w:r>
              <w:t>Да/Нет</w:t>
            </w:r>
          </w:p>
        </w:tc>
      </w:tr>
      <w:tr>
        <w:tc>
          <w:tcPr>
            <w:tcW w:type="dxa" w:w="2880"/>
          </w:tcPr>
          <w:p>
            <w:r>
              <w:t>82</w:t>
            </w:r>
          </w:p>
        </w:tc>
        <w:tc>
          <w:tcPr>
            <w:tcW w:type="dxa" w:w="2880"/>
          </w:tcPr>
          <w:p>
            <w:r>
              <w:t>Выполнен малоинвазивный остеосинтез при адекватной репозиции перелома дистального отдела костей предплечья</w:t>
            </w:r>
          </w:p>
        </w:tc>
        <w:tc>
          <w:tcPr>
            <w:tcW w:type="dxa" w:w="2880"/>
          </w:tcPr>
          <w:p>
            <w:r>
              <w:t>Да/Нет</w:t>
            </w:r>
          </w:p>
        </w:tc>
      </w:tr>
      <w:tr>
        <w:tc>
          <w:tcPr>
            <w:tcW w:type="dxa" w:w="2880"/>
          </w:tcPr>
          <w:p>
            <w:r>
              <w:t>83</w:t>
            </w:r>
          </w:p>
        </w:tc>
        <w:tc>
          <w:tcPr>
            <w:tcW w:type="dxa" w:w="2880"/>
          </w:tcPr>
          <w:p>
            <w:r>
              <w:t>Проведено селективное спицирование при полном смещении перелома или недостижении анатомической репозиции</w:t>
            </w:r>
          </w:p>
        </w:tc>
        <w:tc>
          <w:tcPr>
            <w:tcW w:type="dxa" w:w="2880"/>
          </w:tcPr>
          <w:p>
            <w:r>
              <w:t>Да/Нет</w:t>
            </w:r>
          </w:p>
        </w:tc>
      </w:tr>
      <w:tr>
        <w:tc>
          <w:tcPr>
            <w:tcW w:type="dxa" w:w="2880"/>
          </w:tcPr>
          <w:p>
            <w:r>
              <w:t>84</w:t>
            </w:r>
          </w:p>
        </w:tc>
        <w:tc>
          <w:tcPr>
            <w:tcW w:type="dxa" w:w="2880"/>
          </w:tcPr>
          <w:p>
            <w:r>
              <w:t>Консервативное лечение завершено в соответствии с критериями приемлемости деформаций</w:t>
            </w:r>
          </w:p>
        </w:tc>
        <w:tc>
          <w:tcPr>
            <w:tcW w:type="dxa" w:w="2880"/>
          </w:tcPr>
          <w:p>
            <w:r>
              <w:t>Да/Нет</w:t>
            </w:r>
          </w:p>
        </w:tc>
      </w:tr>
      <w:tr>
        <w:tc>
          <w:tcPr>
            <w:tcW w:type="dxa" w:w="2880"/>
          </w:tcPr>
          <w:p>
            <w:r>
              <w:t>85</w:t>
            </w:r>
          </w:p>
        </w:tc>
        <w:tc>
          <w:tcPr>
            <w:tcW w:type="dxa" w:w="2880"/>
          </w:tcPr>
          <w:p>
            <w:r>
              <w:t>Наложена гипсовая повязка для иммобилизации перелома</w:t>
            </w:r>
          </w:p>
        </w:tc>
        <w:tc>
          <w:tcPr>
            <w:tcW w:type="dxa" w:w="2880"/>
          </w:tcPr>
          <w:p>
            <w:r>
              <w:t>Да/Нет</w:t>
            </w:r>
          </w:p>
        </w:tc>
      </w:tr>
      <w:tr>
        <w:tc>
          <w:tcPr>
            <w:tcW w:type="dxa" w:w="2880"/>
          </w:tcPr>
          <w:p>
            <w:r>
              <w:t>86</w:t>
            </w:r>
          </w:p>
        </w:tc>
        <w:tc>
          <w:tcPr>
            <w:tcW w:type="dxa" w:w="2880"/>
          </w:tcPr>
          <w:p>
            <w:r>
              <w:t>Выполнена ротация предплечья при репозиции перелома зелёной ветви; оценена остаточная ротационная деформация перед наложением гипса</w:t>
            </w:r>
          </w:p>
        </w:tc>
        <w:tc>
          <w:tcPr>
            <w:tcW w:type="dxa" w:w="2880"/>
          </w:tcPr>
          <w:p>
            <w:r>
              <w:t>Да/Нет</w:t>
            </w:r>
          </w:p>
        </w:tc>
      </w:tr>
      <w:tr>
        <w:tc>
          <w:tcPr>
            <w:tcW w:type="dxa" w:w="2880"/>
          </w:tcPr>
          <w:p>
            <w:r>
              <w:t>87</w:t>
            </w:r>
          </w:p>
        </w:tc>
        <w:tc>
          <w:tcPr>
            <w:tcW w:type="dxa" w:w="2880"/>
          </w:tcPr>
          <w:p>
            <w:r>
              <w:t>Применено функциональное лечение без гипсовой повязки в послеоперационном периоде; при наличии боли использована анальгетическая шина</w:t>
            </w:r>
          </w:p>
        </w:tc>
        <w:tc>
          <w:tcPr>
            <w:tcW w:type="dxa" w:w="2880"/>
          </w:tcPr>
          <w:p>
            <w:r>
              <w:t>Да/Нет</w:t>
            </w:r>
          </w:p>
        </w:tc>
      </w:tr>
      <w:tr>
        <w:tc>
          <w:tcPr>
            <w:tcW w:type="dxa" w:w="2880"/>
          </w:tcPr>
          <w:p>
            <w:r>
              <w:t>88</w:t>
            </w:r>
          </w:p>
        </w:tc>
        <w:tc>
          <w:tcPr>
            <w:tcW w:type="dxa" w:w="2880"/>
          </w:tcPr>
          <w:p>
            <w:r>
              <w:t>Оценена степень смещения и ангуляции при поступлении; проведена закрытая редукция; оценено наличие остаточного смещения после редукции; зафиксирована необходимость повторных редукций или развитие неврологических осложнений</w:t>
            </w:r>
          </w:p>
        </w:tc>
        <w:tc>
          <w:tcPr>
            <w:tcW w:type="dxa" w:w="2880"/>
          </w:tcPr>
          <w:p>
            <w:r>
              <w:t>Да/Нет</w:t>
            </w:r>
          </w:p>
        </w:tc>
      </w:tr>
      <w:tr>
        <w:tc>
          <w:tcPr>
            <w:tcW w:type="dxa" w:w="2880"/>
          </w:tcPr>
          <w:p>
            <w:r>
              <w:t>89</w:t>
            </w:r>
          </w:p>
        </w:tc>
        <w:tc>
          <w:tcPr>
            <w:tcW w:type="dxa" w:w="2880"/>
          </w:tcPr>
          <w:p>
            <w:r>
              <w:t>В документации указано, что спицирование не применено при переломе дистального отдела лучевой кости у ребенка, либо применено избирательно по показаниям</w:t>
            </w:r>
          </w:p>
        </w:tc>
        <w:tc>
          <w:tcPr>
            <w:tcW w:type="dxa" w:w="2880"/>
          </w:tcPr>
          <w:p>
            <w:r>
              <w:t>Да/Нет</w:t>
            </w:r>
          </w:p>
        </w:tc>
      </w:tr>
      <w:tr>
        <w:tc>
          <w:tcPr>
            <w:tcW w:type="dxa" w:w="2880"/>
          </w:tcPr>
          <w:p>
            <w:r>
              <w:t>90</w:t>
            </w:r>
          </w:p>
        </w:tc>
        <w:tc>
          <w:tcPr>
            <w:tcW w:type="dxa" w:w="2880"/>
          </w:tcPr>
          <w:p>
            <w:r>
              <w:t>В плане лечения зафиксирован выбор метода, обеспечивающего мобильность и контроль боли, с документированием отказа от попыток идеальной репозиции при условии ограниченной продолжительности жизни пациента</w:t>
            </w:r>
          </w:p>
        </w:tc>
        <w:tc>
          <w:tcPr>
            <w:tcW w:type="dxa" w:w="2880"/>
          </w:tcPr>
          <w:p>
            <w:r>
              <w:t>Да/Нет</w:t>
            </w:r>
          </w:p>
        </w:tc>
      </w:tr>
      <w:tr>
        <w:tc>
          <w:tcPr>
            <w:tcW w:type="dxa" w:w="2880"/>
          </w:tcPr>
          <w:p>
            <w:r>
              <w:t>91</w:t>
            </w:r>
          </w:p>
        </w:tc>
        <w:tc>
          <w:tcPr>
            <w:tcW w:type="dxa" w:w="2880"/>
          </w:tcPr>
          <w:p>
            <w:r>
              <w:t>Документировано определение уровня гемоглобина и гемотокрита, при выявлении дефицита железа назначена и введена внутривенная железотерапия в периоперационный период</w:t>
            </w:r>
          </w:p>
        </w:tc>
        <w:tc>
          <w:tcPr>
            <w:tcW w:type="dxa" w:w="2880"/>
          </w:tcPr>
          <w:p>
            <w:r>
              <w:t>Да/Нет</w:t>
            </w:r>
          </w:p>
        </w:tc>
      </w:tr>
      <w:tr>
        <w:tc>
          <w:tcPr>
            <w:tcW w:type="dxa" w:w="2880"/>
          </w:tcPr>
          <w:p>
            <w:r>
              <w:t>92</w:t>
            </w:r>
          </w:p>
        </w:tc>
        <w:tc>
          <w:tcPr>
            <w:tcW w:type="dxa" w:w="2880"/>
          </w:tcPr>
          <w:p>
            <w:r>
              <w:t>Применён модульный внешний фиксатор при выполнении интраоперационной репозиции; при необходимости проведена продолжительная продольная тракция с пальцевыми ловушками, документирована достигнутая степень восстановления анатомии</w:t>
            </w:r>
          </w:p>
        </w:tc>
        <w:tc>
          <w:tcPr>
            <w:tcW w:type="dxa" w:w="2880"/>
          </w:tcPr>
          <w:p>
            <w:r>
              <w:t>Да/Нет</w:t>
            </w:r>
          </w:p>
        </w:tc>
      </w:tr>
      <w:tr>
        <w:tc>
          <w:tcPr>
            <w:tcW w:type="dxa" w:w="2880"/>
          </w:tcPr>
          <w:p>
            <w:r>
              <w:t>93</w:t>
            </w:r>
          </w:p>
        </w:tc>
        <w:tc>
          <w:tcPr>
            <w:tcW w:type="dxa" w:w="2880"/>
          </w:tcPr>
          <w:p>
            <w:r>
              <w:t>Остеосинтезный материал удален в сроки от 6 до 12 месяцев после первичной операции, подтверждено операционным протоколом и рентгенографией</w:t>
            </w:r>
          </w:p>
        </w:tc>
        <w:tc>
          <w:tcPr>
            <w:tcW w:type="dxa" w:w="2880"/>
          </w:tcPr>
          <w:p>
            <w:r>
              <w:t>Да/Нет</w:t>
            </w:r>
          </w:p>
        </w:tc>
      </w:tr>
      <w:tr>
        <w:tc>
          <w:tcPr>
            <w:tcW w:type="dxa" w:w="2880"/>
          </w:tcPr>
          <w:p>
            <w:r>
              <w:t>94</w:t>
            </w:r>
          </w:p>
        </w:tc>
        <w:tc>
          <w:tcPr>
            <w:tcW w:type="dxa" w:w="2880"/>
          </w:tcPr>
          <w:p>
            <w:r>
              <w:t>Достигнута адекватная внесуставная редукция и конгруэнтность суставной поверхности</w:t>
            </w:r>
          </w:p>
        </w:tc>
        <w:tc>
          <w:tcPr>
            <w:tcW w:type="dxa" w:w="2880"/>
          </w:tcPr>
          <w:p>
            <w:r>
              <w:t>Да/Нет</w:t>
            </w:r>
          </w:p>
        </w:tc>
      </w:tr>
      <w:tr>
        <w:tc>
          <w:tcPr>
            <w:tcW w:type="dxa" w:w="2880"/>
          </w:tcPr>
          <w:p>
            <w:r>
              <w:t>95</w:t>
            </w:r>
          </w:p>
        </w:tc>
        <w:tc>
          <w:tcPr>
            <w:tcW w:type="dxa" w:w="2880"/>
          </w:tcPr>
          <w:p>
            <w:r>
              <w:t>Достигнута конгруэнтность суставной поверхности при внутрисуставном переломе</w:t>
            </w:r>
          </w:p>
        </w:tc>
        <w:tc>
          <w:tcPr>
            <w:tcW w:type="dxa" w:w="2880"/>
          </w:tcPr>
          <w:p>
            <w:r>
              <w:t>Да/Нет</w:t>
            </w:r>
          </w:p>
        </w:tc>
      </w:tr>
      <w:tr>
        <w:tc>
          <w:tcPr>
            <w:tcW w:type="dxa" w:w="2880"/>
          </w:tcPr>
          <w:p>
            <w:r>
              <w:t>96</w:t>
            </w:r>
          </w:p>
        </w:tc>
        <w:tc>
          <w:tcPr>
            <w:tcW w:type="dxa" w:w="2880"/>
          </w:tcPr>
          <w:p>
            <w:r>
              <w:t>Выполнена временная внешняя фиксация конечности, размещённая вне зоны повреждения мягких тканей</w:t>
            </w:r>
          </w:p>
        </w:tc>
        <w:tc>
          <w:tcPr>
            <w:tcW w:type="dxa" w:w="2880"/>
          </w:tcPr>
          <w:p>
            <w:r>
              <w:t>Да/Нет</w:t>
            </w:r>
          </w:p>
        </w:tc>
      </w:tr>
      <w:tr>
        <w:tc>
          <w:tcPr>
            <w:tcW w:type="dxa" w:w="2880"/>
          </w:tcPr>
          <w:p>
            <w:r>
              <w:t>97</w:t>
            </w:r>
          </w:p>
        </w:tc>
        <w:tc>
          <w:tcPr>
            <w:tcW w:type="dxa" w:w="2880"/>
          </w:tcPr>
          <w:p>
            <w:r>
              <w:t>Проведено преобразование дозы метадона на внутривенное введение согласно таблице преобразования; введено в 2–4 разделённых дозах</w:t>
            </w:r>
          </w:p>
        </w:tc>
        <w:tc>
          <w:tcPr>
            <w:tcW w:type="dxa" w:w="2880"/>
          </w:tcPr>
          <w:p>
            <w:r>
              <w:t>Да/Нет</w:t>
            </w:r>
          </w:p>
        </w:tc>
      </w:tr>
      <w:tr>
        <w:tc>
          <w:tcPr>
            <w:tcW w:type="dxa" w:w="2880"/>
          </w:tcPr>
          <w:p>
            <w:r>
              <w:t>98</w:t>
            </w:r>
          </w:p>
        </w:tc>
        <w:tc>
          <w:tcPr>
            <w:tcW w:type="dxa" w:w="2880"/>
          </w:tcPr>
          <w:p>
            <w:r>
              <w:t>Проведено дополнение периоперационного обезболивания короткодействующим мю-агонистом</w:t>
            </w:r>
          </w:p>
        </w:tc>
        <w:tc>
          <w:tcPr>
            <w:tcW w:type="dxa" w:w="2880"/>
          </w:tcPr>
          <w:p>
            <w:r>
              <w:t>Да/Нет</w:t>
            </w:r>
          </w:p>
        </w:tc>
      </w:tr>
      <w:tr>
        <w:tc>
          <w:tcPr>
            <w:tcW w:type="dxa" w:w="2880"/>
          </w:tcPr>
          <w:p>
            <w:r>
              <w:t>99</w:t>
            </w:r>
          </w:p>
        </w:tc>
        <w:tc>
          <w:tcPr>
            <w:tcW w:type="dxa" w:w="2880"/>
          </w:tcPr>
          <w:p>
            <w:r>
              <w:t>Выполнена иммобилизация стеклопластиком</w:t>
            </w:r>
          </w:p>
        </w:tc>
        <w:tc>
          <w:tcPr>
            <w:tcW w:type="dxa" w:w="2880"/>
          </w:tcPr>
          <w:p>
            <w:r>
              <w:t>Да/Нет</w:t>
            </w:r>
          </w:p>
        </w:tc>
      </w:tr>
      <w:tr>
        <w:tc>
          <w:tcPr>
            <w:tcW w:type="dxa" w:w="2880"/>
          </w:tcPr>
          <w:p>
            <w:r>
              <w:t>100</w:t>
            </w:r>
          </w:p>
        </w:tc>
        <w:tc>
          <w:tcPr>
            <w:tcW w:type="dxa" w:w="2880"/>
          </w:tcPr>
          <w:p>
            <w:r>
              <w:t>Назначение опиоидов осуществлено на минимально необходимый период; зафиксирована длительность терапии</w:t>
            </w:r>
          </w:p>
        </w:tc>
        <w:tc>
          <w:tcPr>
            <w:tcW w:type="dxa" w:w="2880"/>
          </w:tcPr>
          <w:p>
            <w:r>
              <w:t>Да/Нет</w:t>
            </w:r>
          </w:p>
        </w:tc>
      </w:tr>
      <w:tr>
        <w:tc>
          <w:tcPr>
            <w:tcW w:type="dxa" w:w="2880"/>
          </w:tcPr>
          <w:p>
            <w:r>
              <w:t>101</w:t>
            </w:r>
          </w:p>
        </w:tc>
        <w:tc>
          <w:tcPr>
            <w:tcW w:type="dxa" w:w="2880"/>
          </w:tcPr>
          <w:p>
            <w:r>
              <w:t>Выполнена иммобилизация короткой гипсовой повязкой с фиксацией лучезапястного сустава без иммобилизации локтевого сустава</w:t>
            </w:r>
          </w:p>
        </w:tc>
        <w:tc>
          <w:tcPr>
            <w:tcW w:type="dxa" w:w="2880"/>
          </w:tcPr>
          <w:p>
            <w:r>
              <w:t>Да/Нет</w:t>
            </w:r>
          </w:p>
        </w:tc>
      </w:tr>
      <w:tr>
        <w:tc>
          <w:tcPr>
            <w:tcW w:type="dxa" w:w="2880"/>
          </w:tcPr>
          <w:p>
            <w:r>
              <w:t>102</w:t>
            </w:r>
          </w:p>
        </w:tc>
        <w:tc>
          <w:tcPr>
            <w:tcW w:type="dxa" w:w="2880"/>
          </w:tcPr>
          <w:p>
            <w:r>
              <w:t>В карте анестезии и послеоперационных назначений задокументировано введение внутривенного железа в послеоперационном периоде</w:t>
            </w:r>
          </w:p>
        </w:tc>
        <w:tc>
          <w:tcPr>
            <w:tcW w:type="dxa" w:w="2880"/>
          </w:tcPr>
          <w:p>
            <w:r>
              <w:t>Да/Нет</w:t>
            </w:r>
          </w:p>
        </w:tc>
      </w:tr>
      <w:tr>
        <w:tc>
          <w:tcPr>
            <w:tcW w:type="dxa" w:w="2880"/>
          </w:tcPr>
          <w:p>
            <w:r>
              <w:t>103</w:t>
            </w:r>
          </w:p>
        </w:tc>
        <w:tc>
          <w:tcPr>
            <w:tcW w:type="dxa" w:w="2880"/>
          </w:tcPr>
          <w:p>
            <w:r>
              <w:t>Произведена иммобилизация гипсовой повязкой или шиной минимально ангулированного перелома дистального отдела предплечья; достигнуто восстановление функции без клинически видимой деформации через 6 недель</w:t>
            </w:r>
          </w:p>
        </w:tc>
        <w:tc>
          <w:tcPr>
            <w:tcW w:type="dxa" w:w="2880"/>
          </w:tcPr>
          <w:p>
            <w:r>
              <w:t>Да/Нет</w:t>
            </w:r>
          </w:p>
        </w:tc>
      </w:tr>
      <w:tr>
        <w:tc>
          <w:tcPr>
            <w:tcW w:type="dxa" w:w="2880"/>
          </w:tcPr>
          <w:p>
            <w:r>
              <w:t>104</w:t>
            </w:r>
          </w:p>
        </w:tc>
        <w:tc>
          <w:tcPr>
            <w:tcW w:type="dxa" w:w="2880"/>
          </w:tcPr>
          <w:p>
            <w:r>
              <w:t>Выполнена иммобилизация полного перелома костей предплечья в нейтральном положении или при лёгкой супинации на 6–8 недель</w:t>
            </w:r>
          </w:p>
        </w:tc>
        <w:tc>
          <w:tcPr>
            <w:tcW w:type="dxa" w:w="2880"/>
          </w:tcPr>
          <w:p>
            <w:r>
              <w:t>Да/Нет</w:t>
            </w:r>
          </w:p>
        </w:tc>
      </w:tr>
      <w:tr>
        <w:tc>
          <w:tcPr>
            <w:tcW w:type="dxa" w:w="2880"/>
          </w:tcPr>
          <w:p>
            <w:r>
              <w:t>105</w:t>
            </w:r>
          </w:p>
        </w:tc>
        <w:tc>
          <w:tcPr>
            <w:tcW w:type="dxa" w:w="2880"/>
          </w:tcPr>
          <w:p>
            <w:r>
              <w:t>В медицинской документации указан метод фиксации (спицы), количество спиц, правильное положение спиц на рентгенографии; отмечено достижение и удержание репозиции; задокументирована информация пациенту об осложнениях.</w:t>
            </w:r>
          </w:p>
        </w:tc>
        <w:tc>
          <w:tcPr>
            <w:tcW w:type="dxa" w:w="2880"/>
          </w:tcPr>
          <w:p>
            <w:r>
              <w:t>Да/Нет</w:t>
            </w:r>
          </w:p>
        </w:tc>
      </w:tr>
      <w:tr>
        <w:tc>
          <w:tcPr>
            <w:tcW w:type="dxa" w:w="2880"/>
          </w:tcPr>
          <w:p>
            <w:r>
              <w:t>106</w:t>
            </w:r>
          </w:p>
        </w:tc>
        <w:tc>
          <w:tcPr>
            <w:tcW w:type="dxa" w:w="2880"/>
          </w:tcPr>
          <w:p>
            <w:r>
              <w:t>Нестероидные противовоспалительные средства применены в комплексном плане анальгезии</w:t>
            </w:r>
          </w:p>
        </w:tc>
        <w:tc>
          <w:tcPr>
            <w:tcW w:type="dxa" w:w="2880"/>
          </w:tcPr>
          <w:p>
            <w:r>
              <w:t>Да/Нет</w:t>
            </w:r>
          </w:p>
        </w:tc>
      </w:tr>
      <w:tr>
        <w:tc>
          <w:tcPr>
            <w:tcW w:type="dxa" w:w="2880"/>
          </w:tcPr>
          <w:p>
            <w:r>
              <w:t>107</w:t>
            </w:r>
          </w:p>
        </w:tc>
        <w:tc>
          <w:tcPr>
            <w:tcW w:type="dxa" w:w="2880"/>
          </w:tcPr>
          <w:p>
            <w:r>
              <w:t>Выполнена однократная блокада плечевого сплетения перед открытым вправлением и внутренней фиксацией переломов дистального отдела лучевой кости</w:t>
            </w:r>
          </w:p>
        </w:tc>
        <w:tc>
          <w:tcPr>
            <w:tcW w:type="dxa" w:w="2880"/>
          </w:tcPr>
          <w:p>
            <w:r>
              <w:t>Да/Нет</w:t>
            </w:r>
          </w:p>
        </w:tc>
      </w:tr>
      <w:tr>
        <w:tc>
          <w:tcPr>
            <w:tcW w:type="dxa" w:w="2880"/>
          </w:tcPr>
          <w:p>
            <w:r>
              <w:t>108</w:t>
            </w:r>
          </w:p>
        </w:tc>
        <w:tc>
          <w:tcPr>
            <w:tcW w:type="dxa" w:w="2880"/>
          </w:tcPr>
          <w:p>
            <w:r>
              <w:t>Проведено консервативное лечение переломов дистального отдела костей предплечья без репозиции; при последующем обследовании не выявлено клинических деформаций и функциональных дефицитов</w:t>
            </w:r>
          </w:p>
        </w:tc>
        <w:tc>
          <w:tcPr>
            <w:tcW w:type="dxa" w:w="2880"/>
          </w:tcPr>
          <w:p>
            <w:r>
              <w:t>Да/Нет</w:t>
            </w:r>
          </w:p>
        </w:tc>
      </w:tr>
      <w:tr>
        <w:tc>
          <w:tcPr>
            <w:tcW w:type="dxa" w:w="2880"/>
          </w:tcPr>
          <w:p>
            <w:r>
              <w:t>109</w:t>
            </w:r>
          </w:p>
        </w:tc>
        <w:tc>
          <w:tcPr>
            <w:tcW w:type="dxa" w:w="2880"/>
          </w:tcPr>
          <w:p>
            <w:r>
              <w:t>Выполнена репозиция полного перелома костей предплечья путем вытяжения и ротации; конечность иммобилизирована в гипсовой повязке</w:t>
            </w:r>
          </w:p>
        </w:tc>
        <w:tc>
          <w:tcPr>
            <w:tcW w:type="dxa" w:w="2880"/>
          </w:tcPr>
          <w:p>
            <w:r>
              <w:t>Да/Нет</w:t>
            </w:r>
          </w:p>
        </w:tc>
      </w:tr>
      <w:tr>
        <w:tc>
          <w:tcPr>
            <w:tcW w:type="dxa" w:w="2880"/>
          </w:tcPr>
          <w:p>
            <w:r>
              <w:t>110</w:t>
            </w:r>
          </w:p>
        </w:tc>
        <w:tc>
          <w:tcPr>
            <w:tcW w:type="dxa" w:w="2880"/>
          </w:tcPr>
          <w:p>
            <w:r>
              <w:t>Выполнено эластичное спицирование переломов костей предплечья, визуализировано рентгенографией, имплантаты позиционированы интрамедуллярно</w:t>
            </w:r>
          </w:p>
        </w:tc>
        <w:tc>
          <w:tcPr>
            <w:tcW w:type="dxa" w:w="2880"/>
          </w:tcPr>
          <w:p>
            <w:r>
              <w:t>Да/Нет</w:t>
            </w:r>
          </w:p>
        </w:tc>
      </w:tr>
      <w:tr>
        <w:tc>
          <w:tcPr>
            <w:tcW w:type="dxa" w:w="2880"/>
          </w:tcPr>
          <w:p>
            <w:r>
              <w:t>111</w:t>
            </w:r>
          </w:p>
        </w:tc>
        <w:tc>
          <w:tcPr>
            <w:tcW w:type="dxa" w:w="2880"/>
          </w:tcPr>
          <w:p>
            <w:r>
              <w:t>В истории болезни задокументирован приём базового опиоидного препарата в утро в день операции и продолжение терапии в послеоперационном периоде</w:t>
            </w:r>
          </w:p>
        </w:tc>
        <w:tc>
          <w:tcPr>
            <w:tcW w:type="dxa" w:w="2880"/>
          </w:tcPr>
          <w:p>
            <w:r>
              <w:t>Да/Нет</w:t>
            </w:r>
          </w:p>
        </w:tc>
      </w:tr>
      <w:tr>
        <w:tc>
          <w:tcPr>
            <w:tcW w:type="dxa" w:w="2880"/>
          </w:tcPr>
          <w:p>
            <w:r>
              <w:t>112</w:t>
            </w:r>
          </w:p>
        </w:tc>
        <w:tc>
          <w:tcPr>
            <w:tcW w:type="dxa" w:w="2880"/>
          </w:tcPr>
          <w:p>
            <w:r>
              <w:t>Выполнена иммобилизация, применен лед, конечность возвышена</w:t>
            </w:r>
          </w:p>
        </w:tc>
        <w:tc>
          <w:tcPr>
            <w:tcW w:type="dxa" w:w="2880"/>
          </w:tcPr>
          <w:p>
            <w:r>
              <w:t>Да/Нет</w:t>
            </w:r>
          </w:p>
        </w:tc>
      </w:tr>
      <w:tr>
        <w:tc>
          <w:tcPr>
            <w:tcW w:type="dxa" w:w="2880"/>
          </w:tcPr>
          <w:p>
            <w:r>
              <w:t>113</w:t>
            </w:r>
          </w:p>
        </w:tc>
        <w:tc>
          <w:tcPr>
            <w:tcW w:type="dxa" w:w="2880"/>
          </w:tcPr>
          <w:p>
            <w:r>
              <w:t>Выполнена иммобилизация гипсовой лонгетой на 2–4 недели, подтверждена рентгенографией отсутствия смещения и (при необходимости) продолжена до 6–8 недель при отсутствии реугловой деформации</w:t>
            </w:r>
          </w:p>
        </w:tc>
        <w:tc>
          <w:tcPr>
            <w:tcW w:type="dxa" w:w="2880"/>
          </w:tcPr>
          <w:p>
            <w:r>
              <w:t>Да/Нет</w:t>
            </w:r>
          </w:p>
        </w:tc>
      </w:tr>
      <w:tr>
        <w:tc>
          <w:tcPr>
            <w:tcW w:type="dxa" w:w="2880"/>
          </w:tcPr>
          <w:p>
            <w:r>
              <w:t>114</w:t>
            </w:r>
          </w:p>
        </w:tc>
        <w:tc>
          <w:tcPr>
            <w:tcW w:type="dxa" w:w="2880"/>
          </w:tcPr>
          <w:p>
            <w:r>
              <w:t>Наложены два-три слоя трубчатой прокладочной повязки перед гипсовой повязкой; гипсовая повязка наложена по контуру конечности вплотную к кости</w:t>
            </w:r>
          </w:p>
        </w:tc>
        <w:tc>
          <w:tcPr>
            <w:tcW w:type="dxa" w:w="2880"/>
          </w:tcPr>
          <w:p>
            <w:r>
              <w:t>Да/Нет</w:t>
            </w:r>
          </w:p>
        </w:tc>
      </w:tr>
      <w:tr>
        <w:tc>
          <w:tcPr>
            <w:tcW w:type="dxa" w:w="2880"/>
          </w:tcPr>
          <w:p>
            <w:r>
              <w:t>115</w:t>
            </w:r>
          </w:p>
        </w:tc>
        <w:tc>
          <w:tcPr>
            <w:tcW w:type="dxa" w:w="2880"/>
          </w:tcPr>
          <w:p>
            <w:r>
              <w:t>Достигнуто полное ремоделирование переломов с восстановлением анатомически нормальных угловых измерений</w:t>
            </w:r>
          </w:p>
        </w:tc>
        <w:tc>
          <w:tcPr>
            <w:tcW w:type="dxa" w:w="2880"/>
          </w:tcPr>
          <w:p>
            <w:r>
              <w:t>Да/Нет</w:t>
            </w:r>
          </w:p>
        </w:tc>
      </w:tr>
      <w:tr>
        <w:tc>
          <w:tcPr>
            <w:tcW w:type="dxa" w:w="2880"/>
          </w:tcPr>
          <w:p>
            <w:r>
              <w:t>116</w:t>
            </w:r>
          </w:p>
        </w:tc>
        <w:tc>
          <w:tcPr>
            <w:tcW w:type="dxa" w:w="2880"/>
          </w:tcPr>
          <w:p>
            <w:r>
              <w:t>Достигнут удовлетворительный функциональный результат с сохранением объёма движений в суставах предплечья в соответствии с возрастными нормами</w:t>
            </w:r>
          </w:p>
        </w:tc>
        <w:tc>
          <w:tcPr>
            <w:tcW w:type="dxa" w:w="2880"/>
          </w:tcPr>
          <w:p>
            <w:r>
              <w:t>Да/Нет</w:t>
            </w:r>
          </w:p>
        </w:tc>
      </w:tr>
      <w:tr>
        <w:tc>
          <w:tcPr>
            <w:tcW w:type="dxa" w:w="2880"/>
          </w:tcPr>
          <w:p>
            <w:r>
              <w:t>117</w:t>
            </w:r>
          </w:p>
        </w:tc>
        <w:tc>
          <w:tcPr>
            <w:tcW w:type="dxa" w:w="2880"/>
          </w:tcPr>
          <w:p>
            <w:r>
              <w:t>Достигнута репозиция полных переломов обеих костей предплечья с восстановлением анатомической оси</w:t>
            </w:r>
          </w:p>
        </w:tc>
        <w:tc>
          <w:tcPr>
            <w:tcW w:type="dxa" w:w="2880"/>
          </w:tcPr>
          <w:p>
            <w:r>
              <w:t>Да/Нет</w:t>
            </w:r>
          </w:p>
        </w:tc>
      </w:tr>
      <w:tr>
        <w:tc>
          <w:tcPr>
            <w:tcW w:type="dxa" w:w="2880"/>
          </w:tcPr>
          <w:p>
            <w:r>
              <w:t>118</w:t>
            </w:r>
          </w:p>
        </w:tc>
        <w:tc>
          <w:tcPr>
            <w:tcW w:type="dxa" w:w="2880"/>
          </w:tcPr>
          <w:p>
            <w:r>
              <w:t>Лечение проведено в соответствии с применённым протоколом, достигнуто консолидация переломов с приемлемой деформацией</w:t>
            </w:r>
          </w:p>
        </w:tc>
        <w:tc>
          <w:tcPr>
            <w:tcW w:type="dxa" w:w="2880"/>
          </w:tcPr>
          <w:p>
            <w:r>
              <w:t>Да/Нет</w:t>
            </w:r>
          </w:p>
        </w:tc>
      </w:tr>
      <w:tr>
        <w:tc>
          <w:tcPr>
            <w:tcW w:type="dxa" w:w="2880"/>
          </w:tcPr>
          <w:p>
            <w:r>
              <w:t>119</w:t>
            </w:r>
          </w:p>
        </w:tc>
        <w:tc>
          <w:tcPr>
            <w:tcW w:type="dxa" w:w="2880"/>
          </w:tcPr>
          <w:p>
            <w:r>
              <w:t>Выполнена закрытая репозиция перелома костей предплечья с использованием спиц (Киршнера, Штейнмана или эластичного стержня); достигнуто приемлемое стояние отломков по данным рентгенографии.</w:t>
            </w:r>
          </w:p>
        </w:tc>
        <w:tc>
          <w:tcPr>
            <w:tcW w:type="dxa" w:w="2880"/>
          </w:tcPr>
          <w:p>
            <w:r>
              <w:t>Да/Нет</w:t>
            </w:r>
          </w:p>
        </w:tc>
      </w:tr>
      <w:tr>
        <w:tc>
          <w:tcPr>
            <w:tcW w:type="dxa" w:w="2880"/>
          </w:tcPr>
          <w:p>
            <w:r>
              <w:t>120</w:t>
            </w:r>
          </w:p>
        </w:tc>
        <w:tc>
          <w:tcPr>
            <w:tcW w:type="dxa" w:w="2880"/>
          </w:tcPr>
          <w:p>
            <w:r>
              <w:t>В медицинской документации отражено применение продольного дорсального разреза при доступе к переломам пальцев кисти.</w:t>
            </w:r>
          </w:p>
        </w:tc>
        <w:tc>
          <w:tcPr>
            <w:tcW w:type="dxa" w:w="2880"/>
          </w:tcPr>
          <w:p>
            <w:r>
              <w:t>Да/Нет</w:t>
            </w:r>
          </w:p>
        </w:tc>
      </w:tr>
      <w:tr>
        <w:tc>
          <w:tcPr>
            <w:tcW w:type="dxa" w:w="2880"/>
          </w:tcPr>
          <w:p>
            <w:r>
              <w:t>121</w:t>
            </w:r>
          </w:p>
        </w:tc>
        <w:tc>
          <w:tcPr>
            <w:tcW w:type="dxa" w:w="2880"/>
          </w:tcPr>
          <w:p>
            <w:r>
              <w:t>В медицинской документации отражено: спицы наружного фиксатора размещены на расстоянии от зоны повреждения, медиальные и латеральные поверхности нижней конечности сохранены для мобилизации лоскутов.</w:t>
            </w:r>
          </w:p>
        </w:tc>
        <w:tc>
          <w:tcPr>
            <w:tcW w:type="dxa" w:w="2880"/>
          </w:tcPr>
          <w:p>
            <w:r>
              <w:t>Да/Нет</w:t>
            </w:r>
          </w:p>
        </w:tc>
      </w:tr>
      <w:tr>
        <w:tc>
          <w:tcPr>
            <w:tcW w:type="dxa" w:w="2880"/>
          </w:tcPr>
          <w:p>
            <w:r>
              <w:t>122</w:t>
            </w:r>
          </w:p>
        </w:tc>
        <w:tc>
          <w:tcPr>
            <w:tcW w:type="dxa" w:w="2880"/>
          </w:tcPr>
          <w:p>
            <w:r>
              <w:t>В медицинской документации отражено: разделены экстензорные сухожилия и/или боковые связки, выполнена фиксация перелома, произведена первичная репарация разделенных структур.</w:t>
            </w:r>
          </w:p>
        </w:tc>
        <w:tc>
          <w:tcPr>
            <w:tcW w:type="dxa" w:w="2880"/>
          </w:tcPr>
          <w:p>
            <w:r>
              <w:t>Да/Нет</w:t>
            </w:r>
          </w:p>
        </w:tc>
      </w:tr>
      <w:tr>
        <w:tc>
          <w:tcPr>
            <w:tcW w:type="dxa" w:w="2880"/>
          </w:tcPr>
          <w:p>
            <w:r>
              <w:t>123</w:t>
            </w:r>
          </w:p>
        </w:tc>
        <w:tc>
          <w:tcPr>
            <w:tcW w:type="dxa" w:w="2880"/>
          </w:tcPr>
          <w:p>
            <w:r>
              <w:t>Выполнен интрамедуллярный остеосинтез с репозицией перелома; отсутствие признаков неправильного сращения при контрольной рентгенографии</w:t>
            </w:r>
          </w:p>
        </w:tc>
        <w:tc>
          <w:tcPr>
            <w:tcW w:type="dxa" w:w="2880"/>
          </w:tcPr>
          <w:p>
            <w:r>
              <w:t>Да/Нет</w:t>
            </w:r>
          </w:p>
        </w:tc>
      </w:tr>
      <w:tr>
        <w:tc>
          <w:tcPr>
            <w:tcW w:type="dxa" w:w="2880"/>
          </w:tcPr>
          <w:p>
            <w:r>
              <w:t>124</w:t>
            </w:r>
          </w:p>
        </w:tc>
        <w:tc>
          <w:tcPr>
            <w:tcW w:type="dxa" w:w="2880"/>
          </w:tcPr>
          <w:p>
            <w:r>
              <w:t>Выполнено оперативное лечение в соответствии с показаниями; достигнута анатомическая репозиция и стабильность; отсутствие ротационных деформаций при клинико-рентгенологическом контроле</w:t>
            </w:r>
          </w:p>
        </w:tc>
        <w:tc>
          <w:tcPr>
            <w:tcW w:type="dxa" w:w="2880"/>
          </w:tcPr>
          <w:p>
            <w:r>
              <w:t>Да/Нет</w:t>
            </w:r>
          </w:p>
        </w:tc>
      </w:tr>
      <w:tr>
        <w:tc>
          <w:tcPr>
            <w:tcW w:type="dxa" w:w="2880"/>
          </w:tcPr>
          <w:p>
            <w:r>
              <w:t>125</w:t>
            </w:r>
          </w:p>
        </w:tc>
        <w:tc>
          <w:tcPr>
            <w:tcW w:type="dxa" w:w="2880"/>
          </w:tcPr>
          <w:p>
            <w:r>
              <w:t>При введении спиц отсутствуют визуальные признаки термического повреждения костной ткани; спица стабильна при контроле в динамике</w:t>
            </w:r>
          </w:p>
        </w:tc>
        <w:tc>
          <w:tcPr>
            <w:tcW w:type="dxa" w:w="2880"/>
          </w:tcPr>
          <w:p>
            <w:r>
              <w:t>Да/Нет</w:t>
            </w:r>
          </w:p>
        </w:tc>
      </w:tr>
      <w:tr>
        <w:tc>
          <w:tcPr>
            <w:tcW w:type="dxa" w:w="2880"/>
          </w:tcPr>
          <w:p>
            <w:r>
              <w:t>126</w:t>
            </w:r>
          </w:p>
        </w:tc>
        <w:tc>
          <w:tcPr>
            <w:tcW w:type="dxa" w:w="2880"/>
          </w:tcPr>
          <w:p>
            <w:r>
              <w:t>Выполнено хирургическое вмешательство при наличии показаний (открытый перелом, нестабильность после репозиции или перелом Монтеджа с нестабильностью)</w:t>
            </w:r>
          </w:p>
        </w:tc>
        <w:tc>
          <w:tcPr>
            <w:tcW w:type="dxa" w:w="2880"/>
          </w:tcPr>
          <w:p>
            <w:r>
              <w:t>Да/Нет</w:t>
            </w:r>
          </w:p>
        </w:tc>
      </w:tr>
      <w:tr>
        <w:tc>
          <w:tcPr>
            <w:tcW w:type="dxa" w:w="2880"/>
          </w:tcPr>
          <w:p>
            <w:r>
              <w:t>127</w:t>
            </w:r>
          </w:p>
        </w:tc>
        <w:tc>
          <w:tcPr>
            <w:tcW w:type="dxa" w:w="2880"/>
          </w:tcPr>
          <w:p>
            <w:r>
              <w:t>Выполнено отсроченное закрытие раны (вторичное закрытие, вакуумное уплотнение или кожная пластика) через 48 часов после первичной хирургической обработки</w:t>
            </w:r>
          </w:p>
        </w:tc>
        <w:tc>
          <w:tcPr>
            <w:tcW w:type="dxa" w:w="2880"/>
          </w:tcPr>
          <w:p>
            <w:r>
              <w:t>Да/Нет</w:t>
            </w:r>
          </w:p>
        </w:tc>
      </w:tr>
      <w:tr>
        <w:tc>
          <w:tcPr>
            <w:tcW w:type="dxa" w:w="2880"/>
          </w:tcPr>
          <w:p>
            <w:r>
              <w:t>128</w:t>
            </w:r>
          </w:p>
        </w:tc>
        <w:tc>
          <w:tcPr>
            <w:tcW w:type="dxa" w:w="2880"/>
          </w:tcPr>
          <w:p>
            <w:r>
              <w:t>В медицинской документации зафиксировано применение губчатого костного трансплантата между пластиной и костью при несращении</w:t>
            </w:r>
          </w:p>
        </w:tc>
        <w:tc>
          <w:tcPr>
            <w:tcW w:type="dxa" w:w="2880"/>
          </w:tcPr>
          <w:p>
            <w:r>
              <w:t>Да/Нет</w:t>
            </w:r>
          </w:p>
        </w:tc>
      </w:tr>
      <w:tr>
        <w:tc>
          <w:tcPr>
            <w:tcW w:type="dxa" w:w="2880"/>
          </w:tcPr>
          <w:p>
            <w:r>
              <w:t>129</w:t>
            </w:r>
          </w:p>
        </w:tc>
        <w:tc>
          <w:tcPr>
            <w:tcW w:type="dxa" w:w="2880"/>
          </w:tcPr>
          <w:p>
            <w:r>
              <w:t>В медицинской документации зафиксировано удаление интрамедуллярных спиц через 3 месяца или позже после операции</w:t>
            </w:r>
          </w:p>
        </w:tc>
        <w:tc>
          <w:tcPr>
            <w:tcW w:type="dxa" w:w="2880"/>
          </w:tcPr>
          <w:p>
            <w:r>
              <w:t>Да/Нет</w:t>
            </w:r>
          </w:p>
        </w:tc>
      </w:tr>
      <w:tr>
        <w:tc>
          <w:tcPr>
            <w:tcW w:type="dxa" w:w="2880"/>
          </w:tcPr>
          <w:p>
            <w:r>
              <w:t>130</w:t>
            </w:r>
          </w:p>
        </w:tc>
        <w:tc>
          <w:tcPr>
            <w:tcW w:type="dxa" w:w="2880"/>
          </w:tcPr>
          <w:p>
            <w:r>
              <w:t>В медицинской документации зафиксировано введение спиц внешней фиксации на оптимальное расстояние от линии перелома</w:t>
            </w:r>
          </w:p>
        </w:tc>
        <w:tc>
          <w:tcPr>
            <w:tcW w:type="dxa" w:w="2880"/>
          </w:tcPr>
          <w:p>
            <w:r>
              <w:t>Да/Нет</w:t>
            </w:r>
          </w:p>
        </w:tc>
      </w:tr>
      <w:tr>
        <w:tc>
          <w:tcPr>
            <w:tcW w:type="dxa" w:w="2880"/>
          </w:tcPr>
          <w:p>
            <w:r>
              <w:t>131</w:t>
            </w:r>
          </w:p>
        </w:tc>
        <w:tc>
          <w:tcPr>
            <w:tcW w:type="dxa" w:w="2880"/>
          </w:tcPr>
          <w:p>
            <w:r>
              <w:t>В медицинской документации зафиксировано применение открытой репозиции и внутренней фиксации винтами 2.0 мм или 2.4 мм при спиральных переломах диафиза</w:t>
            </w:r>
          </w:p>
        </w:tc>
        <w:tc>
          <w:tcPr>
            <w:tcW w:type="dxa" w:w="2880"/>
          </w:tcPr>
          <w:p>
            <w:r>
              <w:t>Да/Нет</w:t>
            </w:r>
          </w:p>
        </w:tc>
      </w:tr>
      <w:tr>
        <w:tc>
          <w:tcPr>
            <w:tcW w:type="dxa" w:w="2880"/>
          </w:tcPr>
          <w:p>
            <w:r>
              <w:t>132</w:t>
            </w:r>
          </w:p>
        </w:tc>
        <w:tc>
          <w:tcPr>
            <w:tcW w:type="dxa" w:w="2880"/>
          </w:tcPr>
          <w:p>
            <w:r>
              <w:t>В медицинской документации зафиксировано выполнение Z-пластики кожи с апекальным углом более 60°</w:t>
            </w:r>
          </w:p>
        </w:tc>
        <w:tc>
          <w:tcPr>
            <w:tcW w:type="dxa" w:w="2880"/>
          </w:tcPr>
          <w:p>
            <w:r>
              <w:t>Да/Нет</w:t>
            </w:r>
          </w:p>
        </w:tc>
      </w:tr>
      <w:tr>
        <w:tc>
          <w:tcPr>
            <w:tcW w:type="dxa" w:w="2880"/>
          </w:tcPr>
          <w:p>
            <w:r>
              <w:t>133</w:t>
            </w:r>
          </w:p>
        </w:tc>
        <w:tc>
          <w:tcPr>
            <w:tcW w:type="dxa" w:w="2880"/>
          </w:tcPr>
          <w:p>
            <w:r>
              <w:t>В медицинской документации зафиксировано оптимальное размещение соединительной трубки наружной фиксации максимально близко к кости</w:t>
            </w:r>
          </w:p>
        </w:tc>
        <w:tc>
          <w:tcPr>
            <w:tcW w:type="dxa" w:w="2880"/>
          </w:tcPr>
          <w:p>
            <w:r>
              <w:t>Да/Нет</w:t>
            </w:r>
          </w:p>
        </w:tc>
      </w:tr>
      <w:tr>
        <w:tc>
          <w:tcPr>
            <w:tcW w:type="dxa" w:w="2880"/>
          </w:tcPr>
          <w:p>
            <w:r>
              <w:t>134</w:t>
            </w:r>
          </w:p>
        </w:tc>
        <w:tc>
          <w:tcPr>
            <w:tcW w:type="dxa" w:w="2880"/>
          </w:tcPr>
          <w:p>
            <w:r>
              <w:t>Выполнена фиксация переломов дистального отдела лучевой кости пластинами с угловой стабильностью на ладонной поверхности</w:t>
            </w:r>
          </w:p>
        </w:tc>
        <w:tc>
          <w:tcPr>
            <w:tcW w:type="dxa" w:w="2880"/>
          </w:tcPr>
          <w:p>
            <w:r>
              <w:t>Да/Нет</w:t>
            </w:r>
          </w:p>
        </w:tc>
      </w:tr>
      <w:tr>
        <w:tc>
          <w:tcPr>
            <w:tcW w:type="dxa" w:w="2880"/>
          </w:tcPr>
          <w:p>
            <w:r>
              <w:t>135</w:t>
            </w:r>
          </w:p>
        </w:tc>
        <w:tc>
          <w:tcPr>
            <w:tcW w:type="dxa" w:w="2880"/>
          </w:tcPr>
          <w:p>
            <w:r>
              <w:t>Проведена интраоперационная оценка стабильности фиксации</w:t>
            </w:r>
          </w:p>
        </w:tc>
        <w:tc>
          <w:tcPr>
            <w:tcW w:type="dxa" w:w="2880"/>
          </w:tcPr>
          <w:p>
            <w:r>
              <w:t>Да/Нет</w:t>
            </w:r>
          </w:p>
        </w:tc>
      </w:tr>
      <w:tr>
        <w:tc>
          <w:tcPr>
            <w:tcW w:type="dxa" w:w="2880"/>
          </w:tcPr>
          <w:p>
            <w:r>
              <w:t>136</w:t>
            </w:r>
          </w:p>
        </w:tc>
        <w:tc>
          <w:tcPr>
            <w:tcW w:type="dxa" w:w="2880"/>
          </w:tcPr>
          <w:p>
            <w:r>
              <w:t>Выполнена операция на пальцах кисти с использованием поперечного или Z-образного разреза</w:t>
            </w:r>
          </w:p>
        </w:tc>
        <w:tc>
          <w:tcPr>
            <w:tcW w:type="dxa" w:w="2880"/>
          </w:tcPr>
          <w:p>
            <w:r>
              <w:t>Да/Нет</w:t>
            </w:r>
          </w:p>
        </w:tc>
      </w:tr>
      <w:tr>
        <w:tc>
          <w:tcPr>
            <w:tcW w:type="dxa" w:w="2880"/>
          </w:tcPr>
          <w:p>
            <w:r>
              <w:t>137</w:t>
            </w:r>
          </w:p>
        </w:tc>
        <w:tc>
          <w:tcPr>
            <w:tcW w:type="dxa" w:w="2880"/>
          </w:tcPr>
          <w:p>
            <w:r>
              <w:t>Выполнено введение спиц при чрескостном остеосинтезе открытой техникой</w:t>
            </w:r>
          </w:p>
        </w:tc>
        <w:tc>
          <w:tcPr>
            <w:tcW w:type="dxa" w:w="2880"/>
          </w:tcPr>
          <w:p>
            <w:r>
              <w:t>Да/Нет</w:t>
            </w:r>
          </w:p>
        </w:tc>
      </w:tr>
      <w:tr>
        <w:tc>
          <w:tcPr>
            <w:tcW w:type="dxa" w:w="2880"/>
          </w:tcPr>
          <w:p>
            <w:r>
              <w:t>138</w:t>
            </w:r>
          </w:p>
        </w:tc>
        <w:tc>
          <w:tcPr>
            <w:tcW w:type="dxa" w:w="2880"/>
          </w:tcPr>
          <w:p>
            <w:r>
              <w:t>Удалены интерфрагментарные винты</w:t>
            </w:r>
          </w:p>
        </w:tc>
        <w:tc>
          <w:tcPr>
            <w:tcW w:type="dxa" w:w="2880"/>
          </w:tcPr>
          <w:p>
            <w:r>
              <w:t>Да/Нет</w:t>
            </w:r>
          </w:p>
        </w:tc>
      </w:tr>
      <w:tr>
        <w:tc>
          <w:tcPr>
            <w:tcW w:type="dxa" w:w="2880"/>
          </w:tcPr>
          <w:p>
            <w:r>
              <w:t>139</w:t>
            </w:r>
          </w:p>
        </w:tc>
        <w:tc>
          <w:tcPr>
            <w:tcW w:type="dxa" w:w="2880"/>
          </w:tcPr>
          <w:p>
            <w:r>
              <w:t>Применена временная фиксация диафиза спицами Киршнера перед установкой пластины</w:t>
            </w:r>
          </w:p>
        </w:tc>
        <w:tc>
          <w:tcPr>
            <w:tcW w:type="dxa" w:w="2880"/>
          </w:tcPr>
          <w:p>
            <w:r>
              <w:t>Да/Нет</w:t>
            </w:r>
          </w:p>
        </w:tc>
      </w:tr>
      <w:tr>
        <w:tc>
          <w:tcPr>
            <w:tcW w:type="dxa" w:w="2880"/>
          </w:tcPr>
          <w:p>
            <w:r>
              <w:t>140</w:t>
            </w:r>
          </w:p>
        </w:tc>
        <w:tc>
          <w:tcPr>
            <w:tcW w:type="dxa" w:w="2880"/>
          </w:tcPr>
          <w:p>
            <w:r>
              <w:t>Дорсальный венозный отток не нарушен; отсутствуют признаки венозного застоя в кисти</w:t>
            </w:r>
          </w:p>
        </w:tc>
        <w:tc>
          <w:tcPr>
            <w:tcW w:type="dxa" w:w="2880"/>
          </w:tcPr>
          <w:p>
            <w:r>
              <w:t>Да/Нет</w:t>
            </w:r>
          </w:p>
        </w:tc>
      </w:tr>
      <w:tr>
        <w:tc>
          <w:tcPr>
            <w:tcW w:type="dxa" w:w="2880"/>
          </w:tcPr>
          <w:p>
            <w:r>
              <w:t>141</w:t>
            </w:r>
          </w:p>
        </w:tc>
        <w:tc>
          <w:tcPr>
            <w:tcW w:type="dxa" w:w="2880"/>
          </w:tcPr>
          <w:p>
            <w:r>
              <w:t>Выполнен эластичный стабильный интрамедуллярный остеосинтез с титановым эластичным гвоздём; достигнута стабильность перелома</w:t>
            </w:r>
          </w:p>
        </w:tc>
        <w:tc>
          <w:tcPr>
            <w:tcW w:type="dxa" w:w="2880"/>
          </w:tcPr>
          <w:p>
            <w:r>
              <w:t>Да/Нет</w:t>
            </w:r>
          </w:p>
        </w:tc>
      </w:tr>
      <w:tr>
        <w:tc>
          <w:tcPr>
            <w:tcW w:type="dxa" w:w="2880"/>
          </w:tcPr>
          <w:p>
            <w:r>
              <w:t>142</w:t>
            </w:r>
          </w:p>
        </w:tc>
        <w:tc>
          <w:tcPr>
            <w:tcW w:type="dxa" w:w="2880"/>
          </w:tcPr>
          <w:p>
            <w:r>
              <w:t>Применён метод остеосинтеза, отличный от стандартного пластинчатого остеосинтеза (например, наружная фиксация, интрамедуллярный остеосинтез)</w:t>
            </w:r>
          </w:p>
        </w:tc>
        <w:tc>
          <w:tcPr>
            <w:tcW w:type="dxa" w:w="2880"/>
          </w:tcPr>
          <w:p>
            <w:r>
              <w:t>Да/Нет</w:t>
            </w:r>
          </w:p>
        </w:tc>
      </w:tr>
      <w:tr>
        <w:tc>
          <w:tcPr>
            <w:tcW w:type="dxa" w:w="2880"/>
          </w:tcPr>
          <w:p>
            <w:r>
              <w:t>143</w:t>
            </w:r>
          </w:p>
        </w:tc>
        <w:tc>
          <w:tcPr>
            <w:tcW w:type="dxa" w:w="2880"/>
          </w:tcPr>
          <w:p>
            <w:r>
              <w:t>Спицы наружного фиксатора введены вне линии перелома и гематомы перелома</w:t>
            </w:r>
          </w:p>
        </w:tc>
        <w:tc>
          <w:tcPr>
            <w:tcW w:type="dxa" w:w="2880"/>
          </w:tcPr>
          <w:p>
            <w:r>
              <w:t>Да/Нет</w:t>
            </w:r>
          </w:p>
        </w:tc>
      </w:tr>
      <w:tr>
        <w:tc>
          <w:tcPr>
            <w:tcW w:type="dxa" w:w="2880"/>
          </w:tcPr>
          <w:p>
            <w:r>
              <w:t>144</w:t>
            </w:r>
          </w:p>
        </w:tc>
        <w:tc>
          <w:tcPr>
            <w:tcW w:type="dxa" w:w="2880"/>
          </w:tcPr>
          <w:p>
            <w:r>
              <w:t>Выполнено открытое вправление перелома и внутренняя фиксация дорсальной или ладонной пластиной; достигнута стабильность перелома</w:t>
            </w:r>
          </w:p>
        </w:tc>
        <w:tc>
          <w:tcPr>
            <w:tcW w:type="dxa" w:w="2880"/>
          </w:tcPr>
          <w:p>
            <w:r>
              <w:t>Да/Нет</w:t>
            </w:r>
          </w:p>
        </w:tc>
      </w:tr>
      <w:tr>
        <w:tc>
          <w:tcPr>
            <w:tcW w:type="dxa" w:w="2880"/>
          </w:tcPr>
          <w:p>
            <w:r>
              <w:t>145</w:t>
            </w:r>
          </w:p>
        </w:tc>
        <w:tc>
          <w:tcPr>
            <w:tcW w:type="dxa" w:w="2880"/>
          </w:tcPr>
          <w:p>
            <w:r>
              <w:t>Выполнена внешняя фиксация в нейтрализирующем режиме с переприкреплением отрывных связок</w:t>
            </w:r>
          </w:p>
        </w:tc>
        <w:tc>
          <w:tcPr>
            <w:tcW w:type="dxa" w:w="2880"/>
          </w:tcPr>
          <w:p>
            <w:r>
              <w:t>Да/Нет</w:t>
            </w:r>
          </w:p>
        </w:tc>
      </w:tr>
      <w:tr>
        <w:tc>
          <w:tcPr>
            <w:tcW w:type="dxa" w:w="2880"/>
          </w:tcPr>
          <w:p>
            <w:r>
              <w:t>146</w:t>
            </w:r>
          </w:p>
        </w:tc>
        <w:tc>
          <w:tcPr>
            <w:tcW w:type="dxa" w:w="2880"/>
          </w:tcPr>
          <w:p>
            <w:r>
              <w:t>Проведено окончательное хирургическое лечение после регрессии отёка мягких тканей</w:t>
            </w:r>
          </w:p>
        </w:tc>
        <w:tc>
          <w:tcPr>
            <w:tcW w:type="dxa" w:w="2880"/>
          </w:tcPr>
          <w:p>
            <w:r>
              <w:t>Да/Нет</w:t>
            </w:r>
          </w:p>
        </w:tc>
      </w:tr>
      <w:tr>
        <w:tc>
          <w:tcPr>
            <w:tcW w:type="dxa" w:w="2880"/>
          </w:tcPr>
          <w:p>
            <w:r>
              <w:t>147</w:t>
            </w:r>
          </w:p>
        </w:tc>
        <w:tc>
          <w:tcPr>
            <w:tcW w:type="dxa" w:w="2880"/>
          </w:tcPr>
          <w:p>
            <w:r>
              <w:t>Проведены немедленные ирригация, хирургическая обработка раны и оперативная стабилизация перелома в течение первых 6 часов</w:t>
            </w:r>
          </w:p>
        </w:tc>
        <w:tc>
          <w:tcPr>
            <w:tcW w:type="dxa" w:w="2880"/>
          </w:tcPr>
          <w:p>
            <w:r>
              <w:t>Да/Нет</w:t>
            </w:r>
          </w:p>
        </w:tc>
      </w:tr>
      <w:tr>
        <w:tc>
          <w:tcPr>
            <w:tcW w:type="dxa" w:w="2880"/>
          </w:tcPr>
          <w:p>
            <w:r>
              <w:t>148</w:t>
            </w:r>
          </w:p>
        </w:tc>
        <w:tc>
          <w:tcPr>
            <w:tcW w:type="dxa" w:w="2880"/>
          </w:tcPr>
          <w:p>
            <w:r>
              <w:t>Выполнена открытая репозиция и фиксация Т-пластиной 2.0 на дорсальной поверхности</w:t>
            </w:r>
          </w:p>
        </w:tc>
        <w:tc>
          <w:tcPr>
            <w:tcW w:type="dxa" w:w="2880"/>
          </w:tcPr>
          <w:p>
            <w:r>
              <w:t>Да/Нет</w:t>
            </w:r>
          </w:p>
        </w:tc>
      </w:tr>
      <w:tr>
        <w:tc>
          <w:tcPr>
            <w:tcW w:type="dxa" w:w="2880"/>
          </w:tcPr>
          <w:p>
            <w:r>
              <w:t>149</w:t>
            </w:r>
          </w:p>
        </w:tc>
        <w:tc>
          <w:tcPr>
            <w:tcW w:type="dxa" w:w="2880"/>
          </w:tcPr>
          <w:p>
            <w:r>
              <w:t>Для пересечения ростовой пластинки использованы спицы Киршнера вместо винтов</w:t>
            </w:r>
          </w:p>
        </w:tc>
        <w:tc>
          <w:tcPr>
            <w:tcW w:type="dxa" w:w="2880"/>
          </w:tcPr>
          <w:p>
            <w:r>
              <w:t>Да/Нет</w:t>
            </w:r>
          </w:p>
        </w:tc>
      </w:tr>
      <w:tr>
        <w:tc>
          <w:tcPr>
            <w:tcW w:type="dxa" w:w="2880"/>
          </w:tcPr>
          <w:p>
            <w:r>
              <w:t>150</w:t>
            </w:r>
          </w:p>
        </w:tc>
        <w:tc>
          <w:tcPr>
            <w:tcW w:type="dxa" w:w="2880"/>
          </w:tcPr>
          <w:p>
            <w:r>
              <w:t>Выполнен остеосинтез большеберцовой кости (интрамедуллярное, пластинчатое или внешнее)</w:t>
            </w:r>
          </w:p>
        </w:tc>
        <w:tc>
          <w:tcPr>
            <w:tcW w:type="dxa" w:w="2880"/>
          </w:tcPr>
          <w:p>
            <w:r>
              <w:t>Да/Нет</w:t>
            </w:r>
          </w:p>
        </w:tc>
      </w:tr>
      <w:tr>
        <w:tc>
          <w:tcPr>
            <w:tcW w:type="dxa" w:w="2880"/>
          </w:tcPr>
          <w:p>
            <w:r>
              <w:t>151</w:t>
            </w:r>
          </w:p>
        </w:tc>
        <w:tc>
          <w:tcPr>
            <w:tcW w:type="dxa" w:w="2880"/>
          </w:tcPr>
          <w:p>
            <w:r>
              <w:t>Выполнена пластика дефекта свободным васкуляризированным трансплантатом малоберцовой кости</w:t>
            </w:r>
          </w:p>
        </w:tc>
        <w:tc>
          <w:tcPr>
            <w:tcW w:type="dxa" w:w="2880"/>
          </w:tcPr>
          <w:p>
            <w:r>
              <w:t>Да/Нет</w:t>
            </w:r>
          </w:p>
        </w:tc>
      </w:tr>
      <w:tr>
        <w:tc>
          <w:tcPr>
            <w:tcW w:type="dxa" w:w="2880"/>
          </w:tcPr>
          <w:p>
            <w:r>
              <w:t>152</w:t>
            </w:r>
          </w:p>
        </w:tc>
        <w:tc>
          <w:tcPr>
            <w:tcW w:type="dxa" w:w="2880"/>
          </w:tcPr>
          <w:p>
            <w:r>
              <w:t>Выполнено лечение разрывов связок проксимального ряда костей запястья</w:t>
            </w:r>
          </w:p>
        </w:tc>
        <w:tc>
          <w:tcPr>
            <w:tcW w:type="dxa" w:w="2880"/>
          </w:tcPr>
          <w:p>
            <w:r>
              <w:t>Да/Нет</w:t>
            </w:r>
          </w:p>
        </w:tc>
      </w:tr>
      <w:tr>
        <w:tc>
          <w:tcPr>
            <w:tcW w:type="dxa" w:w="2880"/>
          </w:tcPr>
          <w:p>
            <w:r>
              <w:t>153</w:t>
            </w:r>
          </w:p>
        </w:tc>
        <w:tc>
          <w:tcPr>
            <w:tcW w:type="dxa" w:w="2880"/>
          </w:tcPr>
          <w:p>
            <w:r>
              <w:t>Выполнена пластика дефекта мягких тканей микроваскулярным лоскутом</w:t>
            </w:r>
          </w:p>
        </w:tc>
        <w:tc>
          <w:tcPr>
            <w:tcW w:type="dxa" w:w="2880"/>
          </w:tcPr>
          <w:p>
            <w:r>
              <w:t>Да/Нет</w:t>
            </w:r>
          </w:p>
        </w:tc>
      </w:tr>
      <w:tr>
        <w:tc>
          <w:tcPr>
            <w:tcW w:type="dxa" w:w="2880"/>
          </w:tcPr>
          <w:p>
            <w:r>
              <w:t>154</w:t>
            </w:r>
          </w:p>
        </w:tc>
        <w:tc>
          <w:tcPr>
            <w:tcW w:type="dxa" w:w="2880"/>
          </w:tcPr>
          <w:p>
            <w:r>
              <w:t>Использован подход, сохраняющий кровоснабжение, при переломе анатомической шейки</w:t>
            </w:r>
          </w:p>
        </w:tc>
        <w:tc>
          <w:tcPr>
            <w:tcW w:type="dxa" w:w="2880"/>
          </w:tcPr>
          <w:p>
            <w:r>
              <w:t>Да/Нет</w:t>
            </w:r>
          </w:p>
        </w:tc>
      </w:tr>
      <w:tr>
        <w:tc>
          <w:tcPr>
            <w:tcW w:type="dxa" w:w="2880"/>
          </w:tcPr>
          <w:p>
            <w:r>
              <w:t>155</w:t>
            </w:r>
          </w:p>
        </w:tc>
        <w:tc>
          <w:tcPr>
            <w:tcW w:type="dxa" w:w="2880"/>
          </w:tcPr>
          <w:p>
            <w:r>
              <w:t>Применена фиксация спицами Киршнера при переломе дистального отдела лучевой кости у ребёнка старше 10 лет с полным смещением</w:t>
            </w:r>
          </w:p>
        </w:tc>
        <w:tc>
          <w:tcPr>
            <w:tcW w:type="dxa" w:w="2880"/>
          </w:tcPr>
          <w:p>
            <w:r>
              <w:t>Да/Нет</w:t>
            </w:r>
          </w:p>
        </w:tc>
      </w:tr>
      <w:tr>
        <w:tc>
          <w:tcPr>
            <w:tcW w:type="dxa" w:w="2880"/>
          </w:tcPr>
          <w:p>
            <w:r>
              <w:t>156</w:t>
            </w:r>
          </w:p>
        </w:tc>
        <w:tc>
          <w:tcPr>
            <w:tcW w:type="dxa" w:w="2880"/>
          </w:tcPr>
          <w:p>
            <w:r>
              <w:t>Проведено открытое вправление перелома при неудаче перкутанной репозиции; достигнуто адекватное выравнивание и фиксация</w:t>
            </w:r>
          </w:p>
        </w:tc>
        <w:tc>
          <w:tcPr>
            <w:tcW w:type="dxa" w:w="2880"/>
          </w:tcPr>
          <w:p>
            <w:r>
              <w:t>Да/Нет</w:t>
            </w:r>
          </w:p>
        </w:tc>
      </w:tr>
      <w:tr>
        <w:tc>
          <w:tcPr>
            <w:tcW w:type="dxa" w:w="2880"/>
          </w:tcPr>
          <w:p>
            <w:r>
              <w:t>157</w:t>
            </w:r>
          </w:p>
        </w:tc>
        <w:tc>
          <w:tcPr>
            <w:tcW w:type="dxa" w:w="2880"/>
          </w:tcPr>
          <w:p>
            <w:r>
              <w:t>Выполнена фиксация перелома Беннета винтами с запаздыванием 2.0 или 2.4 мм, возможно в сочетании со спицами Киршнера</w:t>
            </w:r>
          </w:p>
        </w:tc>
        <w:tc>
          <w:tcPr>
            <w:tcW w:type="dxa" w:w="2880"/>
          </w:tcPr>
          <w:p>
            <w:r>
              <w:t>Да/Нет</w:t>
            </w:r>
          </w:p>
        </w:tc>
      </w:tr>
      <w:tr>
        <w:tc>
          <w:tcPr>
            <w:tcW w:type="dxa" w:w="2880"/>
          </w:tcPr>
          <w:p>
            <w:r>
              <w:t>158</w:t>
            </w:r>
          </w:p>
        </w:tc>
        <w:tc>
          <w:tcPr>
            <w:tcW w:type="dxa" w:w="2880"/>
          </w:tcPr>
          <w:p>
            <w:r>
              <w:t>При оперативном вмешательстве на пальце не использованы разрезы в области матрикса ногтевого ложа</w:t>
            </w:r>
          </w:p>
        </w:tc>
        <w:tc>
          <w:tcPr>
            <w:tcW w:type="dxa" w:w="2880"/>
          </w:tcPr>
          <w:p>
            <w:r>
              <w:t>Да/Нет</w:t>
            </w:r>
          </w:p>
        </w:tc>
      </w:tr>
      <w:tr>
        <w:tc>
          <w:tcPr>
            <w:tcW w:type="dxa" w:w="2880"/>
          </w:tcPr>
          <w:p>
            <w:r>
              <w:t>159</w:t>
            </w:r>
          </w:p>
        </w:tc>
        <w:tc>
          <w:tcPr>
            <w:tcW w:type="dxa" w:w="2880"/>
          </w:tcPr>
          <w:p>
            <w:r>
              <w:t>Пациенту с переломом Беннета проведено оперативное лечение с репозицией и стабилизацией запястно-пястного сустава</w:t>
            </w:r>
          </w:p>
        </w:tc>
        <w:tc>
          <w:tcPr>
            <w:tcW w:type="dxa" w:w="2880"/>
          </w:tcPr>
          <w:p>
            <w:r>
              <w:t>Да/Нет</w:t>
            </w:r>
          </w:p>
        </w:tc>
      </w:tr>
      <w:tr>
        <w:tc>
          <w:tcPr>
            <w:tcW w:type="dxa" w:w="2880"/>
          </w:tcPr>
          <w:p>
            <w:r>
              <w:t>160</w:t>
            </w:r>
          </w:p>
        </w:tc>
        <w:tc>
          <w:tcPr>
            <w:tcW w:type="dxa" w:w="2880"/>
          </w:tcPr>
          <w:p>
            <w:r>
              <w:t>В протоколе операции указано: для фиксации дистального фрагмента использованы винты диаметром 2,0 мм</w:t>
            </w:r>
          </w:p>
        </w:tc>
        <w:tc>
          <w:tcPr>
            <w:tcW w:type="dxa" w:w="2880"/>
          </w:tcPr>
          <w:p>
            <w:r>
              <w:t>Да/Нет</w:t>
            </w:r>
          </w:p>
        </w:tc>
      </w:tr>
      <w:tr>
        <w:tc>
          <w:tcPr>
            <w:tcW w:type="dxa" w:w="2880"/>
          </w:tcPr>
          <w:p>
            <w:r>
              <w:t>161</w:t>
            </w:r>
          </w:p>
        </w:tc>
        <w:tc>
          <w:tcPr>
            <w:tcW w:type="dxa" w:w="2880"/>
          </w:tcPr>
          <w:p>
            <w:r>
              <w:t>В операционном протоколе указано: применена фиксация шиловидного отростка локтевой кости винтом диаметром 2 мм или натяжным кольцом из проволоки</w:t>
            </w:r>
          </w:p>
        </w:tc>
        <w:tc>
          <w:tcPr>
            <w:tcW w:type="dxa" w:w="2880"/>
          </w:tcPr>
          <w:p>
            <w:r>
              <w:t>Да/Нет</w:t>
            </w:r>
          </w:p>
        </w:tc>
      </w:tr>
      <w:tr>
        <w:tc>
          <w:tcPr>
            <w:tcW w:type="dxa" w:w="2880"/>
          </w:tcPr>
          <w:p>
            <w:r>
              <w:t>162</w:t>
            </w:r>
          </w:p>
        </w:tc>
        <w:tc>
          <w:tcPr>
            <w:tcW w:type="dxa" w:w="2880"/>
          </w:tcPr>
          <w:p>
            <w:r>
              <w:t>В операционном протоколе описана техника наложения внешнего фиксатора</w:t>
            </w:r>
          </w:p>
        </w:tc>
        <w:tc>
          <w:tcPr>
            <w:tcW w:type="dxa" w:w="2880"/>
          </w:tcPr>
          <w:p>
            <w:r>
              <w:t>Да/Нет</w:t>
            </w:r>
          </w:p>
        </w:tc>
      </w:tr>
      <w:tr>
        <w:tc>
          <w:tcPr>
            <w:tcW w:type="dxa" w:w="2880"/>
          </w:tcPr>
          <w:p>
            <w:r>
              <w:t>163</w:t>
            </w:r>
          </w:p>
        </w:tc>
        <w:tc>
          <w:tcPr>
            <w:tcW w:type="dxa" w:w="2880"/>
          </w:tcPr>
          <w:p>
            <w:r>
              <w:t>Не использованы спицы Киршнера при фиксации суставных переломов</w:t>
            </w:r>
          </w:p>
        </w:tc>
        <w:tc>
          <w:tcPr>
            <w:tcW w:type="dxa" w:w="2880"/>
          </w:tcPr>
          <w:p>
            <w:r>
              <w:t>Да/Нет</w:t>
            </w:r>
          </w:p>
        </w:tc>
      </w:tr>
      <w:tr>
        <w:tc>
          <w:tcPr>
            <w:tcW w:type="dxa" w:w="2880"/>
          </w:tcPr>
          <w:p>
            <w:r>
              <w:t>164</w:t>
            </w:r>
          </w:p>
        </w:tc>
        <w:tc>
          <w:tcPr>
            <w:tcW w:type="dxa" w:w="2880"/>
          </w:tcPr>
          <w:p>
            <w:r>
              <w:t>Выполнены репозиция и внутренняя фиксация обеих костей дистального отдела предплечья</w:t>
            </w:r>
          </w:p>
        </w:tc>
        <w:tc>
          <w:tcPr>
            <w:tcW w:type="dxa" w:w="2880"/>
          </w:tcPr>
          <w:p>
            <w:r>
              <w:t>Да/Нет</w:t>
            </w:r>
          </w:p>
        </w:tc>
      </w:tr>
      <w:tr>
        <w:tc>
          <w:tcPr>
            <w:tcW w:type="dxa" w:w="2880"/>
          </w:tcPr>
          <w:p>
            <w:r>
              <w:t>165</w:t>
            </w:r>
          </w:p>
        </w:tc>
        <w:tc>
          <w:tcPr>
            <w:tcW w:type="dxa" w:w="2880"/>
          </w:tcPr>
          <w:p>
            <w:r>
              <w:t>В операционном протоколе описано: проведена анатомическая репозиция, выполнен компрессионный остеосинтез пластиной</w:t>
            </w:r>
          </w:p>
        </w:tc>
        <w:tc>
          <w:tcPr>
            <w:tcW w:type="dxa" w:w="2880"/>
          </w:tcPr>
          <w:p>
            <w:r>
              <w:t>Да/Нет</w:t>
            </w:r>
          </w:p>
        </w:tc>
      </w:tr>
      <w:tr>
        <w:tc>
          <w:tcPr>
            <w:tcW w:type="dxa" w:w="2880"/>
          </w:tcPr>
          <w:p>
            <w:r>
              <w:t>166</w:t>
            </w:r>
          </w:p>
        </w:tc>
        <w:tc>
          <w:tcPr>
            <w:tcW w:type="dxa" w:w="2880"/>
          </w:tcPr>
          <w:p>
            <w:r>
              <w:t>Выбран и применён метод фиксации переломов костей предплечья, отличный от пластинчатой фиксации, при наличии потери мягких тканей и невозможности закрытия пластины</w:t>
            </w:r>
          </w:p>
        </w:tc>
        <w:tc>
          <w:tcPr>
            <w:tcW w:type="dxa" w:w="2880"/>
          </w:tcPr>
          <w:p>
            <w:r>
              <w:t>Да/Нет</w:t>
            </w:r>
          </w:p>
        </w:tc>
      </w:tr>
      <w:tr>
        <w:tc>
          <w:tcPr>
            <w:tcW w:type="dxa" w:w="2880"/>
          </w:tcPr>
          <w:p>
            <w:r>
              <w:t>167</w:t>
            </w:r>
          </w:p>
        </w:tc>
        <w:tc>
          <w:tcPr>
            <w:tcW w:type="dxa" w:w="2880"/>
          </w:tcPr>
          <w:p>
            <w:r>
              <w:t>Применена пластина LC-DCP 2.0 с компрессией при фиксации поперечных или косых переломов пястных костей</w:t>
            </w:r>
          </w:p>
        </w:tc>
        <w:tc>
          <w:tcPr>
            <w:tcW w:type="dxa" w:w="2880"/>
          </w:tcPr>
          <w:p>
            <w:r>
              <w:t>Да/Нет</w:t>
            </w:r>
          </w:p>
        </w:tc>
      </w:tr>
      <w:tr>
        <w:tc>
          <w:tcPr>
            <w:tcW w:type="dxa" w:w="2880"/>
          </w:tcPr>
          <w:p>
            <w:r>
              <w:t>168</w:t>
            </w:r>
          </w:p>
        </w:tc>
        <w:tc>
          <w:tcPr>
            <w:tcW w:type="dxa" w:w="2880"/>
          </w:tcPr>
          <w:p>
            <w:r>
              <w:t>Проведена хирургическая обработка с полным иссечением повреждённной, нежизнеспособной ткани (мышцы, кожа, кость) при открытом переломе у ребёнка</w:t>
            </w:r>
          </w:p>
        </w:tc>
        <w:tc>
          <w:tcPr>
            <w:tcW w:type="dxa" w:w="2880"/>
          </w:tcPr>
          <w:p>
            <w:r>
              <w:t>Да/Нет</w:t>
            </w:r>
          </w:p>
        </w:tc>
      </w:tr>
      <w:tr>
        <w:tc>
          <w:tcPr>
            <w:tcW w:type="dxa" w:w="2880"/>
          </w:tcPr>
          <w:p>
            <w:r>
              <w:t>169</w:t>
            </w:r>
          </w:p>
        </w:tc>
        <w:tc>
          <w:tcPr>
            <w:tcW w:type="dxa" w:w="2880"/>
          </w:tcPr>
          <w:p>
            <w:r>
              <w:t>Достигнута консолидация переломов плечевой кости при пластинчатой фиксации</w:t>
            </w:r>
          </w:p>
        </w:tc>
        <w:tc>
          <w:tcPr>
            <w:tcW w:type="dxa" w:w="2880"/>
          </w:tcPr>
          <w:p>
            <w:r>
              <w:t>Да/Нет</w:t>
            </w:r>
          </w:p>
        </w:tc>
      </w:tr>
      <w:tr>
        <w:tc>
          <w:tcPr>
            <w:tcW w:type="dxa" w:w="2880"/>
          </w:tcPr>
          <w:p>
            <w:r>
              <w:t>170</w:t>
            </w:r>
          </w:p>
        </w:tc>
        <w:tc>
          <w:tcPr>
            <w:tcW w:type="dxa" w:w="2880"/>
          </w:tcPr>
          <w:p>
            <w:r>
              <w:t>При хирургическом лечении переломов пальцев кисти разрезы не выполнены на локтевой стороне мизинца и лучевой стороне указательного пальца</w:t>
            </w:r>
          </w:p>
        </w:tc>
        <w:tc>
          <w:tcPr>
            <w:tcW w:type="dxa" w:w="2880"/>
          </w:tcPr>
          <w:p>
            <w:r>
              <w:t>Да/Нет</w:t>
            </w:r>
          </w:p>
        </w:tc>
      </w:tr>
      <w:tr>
        <w:tc>
          <w:tcPr>
            <w:tcW w:type="dxa" w:w="2880"/>
          </w:tcPr>
          <w:p>
            <w:r>
              <w:t>171</w:t>
            </w:r>
          </w:p>
        </w:tc>
        <w:tc>
          <w:tcPr>
            <w:tcW w:type="dxa" w:w="2880"/>
          </w:tcPr>
          <w:p>
            <w:r>
              <w:t>Выполнен мостовидный остеосинтез пластиной со сложными фрагментами переломов</w:t>
            </w:r>
          </w:p>
        </w:tc>
        <w:tc>
          <w:tcPr>
            <w:tcW w:type="dxa" w:w="2880"/>
          </w:tcPr>
          <w:p>
            <w:r>
              <w:t>Да/Нет</w:t>
            </w:r>
          </w:p>
        </w:tc>
      </w:tr>
      <w:tr>
        <w:tc>
          <w:tcPr>
            <w:tcW w:type="dxa" w:w="2880"/>
          </w:tcPr>
          <w:p>
            <w:r>
              <w:t>172</w:t>
            </w:r>
          </w:p>
        </w:tc>
        <w:tc>
          <w:tcPr>
            <w:tcW w:type="dxa" w:w="2880"/>
          </w:tcPr>
          <w:p>
            <w:r>
              <w:t>Проведена закрытая репозиция и чрескожная фиксация пациентам с переломом анатомической шейки.</w:t>
            </w:r>
          </w:p>
        </w:tc>
        <w:tc>
          <w:tcPr>
            <w:tcW w:type="dxa" w:w="2880"/>
          </w:tcPr>
          <w:p>
            <w:r>
              <w:t>Да/Нет</w:t>
            </w:r>
          </w:p>
        </w:tc>
      </w:tr>
      <w:tr>
        <w:tc>
          <w:tcPr>
            <w:tcW w:type="dxa" w:w="2880"/>
          </w:tcPr>
          <w:p>
            <w:r>
              <w:t>173</w:t>
            </w:r>
          </w:p>
        </w:tc>
        <w:tc>
          <w:tcPr>
            <w:tcW w:type="dxa" w:w="2880"/>
          </w:tcPr>
          <w:p>
            <w:r>
              <w:t>Спицы или винты введены с опорой в противоположный корковый слой без чрезмерного выступания.</w:t>
            </w:r>
          </w:p>
        </w:tc>
        <w:tc>
          <w:tcPr>
            <w:tcW w:type="dxa" w:w="2880"/>
          </w:tcPr>
          <w:p>
            <w:r>
              <w:t>Да/Нет</w:t>
            </w:r>
          </w:p>
        </w:tc>
      </w:tr>
      <w:tr>
        <w:tc>
          <w:tcPr>
            <w:tcW w:type="dxa" w:w="2880"/>
          </w:tcPr>
          <w:p>
            <w:r>
              <w:t>174</w:t>
            </w:r>
          </w:p>
        </w:tc>
        <w:tc>
          <w:tcPr>
            <w:tcW w:type="dxa" w:w="2880"/>
          </w:tcPr>
          <w:p>
            <w:r>
              <w:t>Использованы блокируемые внутренние фиксаторы при фиксации переломов у пациентов с остеопорозом</w:t>
            </w:r>
          </w:p>
        </w:tc>
        <w:tc>
          <w:tcPr>
            <w:tcW w:type="dxa" w:w="2880"/>
          </w:tcPr>
          <w:p>
            <w:r>
              <w:t>Да/Нет</w:t>
            </w:r>
          </w:p>
        </w:tc>
      </w:tr>
      <w:tr>
        <w:tc>
          <w:tcPr>
            <w:tcW w:type="dxa" w:w="2880"/>
          </w:tcPr>
          <w:p>
            <w:r>
              <w:t>175</w:t>
            </w:r>
          </w:p>
        </w:tc>
        <w:tc>
          <w:tcPr>
            <w:tcW w:type="dxa" w:w="2880"/>
          </w:tcPr>
          <w:p>
            <w:r>
              <w:t>Выполнена иммобилизация после операции у ребенка с переломом</w:t>
            </w:r>
          </w:p>
        </w:tc>
        <w:tc>
          <w:tcPr>
            <w:tcW w:type="dxa" w:w="2880"/>
          </w:tcPr>
          <w:p>
            <w:r>
              <w:t>Да/Нет</w:t>
            </w:r>
          </w:p>
        </w:tc>
      </w:tr>
      <w:tr>
        <w:tc>
          <w:tcPr>
            <w:tcW w:type="dxa" w:w="2880"/>
          </w:tcPr>
          <w:p>
            <w:r>
              <w:t>176</w:t>
            </w:r>
          </w:p>
        </w:tc>
        <w:tc>
          <w:tcPr>
            <w:tcW w:type="dxa" w:w="2880"/>
          </w:tcPr>
          <w:p>
            <w:r>
              <w:t>Фиксирующие элементы (спицы, винты) не введены в полость сустава</w:t>
            </w:r>
          </w:p>
        </w:tc>
        <w:tc>
          <w:tcPr>
            <w:tcW w:type="dxa" w:w="2880"/>
          </w:tcPr>
          <w:p>
            <w:r>
              <w:t>Да/Нет</w:t>
            </w:r>
          </w:p>
        </w:tc>
      </w:tr>
      <w:tr>
        <w:tc>
          <w:tcPr>
            <w:tcW w:type="dxa" w:w="2880"/>
          </w:tcPr>
          <w:p>
            <w:r>
              <w:t>177</w:t>
            </w:r>
          </w:p>
        </w:tc>
        <w:tc>
          <w:tcPr>
            <w:tcW w:type="dxa" w:w="2880"/>
          </w:tcPr>
          <w:p>
            <w:r>
              <w:t>Проведена артропластика у пациента с невозможностью адекватного остеосинтеза или перииартикулярного несращения</w:t>
            </w:r>
          </w:p>
        </w:tc>
        <w:tc>
          <w:tcPr>
            <w:tcW w:type="dxa" w:w="2880"/>
          </w:tcPr>
          <w:p>
            <w:r>
              <w:t>Да/Нет</w:t>
            </w:r>
          </w:p>
        </w:tc>
      </w:tr>
      <w:tr>
        <w:tc>
          <w:tcPr>
            <w:tcW w:type="dxa" w:w="2880"/>
          </w:tcPr>
          <w:p>
            <w:r>
              <w:t>178</w:t>
            </w:r>
          </w:p>
        </w:tc>
        <w:tc>
          <w:tcPr>
            <w:tcW w:type="dxa" w:w="2880"/>
          </w:tcPr>
          <w:p>
            <w:r>
              <w:t>Выполнена остеотомия при неправильном заживлении у ребенка с переломом предплечья; получено информированное согласие с предупреждением о возможном ограничении движений</w:t>
            </w:r>
          </w:p>
        </w:tc>
        <w:tc>
          <w:tcPr>
            <w:tcW w:type="dxa" w:w="2880"/>
          </w:tcPr>
          <w:p>
            <w:r>
              <w:t>Да/Нет</w:t>
            </w:r>
          </w:p>
        </w:tc>
      </w:tr>
      <w:tr>
        <w:tc>
          <w:tcPr>
            <w:tcW w:type="dxa" w:w="2880"/>
          </w:tcPr>
          <w:p>
            <w:r>
              <w:t>179</w:t>
            </w:r>
          </w:p>
        </w:tc>
        <w:tc>
          <w:tcPr>
            <w:tcW w:type="dxa" w:w="2880"/>
          </w:tcPr>
          <w:p>
            <w:r>
              <w:t>Выполнено открытое лечение с применением длинной мостовидной T-пластины при переломе дистального радиуса типа C2.3 или C3.3</w:t>
            </w:r>
          </w:p>
        </w:tc>
        <w:tc>
          <w:tcPr>
            <w:tcW w:type="dxa" w:w="2880"/>
          </w:tcPr>
          <w:p>
            <w:r>
              <w:t>Да/Нет</w:t>
            </w:r>
          </w:p>
        </w:tc>
      </w:tr>
      <w:tr>
        <w:tc>
          <w:tcPr>
            <w:tcW w:type="dxa" w:w="2880"/>
          </w:tcPr>
          <w:p>
            <w:r>
              <w:t>180</w:t>
            </w:r>
          </w:p>
        </w:tc>
        <w:tc>
          <w:tcPr>
            <w:tcW w:type="dxa" w:w="2880"/>
          </w:tcPr>
          <w:p>
            <w:r>
              <w:t>Проведено оперативное вмешательство при неэффективности закрытой репозиции или нестабильности перелома</w:t>
            </w:r>
          </w:p>
        </w:tc>
        <w:tc>
          <w:tcPr>
            <w:tcW w:type="dxa" w:w="2880"/>
          </w:tcPr>
          <w:p>
            <w:r>
              <w:t>Да/Нет</w:t>
            </w:r>
          </w:p>
        </w:tc>
      </w:tr>
      <w:tr>
        <w:tc>
          <w:tcPr>
            <w:tcW w:type="dxa" w:w="2880"/>
          </w:tcPr>
          <w:p>
            <w:r>
              <w:t>181</w:t>
            </w:r>
          </w:p>
        </w:tc>
        <w:tc>
          <w:tcPr>
            <w:tcW w:type="dxa" w:w="2880"/>
          </w:tcPr>
          <w:p>
            <w:r>
              <w:t>В медицинской документации отсутствует запись об удалении имплантатов у асимптомных пациентов</w:t>
            </w:r>
          </w:p>
        </w:tc>
        <w:tc>
          <w:tcPr>
            <w:tcW w:type="dxa" w:w="2880"/>
          </w:tcPr>
          <w:p>
            <w:r>
              <w:t>Да/Нет</w:t>
            </w:r>
          </w:p>
        </w:tc>
      </w:tr>
      <w:tr>
        <w:tc>
          <w:tcPr>
            <w:tcW w:type="dxa" w:w="2880"/>
          </w:tcPr>
          <w:p>
            <w:r>
              <w:t>182</w:t>
            </w:r>
          </w:p>
        </w:tc>
        <w:tc>
          <w:tcPr>
            <w:tcW w:type="dxa" w:w="2880"/>
          </w:tcPr>
          <w:p>
            <w:r>
              <w:t>В истории болезни документирован выбор метода компрессионно-дистракционного остеосинтеза при наличии обширного повреждения мягких тканей</w:t>
            </w:r>
          </w:p>
        </w:tc>
        <w:tc>
          <w:tcPr>
            <w:tcW w:type="dxa" w:w="2880"/>
          </w:tcPr>
          <w:p>
            <w:r>
              <w:t>Да/Нет</w:t>
            </w:r>
          </w:p>
        </w:tc>
      </w:tr>
      <w:tr>
        <w:tc>
          <w:tcPr>
            <w:tcW w:type="dxa" w:w="2880"/>
          </w:tcPr>
          <w:p>
            <w:r>
              <w:t>183</w:t>
            </w:r>
          </w:p>
        </w:tc>
        <w:tc>
          <w:tcPr>
            <w:tcW w:type="dxa" w:w="2880"/>
          </w:tcPr>
          <w:p>
            <w:r>
              <w:t>В протоколе операции документирован факт предварительного рассверливания корковой поверхности перед установкой спиц или винтов</w:t>
            </w:r>
          </w:p>
        </w:tc>
        <w:tc>
          <w:tcPr>
            <w:tcW w:type="dxa" w:w="2880"/>
          </w:tcPr>
          <w:p>
            <w:r>
              <w:t>Да/Нет</w:t>
            </w:r>
          </w:p>
        </w:tc>
      </w:tr>
      <w:tr>
        <w:tc>
          <w:tcPr>
            <w:tcW w:type="dxa" w:w="2880"/>
          </w:tcPr>
          <w:p>
            <w:r>
              <w:t>184</w:t>
            </w:r>
          </w:p>
        </w:tc>
        <w:tc>
          <w:tcPr>
            <w:tcW w:type="dxa" w:w="2880"/>
          </w:tcPr>
          <w:p>
            <w:r>
              <w:t>В медицинской документации документирован выбор оперативного метода лечения (внешняя фиксация с спицами Киршнера или дорсальная пластина) для пациентов с переломами B2.1 и B2.2</w:t>
            </w:r>
          </w:p>
        </w:tc>
        <w:tc>
          <w:tcPr>
            <w:tcW w:type="dxa" w:w="2880"/>
          </w:tcPr>
          <w:p>
            <w:r>
              <w:t>Да/Нет</w:t>
            </w:r>
          </w:p>
        </w:tc>
      </w:tr>
      <w:tr>
        <w:tc>
          <w:tcPr>
            <w:tcW w:type="dxa" w:w="2880"/>
          </w:tcPr>
          <w:p>
            <w:r>
              <w:t>185</w:t>
            </w:r>
          </w:p>
        </w:tc>
        <w:tc>
          <w:tcPr>
            <w:tcW w:type="dxa" w:w="2880"/>
          </w:tcPr>
          <w:p>
            <w:r>
              <w:t>При операции флексорные сухожилия не разделены и не надрезаны</w:t>
            </w:r>
          </w:p>
        </w:tc>
        <w:tc>
          <w:tcPr>
            <w:tcW w:type="dxa" w:w="2880"/>
          </w:tcPr>
          <w:p>
            <w:r>
              <w:t>Да/Нет</w:t>
            </w:r>
          </w:p>
        </w:tc>
      </w:tr>
      <w:tr>
        <w:tc>
          <w:tcPr>
            <w:tcW w:type="dxa" w:w="2880"/>
          </w:tcPr>
          <w:p>
            <w:r>
              <w:t>186</w:t>
            </w:r>
          </w:p>
        </w:tc>
        <w:tc>
          <w:tcPr>
            <w:tcW w:type="dxa" w:w="2880"/>
          </w:tcPr>
          <w:p>
            <w:r>
              <w:t>Выполнено немедленное хирургическое лечение при выявлении признаков синдрома компартмента</w:t>
            </w:r>
          </w:p>
        </w:tc>
        <w:tc>
          <w:tcPr>
            <w:tcW w:type="dxa" w:w="2880"/>
          </w:tcPr>
          <w:p>
            <w:r>
              <w:t>Да/Нет</w:t>
            </w:r>
          </w:p>
        </w:tc>
      </w:tr>
      <w:tr>
        <w:tc>
          <w:tcPr>
            <w:tcW w:type="dxa" w:w="2880"/>
          </w:tcPr>
          <w:p>
            <w:r>
              <w:t>187</w:t>
            </w:r>
          </w:p>
        </w:tc>
        <w:tc>
          <w:tcPr>
            <w:tcW w:type="dxa" w:w="2880"/>
          </w:tcPr>
          <w:p>
            <w:r>
              <w:t>Выполнено открытое введение спиц при внешней фиксации лучевой кости</w:t>
            </w:r>
          </w:p>
        </w:tc>
        <w:tc>
          <w:tcPr>
            <w:tcW w:type="dxa" w:w="2880"/>
          </w:tcPr>
          <w:p>
            <w:r>
              <w:t>Да/Нет</w:t>
            </w:r>
          </w:p>
        </w:tc>
      </w:tr>
      <w:tr>
        <w:tc>
          <w:tcPr>
            <w:tcW w:type="dxa" w:w="2880"/>
          </w:tcPr>
          <w:p>
            <w:r>
              <w:t>188</w:t>
            </w:r>
          </w:p>
        </w:tc>
        <w:tc>
          <w:tcPr>
            <w:tcW w:type="dxa" w:w="2880"/>
          </w:tcPr>
          <w:p>
            <w:r>
              <w:t>Проведены спицы Киршнера через запястно-пястное сочленение или между основаниями пястных костей</w:t>
            </w:r>
          </w:p>
        </w:tc>
        <w:tc>
          <w:tcPr>
            <w:tcW w:type="dxa" w:w="2880"/>
          </w:tcPr>
          <w:p>
            <w:r>
              <w:t>Да/Нет</w:t>
            </w:r>
          </w:p>
        </w:tc>
      </w:tr>
      <w:tr>
        <w:tc>
          <w:tcPr>
            <w:tcW w:type="dxa" w:w="2880"/>
          </w:tcPr>
          <w:p>
            <w:r>
              <w:t>189</w:t>
            </w:r>
          </w:p>
        </w:tc>
        <w:tc>
          <w:tcPr>
            <w:tcW w:type="dxa" w:w="2880"/>
          </w:tcPr>
          <w:p>
            <w:r>
              <w:t>При размещении спиц через ростовую пластинку избегнуто повторное сверление, введение нескольких спиц из одной точки и периферическое введение</w:t>
            </w:r>
          </w:p>
        </w:tc>
        <w:tc>
          <w:tcPr>
            <w:tcW w:type="dxa" w:w="2880"/>
          </w:tcPr>
          <w:p>
            <w:r>
              <w:t>Да/Нет</w:t>
            </w:r>
          </w:p>
        </w:tc>
      </w:tr>
      <w:tr>
        <w:tc>
          <w:tcPr>
            <w:tcW w:type="dxa" w:w="2880"/>
          </w:tcPr>
          <w:p>
            <w:r>
              <w:t>190</w:t>
            </w:r>
          </w:p>
        </w:tc>
        <w:tc>
          <w:tcPr>
            <w:tcW w:type="dxa" w:w="2880"/>
          </w:tcPr>
          <w:p>
            <w:r>
              <w:t>Документированы повторные ирригация и хирургическая обработка раны каждые 48 часов</w:t>
            </w:r>
          </w:p>
        </w:tc>
        <w:tc>
          <w:tcPr>
            <w:tcW w:type="dxa" w:w="2880"/>
          </w:tcPr>
          <w:p>
            <w:r>
              <w:t>Да/Нет</w:t>
            </w:r>
          </w:p>
        </w:tc>
      </w:tr>
      <w:tr>
        <w:tc>
          <w:tcPr>
            <w:tcW w:type="dxa" w:w="2880"/>
          </w:tcPr>
          <w:p>
            <w:r>
              <w:t>191</w:t>
            </w:r>
          </w:p>
        </w:tc>
        <w:tc>
          <w:tcPr>
            <w:tcW w:type="dxa" w:w="2880"/>
          </w:tcPr>
          <w:p>
            <w:r>
              <w:t>Выполнено удаление винтов, пересекавших ростовую пластинку</w:t>
            </w:r>
          </w:p>
        </w:tc>
        <w:tc>
          <w:tcPr>
            <w:tcW w:type="dxa" w:w="2880"/>
          </w:tcPr>
          <w:p>
            <w:r>
              <w:t>Да/Нет</w:t>
            </w:r>
          </w:p>
        </w:tc>
      </w:tr>
      <w:tr>
        <w:tc>
          <w:tcPr>
            <w:tcW w:type="dxa" w:w="2880"/>
          </w:tcPr>
          <w:p>
            <w:r>
              <w:t>192</w:t>
            </w:r>
          </w:p>
        </w:tc>
        <w:tc>
          <w:tcPr>
            <w:tcW w:type="dxa" w:w="2880"/>
          </w:tcPr>
          <w:p>
            <w:r>
              <w:t>Введён винт Шанца адекватной длины</w:t>
            </w:r>
          </w:p>
        </w:tc>
        <w:tc>
          <w:tcPr>
            <w:tcW w:type="dxa" w:w="2880"/>
          </w:tcPr>
          <w:p>
            <w:r>
              <w:t>Да/Нет</w:t>
            </w:r>
          </w:p>
        </w:tc>
      </w:tr>
      <w:tr>
        <w:tc>
          <w:tcPr>
            <w:tcW w:type="dxa" w:w="2880"/>
          </w:tcPr>
          <w:p>
            <w:r>
              <w:t>193</w:t>
            </w:r>
          </w:p>
        </w:tc>
        <w:tc>
          <w:tcPr>
            <w:tcW w:type="dxa" w:w="2880"/>
          </w:tcPr>
          <w:p>
            <w:r>
              <w:t>Сверление проведено с контролем скорости вращения инструмента и состояния сверл</w:t>
            </w:r>
          </w:p>
        </w:tc>
        <w:tc>
          <w:tcPr>
            <w:tcW w:type="dxa" w:w="2880"/>
          </w:tcPr>
          <w:p>
            <w:r>
              <w:t>Да/Нет</w:t>
            </w:r>
          </w:p>
        </w:tc>
      </w:tr>
      <w:tr>
        <w:tc>
          <w:tcPr>
            <w:tcW w:type="dxa" w:w="2880"/>
          </w:tcPr>
          <w:p>
            <w:r>
              <w:t>194</w:t>
            </w:r>
          </w:p>
        </w:tc>
        <w:tc>
          <w:tcPr>
            <w:tcW w:type="dxa" w:w="2880"/>
          </w:tcPr>
          <w:p>
            <w:r>
              <w:t>Выполнено интрамедуллярное спицирование плечевой кости</w:t>
            </w:r>
          </w:p>
        </w:tc>
        <w:tc>
          <w:tcPr>
            <w:tcW w:type="dxa" w:w="2880"/>
          </w:tcPr>
          <w:p>
            <w:r>
              <w:t>Да/Нет</w:t>
            </w:r>
          </w:p>
        </w:tc>
      </w:tr>
      <w:tr>
        <w:tc>
          <w:tcPr>
            <w:tcW w:type="dxa" w:w="2880"/>
          </w:tcPr>
          <w:p>
            <w:r>
              <w:t>195</w:t>
            </w:r>
          </w:p>
        </w:tc>
        <w:tc>
          <w:tcPr>
            <w:tcW w:type="dxa" w:w="2880"/>
          </w:tcPr>
          <w:p>
            <w:r>
              <w:t>Проведено эндопротезирование головки плечевой кости</w:t>
            </w:r>
          </w:p>
        </w:tc>
        <w:tc>
          <w:tcPr>
            <w:tcW w:type="dxa" w:w="2880"/>
          </w:tcPr>
          <w:p>
            <w:r>
              <w:t>Да/Нет</w:t>
            </w:r>
          </w:p>
        </w:tc>
      </w:tr>
      <w:tr>
        <w:tc>
          <w:tcPr>
            <w:tcW w:type="dxa" w:w="2880"/>
          </w:tcPr>
          <w:p>
            <w:r>
              <w:t>196</w:t>
            </w:r>
          </w:p>
        </w:tc>
        <w:tc>
          <w:tcPr>
            <w:tcW w:type="dxa" w:w="2880"/>
          </w:tcPr>
          <w:p>
            <w:r>
              <w:t>Выполнена открытая репозиция и внутренняя фиксация пластиной 2.0 или 1.5 с винтами</w:t>
            </w:r>
          </w:p>
        </w:tc>
        <w:tc>
          <w:tcPr>
            <w:tcW w:type="dxa" w:w="2880"/>
          </w:tcPr>
          <w:p>
            <w:r>
              <w:t>Да/Нет</w:t>
            </w:r>
          </w:p>
        </w:tc>
      </w:tr>
      <w:tr>
        <w:tc>
          <w:tcPr>
            <w:tcW w:type="dxa" w:w="2880"/>
          </w:tcPr>
          <w:p>
            <w:r>
              <w:t>197</w:t>
            </w:r>
          </w:p>
        </w:tc>
        <w:tc>
          <w:tcPr>
            <w:tcW w:type="dxa" w:w="2880"/>
          </w:tcPr>
          <w:p>
            <w:r>
              <w:t>Применена длинная циркулярная повязка продолжительностью 6–8 недель после интрамедуллярной фиксации локтевой кости</w:t>
            </w:r>
          </w:p>
        </w:tc>
        <w:tc>
          <w:tcPr>
            <w:tcW w:type="dxa" w:w="2880"/>
          </w:tcPr>
          <w:p>
            <w:r>
              <w:t>Да/Нет</w:t>
            </w:r>
          </w:p>
        </w:tc>
      </w:tr>
      <w:tr>
        <w:tc>
          <w:tcPr>
            <w:tcW w:type="dxa" w:w="2880"/>
          </w:tcPr>
          <w:p>
            <w:r>
              <w:t>198</w:t>
            </w:r>
          </w:p>
        </w:tc>
        <w:tc>
          <w:tcPr>
            <w:tcW w:type="dxa" w:w="2880"/>
          </w:tcPr>
          <w:p>
            <w:r>
              <w:t>Выполнена фиксация перелома без использования больших и громоздких имплантов</w:t>
            </w:r>
          </w:p>
        </w:tc>
        <w:tc>
          <w:tcPr>
            <w:tcW w:type="dxa" w:w="2880"/>
          </w:tcPr>
          <w:p>
            <w:r>
              <w:t>Да/Нет</w:t>
            </w:r>
          </w:p>
        </w:tc>
      </w:tr>
      <w:tr>
        <w:tc>
          <w:tcPr>
            <w:tcW w:type="dxa" w:w="2880"/>
          </w:tcPr>
          <w:p>
            <w:r>
              <w:t>199</w:t>
            </w:r>
          </w:p>
        </w:tc>
        <w:tc>
          <w:tcPr>
            <w:tcW w:type="dxa" w:w="2880"/>
          </w:tcPr>
          <w:p>
            <w:r>
              <w:t>Выполнена фиксация перелома дистального отдела лучевой кости двухтитановой пластиной</w:t>
            </w:r>
          </w:p>
        </w:tc>
        <w:tc>
          <w:tcPr>
            <w:tcW w:type="dxa" w:w="2880"/>
          </w:tcPr>
          <w:p>
            <w:r>
              <w:t>Да/Нет</w:t>
            </w:r>
          </w:p>
        </w:tc>
      </w:tr>
      <w:tr>
        <w:tc>
          <w:tcPr>
            <w:tcW w:type="dxa" w:w="2880"/>
          </w:tcPr>
          <w:p>
            <w:r>
              <w:t>200</w:t>
            </w:r>
          </w:p>
        </w:tc>
        <w:tc>
          <w:tcPr>
            <w:tcW w:type="dxa" w:w="2880"/>
          </w:tcPr>
          <w:p>
            <w:r>
              <w:t>В медицинской документации отражены: выполнено открытое вправление, достигнута анатомическая репозиция суставной поверхности, проведена внутренняя фиксация имплантатами.</w:t>
            </w:r>
          </w:p>
        </w:tc>
        <w:tc>
          <w:tcPr>
            <w:tcW w:type="dxa" w:w="2880"/>
          </w:tcPr>
          <w:p>
            <w:r>
              <w:t>Да/Нет</w:t>
            </w:r>
          </w:p>
        </w:tc>
      </w:tr>
      <w:tr>
        <w:tc>
          <w:tcPr>
            <w:tcW w:type="dxa" w:w="2880"/>
          </w:tcPr>
          <w:p>
            <w:r>
              <w:t>201</w:t>
            </w:r>
          </w:p>
        </w:tc>
        <w:tc>
          <w:tcPr>
            <w:tcW w:type="dxa" w:w="2880"/>
          </w:tcPr>
          <w:p>
            <w:r>
              <w:t>Выполнен переход на пластинчатую фиксацию при открытом переломе предплечья</w:t>
            </w:r>
          </w:p>
        </w:tc>
        <w:tc>
          <w:tcPr>
            <w:tcW w:type="dxa" w:w="2880"/>
          </w:tcPr>
          <w:p>
            <w:r>
              <w:t>Да/Нет</w:t>
            </w:r>
          </w:p>
        </w:tc>
      </w:tr>
      <w:tr>
        <w:tc>
          <w:tcPr>
            <w:tcW w:type="dxa" w:w="2880"/>
          </w:tcPr>
          <w:p>
            <w:r>
              <w:t>202</w:t>
            </w:r>
          </w:p>
        </w:tc>
        <w:tc>
          <w:tcPr>
            <w:tcW w:type="dxa" w:w="2880"/>
          </w:tcPr>
          <w:p>
            <w:r>
              <w:t>Применен интрамедуллярный остеосинтез без развертывания канала при открытом переломе предплечья</w:t>
            </w:r>
          </w:p>
        </w:tc>
        <w:tc>
          <w:tcPr>
            <w:tcW w:type="dxa" w:w="2880"/>
          </w:tcPr>
          <w:p>
            <w:r>
              <w:t>Да/Нет</w:t>
            </w:r>
          </w:p>
        </w:tc>
      </w:tr>
      <w:tr>
        <w:tc>
          <w:tcPr>
            <w:tcW w:type="dxa" w:w="2880"/>
          </w:tcPr>
          <w:p>
            <w:r>
              <w:t>203</w:t>
            </w:r>
          </w:p>
        </w:tc>
        <w:tc>
          <w:tcPr>
            <w:tcW w:type="dxa" w:w="2880"/>
          </w:tcPr>
          <w:p>
            <w:r>
              <w:t>Выполнена интрамедуллярная фиксация лучевой кости предварительно изогнутой на 15–25° спицей</w:t>
            </w:r>
          </w:p>
        </w:tc>
        <w:tc>
          <w:tcPr>
            <w:tcW w:type="dxa" w:w="2880"/>
          </w:tcPr>
          <w:p>
            <w:r>
              <w:t>Да/Нет</w:t>
            </w:r>
          </w:p>
        </w:tc>
      </w:tr>
      <w:tr>
        <w:tc>
          <w:tcPr>
            <w:tcW w:type="dxa" w:w="2880"/>
          </w:tcPr>
          <w:p>
            <w:r>
              <w:t>204</w:t>
            </w:r>
          </w:p>
        </w:tc>
        <w:tc>
          <w:tcPr>
            <w:tcW w:type="dxa" w:w="2880"/>
          </w:tcPr>
          <w:p>
            <w:r>
              <w:t>В медицинской документации указано: осуществлено предварительное сверление перед введением винтов Шанца или спиц Штейнманна</w:t>
            </w:r>
          </w:p>
        </w:tc>
        <w:tc>
          <w:tcPr>
            <w:tcW w:type="dxa" w:w="2880"/>
          </w:tcPr>
          <w:p>
            <w:r>
              <w:t>Да/Нет</w:t>
            </w:r>
          </w:p>
        </w:tc>
      </w:tr>
      <w:tr>
        <w:tc>
          <w:tcPr>
            <w:tcW w:type="dxa" w:w="2880"/>
          </w:tcPr>
          <w:p>
            <w:r>
              <w:t>205</w:t>
            </w:r>
          </w:p>
        </w:tc>
        <w:tc>
          <w:tcPr>
            <w:tcW w:type="dxa" w:w="2880"/>
          </w:tcPr>
          <w:p>
            <w:r>
              <w:t>Выполнен интрамедуллярный остеосинтез диафизарного перелома бедренной кости с рассверливанием кортикального и губчатого вещества кости</w:t>
            </w:r>
          </w:p>
        </w:tc>
        <w:tc>
          <w:tcPr>
            <w:tcW w:type="dxa" w:w="2880"/>
          </w:tcPr>
          <w:p>
            <w:r>
              <w:t>Да/Нет</w:t>
            </w:r>
          </w:p>
        </w:tc>
      </w:tr>
      <w:tr>
        <w:tc>
          <w:tcPr>
            <w:tcW w:type="dxa" w:w="2880"/>
          </w:tcPr>
          <w:p>
            <w:r>
              <w:t>206</w:t>
            </w:r>
          </w:p>
        </w:tc>
        <w:tc>
          <w:tcPr>
            <w:tcW w:type="dxa" w:w="2880"/>
          </w:tcPr>
          <w:p>
            <w:r>
              <w:t>В медицинской документации документированы преимущества интрамедуллярной фиксации спицами, включая выполнение одного оперативного вмешательства и амбулаторное удаление спиц</w:t>
            </w:r>
          </w:p>
        </w:tc>
        <w:tc>
          <w:tcPr>
            <w:tcW w:type="dxa" w:w="2880"/>
          </w:tcPr>
          <w:p>
            <w:r>
              <w:t>Да/Нет</w:t>
            </w:r>
          </w:p>
        </w:tc>
      </w:tr>
      <w:tr>
        <w:tc>
          <w:tcPr>
            <w:tcW w:type="dxa" w:w="2880"/>
          </w:tcPr>
          <w:p>
            <w:r>
              <w:t>207</w:t>
            </w:r>
          </w:p>
        </w:tc>
        <w:tc>
          <w:tcPr>
            <w:tcW w:type="dxa" w:w="2880"/>
          </w:tcPr>
          <w:p>
            <w:r>
              <w:t>При внешней фиксации использованы острые сверла и спицы с адекватными скоростью и мощностью</w:t>
            </w:r>
          </w:p>
        </w:tc>
        <w:tc>
          <w:tcPr>
            <w:tcW w:type="dxa" w:w="2880"/>
          </w:tcPr>
          <w:p>
            <w:r>
              <w:t>Да/Нет</w:t>
            </w:r>
          </w:p>
        </w:tc>
      </w:tr>
      <w:tr>
        <w:tc>
          <w:tcPr>
            <w:tcW w:type="dxa" w:w="2880"/>
          </w:tcPr>
          <w:p>
            <w:r>
              <w:t>208</w:t>
            </w:r>
          </w:p>
        </w:tc>
        <w:tc>
          <w:tcPr>
            <w:tcW w:type="dxa" w:w="2880"/>
          </w:tcPr>
          <w:p>
            <w:r>
              <w:t>Проведена анатомическая редукция и фиксация винтами или опорной пластиной пациентам с переломом B1.3.</w:t>
            </w:r>
          </w:p>
        </w:tc>
        <w:tc>
          <w:tcPr>
            <w:tcW w:type="dxa" w:w="2880"/>
          </w:tcPr>
          <w:p>
            <w:r>
              <w:t>Да/Нет</w:t>
            </w:r>
          </w:p>
        </w:tc>
      </w:tr>
      <w:tr>
        <w:tc>
          <w:tcPr>
            <w:tcW w:type="dxa" w:w="2880"/>
          </w:tcPr>
          <w:p>
            <w:r>
              <w:t>209</w:t>
            </w:r>
          </w:p>
        </w:tc>
        <w:tc>
          <w:tcPr>
            <w:tcW w:type="dxa" w:w="2880"/>
          </w:tcPr>
          <w:p>
            <w:r>
              <w:t>При оперативном лечении осуществлены осторожное обращение с мягкими тканями и иссечение некротизированного материала</w:t>
            </w:r>
          </w:p>
        </w:tc>
        <w:tc>
          <w:tcPr>
            <w:tcW w:type="dxa" w:w="2880"/>
          </w:tcPr>
          <w:p>
            <w:r>
              <w:t>Да/Нет</w:t>
            </w:r>
          </w:p>
        </w:tc>
      </w:tr>
      <w:tr>
        <w:tc>
          <w:tcPr>
            <w:tcW w:type="dxa" w:w="2880"/>
          </w:tcPr>
          <w:p>
            <w:r>
              <w:t>210</w:t>
            </w:r>
          </w:p>
        </w:tc>
        <w:tc>
          <w:tcPr>
            <w:tcW w:type="dxa" w:w="2880"/>
          </w:tcPr>
          <w:p>
            <w:r>
              <w:t>Выполнена внутренняя фиксация двумя пластинами AO 2.0, установленными на боковую и промежуточную колонны запястья; достигнута стабильность перелома</w:t>
            </w:r>
          </w:p>
        </w:tc>
        <w:tc>
          <w:tcPr>
            <w:tcW w:type="dxa" w:w="2880"/>
          </w:tcPr>
          <w:p>
            <w:r>
              <w:t>Да/Нет</w:t>
            </w:r>
          </w:p>
        </w:tc>
      </w:tr>
      <w:tr>
        <w:tc>
          <w:tcPr>
            <w:tcW w:type="dxa" w:w="2880"/>
          </w:tcPr>
          <w:p>
            <w:r>
              <w:t>211</w:t>
            </w:r>
          </w:p>
        </w:tc>
        <w:tc>
          <w:tcPr>
            <w:tcW w:type="dxa" w:w="2880"/>
          </w:tcPr>
          <w:p>
            <w:r>
              <w:t>Выполнена закрытая редукция и наложена внешняя фиксация, переходящая на сустав (лигаментотаксис)</w:t>
            </w:r>
          </w:p>
        </w:tc>
        <w:tc>
          <w:tcPr>
            <w:tcW w:type="dxa" w:w="2880"/>
          </w:tcPr>
          <w:p>
            <w:r>
              <w:t>Да/Нет</w:t>
            </w:r>
          </w:p>
        </w:tc>
      </w:tr>
      <w:tr>
        <w:tc>
          <w:tcPr>
            <w:tcW w:type="dxa" w:w="2880"/>
          </w:tcPr>
          <w:p>
            <w:r>
              <w:t>212</w:t>
            </w:r>
          </w:p>
        </w:tc>
        <w:tc>
          <w:tcPr>
            <w:tcW w:type="dxa" w:w="2880"/>
          </w:tcPr>
          <w:p>
            <w:r>
              <w:t>Установлен временный наружный фиксатор при открытом переломе с отсроченным пластическим закрытием раны</w:t>
            </w:r>
          </w:p>
        </w:tc>
        <w:tc>
          <w:tcPr>
            <w:tcW w:type="dxa" w:w="2880"/>
          </w:tcPr>
          <w:p>
            <w:r>
              <w:t>Да/Нет</w:t>
            </w:r>
          </w:p>
        </w:tc>
      </w:tr>
      <w:tr>
        <w:tc>
          <w:tcPr>
            <w:tcW w:type="dxa" w:w="2880"/>
          </w:tcPr>
          <w:p>
            <w:r>
              <w:t>213</w:t>
            </w:r>
          </w:p>
        </w:tc>
        <w:tc>
          <w:tcPr>
            <w:tcW w:type="dxa" w:w="2880"/>
          </w:tcPr>
          <w:p>
            <w:r>
              <w:t>Выполнено чрескожное введение спиц или интрамедуллярная фиксация при простом переломе костей предплечья</w:t>
            </w:r>
          </w:p>
        </w:tc>
        <w:tc>
          <w:tcPr>
            <w:tcW w:type="dxa" w:w="2880"/>
          </w:tcPr>
          <w:p>
            <w:r>
              <w:t>Да/Нет</w:t>
            </w:r>
          </w:p>
        </w:tc>
      </w:tr>
      <w:tr>
        <w:tc>
          <w:tcPr>
            <w:tcW w:type="dxa" w:w="2880"/>
          </w:tcPr>
          <w:p>
            <w:r>
              <w:t>214</w:t>
            </w:r>
          </w:p>
        </w:tc>
        <w:tc>
          <w:tcPr>
            <w:tcW w:type="dxa" w:w="2880"/>
          </w:tcPr>
          <w:p>
            <w:r>
              <w:t>Проведена периоперационная инфузия магния без клинических проявлений гипермагниемии</w:t>
            </w:r>
          </w:p>
        </w:tc>
        <w:tc>
          <w:tcPr>
            <w:tcW w:type="dxa" w:w="2880"/>
          </w:tcPr>
          <w:p>
            <w:r>
              <w:t>Да/Нет</w:t>
            </w:r>
          </w:p>
        </w:tc>
      </w:tr>
      <w:tr>
        <w:tc>
          <w:tcPr>
            <w:tcW w:type="dxa" w:w="2880"/>
          </w:tcPr>
          <w:p>
            <w:r>
              <w:t>215</w:t>
            </w:r>
          </w:p>
        </w:tc>
        <w:tc>
          <w:tcPr>
            <w:tcW w:type="dxa" w:w="2880"/>
          </w:tcPr>
          <w:p>
            <w:r>
              <w:t>Применены НПВП в послеоперационном периоде, отсутствуют данные об увеличенной кровопотере или необходимости дополнительных трансфузий</w:t>
            </w:r>
          </w:p>
        </w:tc>
        <w:tc>
          <w:tcPr>
            <w:tcW w:type="dxa" w:w="2880"/>
          </w:tcPr>
          <w:p>
            <w:r>
              <w:t>Да/Нет</w:t>
            </w:r>
          </w:p>
        </w:tc>
      </w:tr>
      <w:tr>
        <w:tc>
          <w:tcPr>
            <w:tcW w:type="dxa" w:w="2880"/>
          </w:tcPr>
          <w:p>
            <w:r>
              <w:t>216</w:t>
            </w:r>
          </w:p>
        </w:tc>
        <w:tc>
          <w:tcPr>
            <w:tcW w:type="dxa" w:w="2880"/>
          </w:tcPr>
          <w:p>
            <w:r>
              <w:t>Конструкция внешнего фиксатора имеет оптимальную жесткость без избыточного ограничения микродвижений</w:t>
            </w:r>
          </w:p>
        </w:tc>
        <w:tc>
          <w:tcPr>
            <w:tcW w:type="dxa" w:w="2880"/>
          </w:tcPr>
          <w:p>
            <w:r>
              <w:t>Да/Нет</w:t>
            </w:r>
          </w:p>
        </w:tc>
      </w:tr>
      <w:tr>
        <w:tc>
          <w:tcPr>
            <w:tcW w:type="dxa" w:w="2880"/>
          </w:tcPr>
          <w:p>
            <w:r>
              <w:t>217</w:t>
            </w:r>
          </w:p>
        </w:tc>
        <w:tc>
          <w:tcPr>
            <w:tcW w:type="dxa" w:w="2880"/>
          </w:tcPr>
          <w:p>
            <w:r>
              <w:t>Опиоидные анальгетики введены опиоид-толерантному пациенту по заранее разработанному расписанию в периоперационном периоде</w:t>
            </w:r>
          </w:p>
        </w:tc>
        <w:tc>
          <w:tcPr>
            <w:tcW w:type="dxa" w:w="2880"/>
          </w:tcPr>
          <w:p>
            <w:r>
              <w:t>Да/Нет</w:t>
            </w:r>
          </w:p>
        </w:tc>
      </w:tr>
      <w:tr>
        <w:tc>
          <w:tcPr>
            <w:tcW w:type="dxa" w:w="2880"/>
          </w:tcPr>
          <w:p>
            <w:r>
              <w:t>218</w:t>
            </w:r>
          </w:p>
        </w:tc>
        <w:tc>
          <w:tcPr>
            <w:tcW w:type="dxa" w:w="2880"/>
          </w:tcPr>
          <w:p>
            <w:r>
              <w:t>Документирована дата и время назначения декстрометорфана в периоперационном периоде; зафиксирована суммарная доза опиоидов за 24–48 часов; оценены баллы боли в установленные сроки</w:t>
            </w:r>
          </w:p>
        </w:tc>
        <w:tc>
          <w:tcPr>
            <w:tcW w:type="dxa" w:w="2880"/>
          </w:tcPr>
          <w:p>
            <w:r>
              <w:t>Да/Нет</w:t>
            </w:r>
          </w:p>
        </w:tc>
      </w:tr>
      <w:tr>
        <w:tc>
          <w:tcPr>
            <w:tcW w:type="dxa" w:w="2880"/>
          </w:tcPr>
          <w:p>
            <w:r>
              <w:t>219</w:t>
            </w:r>
          </w:p>
        </w:tc>
        <w:tc>
          <w:tcPr>
            <w:tcW w:type="dxa" w:w="2880"/>
          </w:tcPr>
          <w:p>
            <w:r>
              <w:t>Зафиксировано положение кисти (приподнято) в послеоперационном периоде; документирована инструкция пациенту об элевации конечности</w:t>
            </w:r>
          </w:p>
        </w:tc>
        <w:tc>
          <w:tcPr>
            <w:tcW w:type="dxa" w:w="2880"/>
          </w:tcPr>
          <w:p>
            <w:r>
              <w:t>Да/Нет</w:t>
            </w:r>
          </w:p>
        </w:tc>
      </w:tr>
      <w:tr>
        <w:tc>
          <w:tcPr>
            <w:tcW w:type="dxa" w:w="2880"/>
          </w:tcPr>
          <w:p>
            <w:r>
              <w:t>220</w:t>
            </w:r>
          </w:p>
        </w:tc>
        <w:tc>
          <w:tcPr>
            <w:tcW w:type="dxa" w:w="2880"/>
          </w:tcPr>
          <w:p>
            <w:r>
              <w:t>В медицинской документации отмечено введение трамадола и опиоидов при прорывной боли в послеоперационном периоде</w:t>
            </w:r>
          </w:p>
        </w:tc>
        <w:tc>
          <w:tcPr>
            <w:tcW w:type="dxa" w:w="2880"/>
          </w:tcPr>
          <w:p>
            <w:r>
              <w:t>Да/Нет</w:t>
            </w:r>
          </w:p>
        </w:tc>
      </w:tr>
      <w:tr>
        <w:tc>
          <w:tcPr>
            <w:tcW w:type="dxa" w:w="2880"/>
          </w:tcPr>
          <w:p>
            <w:r>
              <w:t>221</w:t>
            </w:r>
          </w:p>
        </w:tc>
        <w:tc>
          <w:tcPr>
            <w:tcW w:type="dxa" w:w="2880"/>
          </w:tcPr>
          <w:p>
            <w:r>
              <w:t>В истории болезни отмечено введение цефазолина в периоперационном периоде перед ампутацией конечности</w:t>
            </w:r>
          </w:p>
        </w:tc>
        <w:tc>
          <w:tcPr>
            <w:tcW w:type="dxa" w:w="2880"/>
          </w:tcPr>
          <w:p>
            <w:r>
              <w:t>Да/Нет</w:t>
            </w:r>
          </w:p>
        </w:tc>
      </w:tr>
      <w:tr>
        <w:tc>
          <w:tcPr>
            <w:tcW w:type="dxa" w:w="2880"/>
          </w:tcPr>
          <w:p>
            <w:r>
              <w:t>222</w:t>
            </w:r>
          </w:p>
        </w:tc>
        <w:tc>
          <w:tcPr>
            <w:tcW w:type="dxa" w:w="2880"/>
          </w:tcPr>
          <w:p>
            <w:r>
              <w:t>Применена мультимодальная анальгезия (документированы комбинации не-опиоидных средств и методик обезболивания) с указанием периода применения</w:t>
            </w:r>
          </w:p>
        </w:tc>
        <w:tc>
          <w:tcPr>
            <w:tcW w:type="dxa" w:w="2880"/>
          </w:tcPr>
          <w:p>
            <w:r>
              <w:t>Да/Нет</w:t>
            </w:r>
          </w:p>
        </w:tc>
      </w:tr>
      <w:tr>
        <w:tc>
          <w:tcPr>
            <w:tcW w:type="dxa" w:w="2880"/>
          </w:tcPr>
          <w:p>
            <w:r>
              <w:t>223</w:t>
            </w:r>
          </w:p>
        </w:tc>
        <w:tc>
          <w:tcPr>
            <w:tcW w:type="dxa" w:w="2880"/>
          </w:tcPr>
          <w:p>
            <w:r>
              <w:t>Дексаметазон введен после индукции анестезии</w:t>
            </w:r>
          </w:p>
        </w:tc>
        <w:tc>
          <w:tcPr>
            <w:tcW w:type="dxa" w:w="2880"/>
          </w:tcPr>
          <w:p>
            <w:r>
              <w:t>Да/Нет</w:t>
            </w:r>
          </w:p>
        </w:tc>
      </w:tr>
      <w:tr>
        <w:tc>
          <w:tcPr>
            <w:tcW w:type="dxa" w:w="2880"/>
          </w:tcPr>
          <w:p>
            <w:r>
              <w:t>224</w:t>
            </w:r>
          </w:p>
        </w:tc>
        <w:tc>
          <w:tcPr>
            <w:tcW w:type="dxa" w:w="2880"/>
          </w:tcPr>
          <w:p>
            <w:r>
              <w:t>В медицинской документации отмечено введение кетамина в виде инфузии в послеоперационном периоде с указанием дозы и времени инфузии</w:t>
            </w:r>
          </w:p>
        </w:tc>
        <w:tc>
          <w:tcPr>
            <w:tcW w:type="dxa" w:w="2880"/>
          </w:tcPr>
          <w:p>
            <w:r>
              <w:t>Да/Нет</w:t>
            </w:r>
          </w:p>
        </w:tc>
      </w:tr>
      <w:tr>
        <w:tc>
          <w:tcPr>
            <w:tcW w:type="dxa" w:w="2880"/>
          </w:tcPr>
          <w:p>
            <w:r>
              <w:t>225</w:t>
            </w:r>
          </w:p>
        </w:tc>
        <w:tc>
          <w:tcPr>
            <w:tcW w:type="dxa" w:w="2880"/>
          </w:tcPr>
          <w:p>
            <w:r>
              <w:t>Использована комбинированная анестезия (закись азота и гематомный блок) при репозиции переломов</w:t>
            </w:r>
          </w:p>
        </w:tc>
        <w:tc>
          <w:tcPr>
            <w:tcW w:type="dxa" w:w="2880"/>
          </w:tcPr>
          <w:p>
            <w:r>
              <w:t>Да/Нет</w:t>
            </w:r>
          </w:p>
        </w:tc>
      </w:tr>
      <w:tr>
        <w:tc>
          <w:tcPr>
            <w:tcW w:type="dxa" w:w="2880"/>
          </w:tcPr>
          <w:p>
            <w:r>
              <w:t>226</w:t>
            </w:r>
          </w:p>
        </w:tc>
        <w:tc>
          <w:tcPr>
            <w:tcW w:type="dxa" w:w="2880"/>
          </w:tcPr>
          <w:p>
            <w:r>
              <w:t>Метадон не использован в качестве рутинного анальгетика в послеоперационном периоде</w:t>
            </w:r>
          </w:p>
        </w:tc>
        <w:tc>
          <w:tcPr>
            <w:tcW w:type="dxa" w:w="2880"/>
          </w:tcPr>
          <w:p>
            <w:r>
              <w:t>Да/Нет</w:t>
            </w:r>
          </w:p>
        </w:tc>
      </w:tr>
      <w:tr>
        <w:tc>
          <w:tcPr>
            <w:tcW w:type="dxa" w:w="2880"/>
          </w:tcPr>
          <w:p>
            <w:r>
              <w:t>227</w:t>
            </w:r>
          </w:p>
        </w:tc>
        <w:tc>
          <w:tcPr>
            <w:tcW w:type="dxa" w:w="2880"/>
          </w:tcPr>
          <w:p>
            <w:r>
              <w:t>В медицинской документации отражено положение иммобилизации кисти: запястье в разгибании, пястно-фаланговые суставы согнуты на 90°, межфаланговые суставы в полном разгибании</w:t>
            </w:r>
          </w:p>
        </w:tc>
        <w:tc>
          <w:tcPr>
            <w:tcW w:type="dxa" w:w="2880"/>
          </w:tcPr>
          <w:p>
            <w:r>
              <w:t>Да/Нет</w:t>
            </w:r>
          </w:p>
        </w:tc>
      </w:tr>
      <w:tr>
        <w:tc>
          <w:tcPr>
            <w:tcW w:type="dxa" w:w="2880"/>
          </w:tcPr>
          <w:p>
            <w:r>
              <w:t>228</w:t>
            </w:r>
          </w:p>
        </w:tc>
        <w:tc>
          <w:tcPr>
            <w:tcW w:type="dxa" w:w="2880"/>
          </w:tcPr>
          <w:p>
            <w:r>
              <w:t>В медицинской документации отражено применение психологических методов и ароматерапии (дата начала, вид метода)</w:t>
            </w:r>
          </w:p>
        </w:tc>
        <w:tc>
          <w:tcPr>
            <w:tcW w:type="dxa" w:w="2880"/>
          </w:tcPr>
          <w:p>
            <w:r>
              <w:t>Да/Нет</w:t>
            </w:r>
          </w:p>
        </w:tc>
      </w:tr>
      <w:tr>
        <w:tc>
          <w:tcPr>
            <w:tcW w:type="dxa" w:w="2880"/>
          </w:tcPr>
          <w:p>
            <w:r>
              <w:t>229</w:t>
            </w:r>
          </w:p>
        </w:tc>
        <w:tc>
          <w:tcPr>
            <w:tcW w:type="dxa" w:w="2880"/>
          </w:tcPr>
          <w:p>
            <w:r>
              <w:t>В медицинской документации указано назначение кортикостероидов (препарат, доза, способ введения, сроки) и отслежено снижение потребления опиоидных анальгетиков</w:t>
            </w:r>
          </w:p>
        </w:tc>
        <w:tc>
          <w:tcPr>
            <w:tcW w:type="dxa" w:w="2880"/>
          </w:tcPr>
          <w:p>
            <w:r>
              <w:t>Да/Нет</w:t>
            </w:r>
          </w:p>
        </w:tc>
      </w:tr>
      <w:tr>
        <w:tc>
          <w:tcPr>
            <w:tcW w:type="dxa" w:w="2880"/>
          </w:tcPr>
          <w:p>
            <w:r>
              <w:t>230</w:t>
            </w:r>
          </w:p>
        </w:tc>
        <w:tc>
          <w:tcPr>
            <w:tcW w:type="dxa" w:w="2880"/>
          </w:tcPr>
          <w:p>
            <w:r>
              <w:t>Зафиксирована дата наложения гипсовой повязки, её тип и дата снятия</w:t>
            </w:r>
          </w:p>
        </w:tc>
        <w:tc>
          <w:tcPr>
            <w:tcW w:type="dxa" w:w="2880"/>
          </w:tcPr>
          <w:p>
            <w:r>
              <w:t>Да/Нет</w:t>
            </w:r>
          </w:p>
        </w:tc>
      </w:tr>
      <w:tr>
        <w:tc>
          <w:tcPr>
            <w:tcW w:type="dxa" w:w="2880"/>
          </w:tcPr>
          <w:p>
            <w:r>
              <w:t>231</w:t>
            </w:r>
          </w:p>
        </w:tc>
        <w:tc>
          <w:tcPr>
            <w:tcW w:type="dxa" w:w="2880"/>
          </w:tcPr>
          <w:p>
            <w:r>
              <w:t>Выполнено срочное хирургическое лечение (фасциотомия) синдрома компартмента</w:t>
            </w:r>
          </w:p>
        </w:tc>
        <w:tc>
          <w:tcPr>
            <w:tcW w:type="dxa" w:w="2880"/>
          </w:tcPr>
          <w:p>
            <w:r>
              <w:t>Да/Нет</w:t>
            </w:r>
          </w:p>
        </w:tc>
      </w:tr>
      <w:tr>
        <w:tc>
          <w:tcPr>
            <w:tcW w:type="dxa" w:w="2880"/>
          </w:tcPr>
          <w:p>
            <w:r>
              <w:t>232</w:t>
            </w:r>
          </w:p>
        </w:tc>
        <w:tc>
          <w:tcPr>
            <w:tcW w:type="dxa" w:w="2880"/>
          </w:tcPr>
          <w:p>
            <w:r>
              <w:t>Проведена антибиотикопрофилактика при операции с использованием чрескостного остеосинтеза и/или спиц Киршнера</w:t>
            </w:r>
          </w:p>
        </w:tc>
        <w:tc>
          <w:tcPr>
            <w:tcW w:type="dxa" w:w="2880"/>
          </w:tcPr>
          <w:p>
            <w:r>
              <w:t>Да/Нет</w:t>
            </w:r>
          </w:p>
        </w:tc>
      </w:tr>
      <w:tr>
        <w:tc>
          <w:tcPr>
            <w:tcW w:type="dxa" w:w="2880"/>
          </w:tcPr>
          <w:p>
            <w:r>
              <w:t>233</w:t>
            </w:r>
          </w:p>
        </w:tc>
        <w:tc>
          <w:tcPr>
            <w:tcW w:type="dxa" w:w="2880"/>
          </w:tcPr>
          <w:p>
            <w:r>
              <w:t>Применена чрескожная электронейростимуляция с оптимальными параметрами в послеоперационном периоде</w:t>
            </w:r>
          </w:p>
        </w:tc>
        <w:tc>
          <w:tcPr>
            <w:tcW w:type="dxa" w:w="2880"/>
          </w:tcPr>
          <w:p>
            <w:r>
              <w:t>Да/Нет</w:t>
            </w:r>
          </w:p>
        </w:tc>
      </w:tr>
      <w:tr>
        <w:tc>
          <w:tcPr>
            <w:tcW w:type="dxa" w:w="2880"/>
          </w:tcPr>
          <w:p>
            <w:r>
              <w:t>234</w:t>
            </w:r>
          </w:p>
        </w:tc>
        <w:tc>
          <w:tcPr>
            <w:tcW w:type="dxa" w:w="2880"/>
          </w:tcPr>
          <w:p>
            <w:r>
              <w:t>Выполнена фиксация перелома кисти, позволяющая раннюю активную мобилизацию; начата контролируемая активная мобилизация в послеоперационном периоде</w:t>
            </w:r>
          </w:p>
        </w:tc>
        <w:tc>
          <w:tcPr>
            <w:tcW w:type="dxa" w:w="2880"/>
          </w:tcPr>
          <w:p>
            <w:r>
              <w:t>Да/Нет</w:t>
            </w:r>
          </w:p>
        </w:tc>
      </w:tr>
      <w:tr>
        <w:tc>
          <w:tcPr>
            <w:tcW w:type="dxa" w:w="2880"/>
          </w:tcPr>
          <w:p>
            <w:r>
              <w:t>235</w:t>
            </w:r>
          </w:p>
        </w:tc>
        <w:tc>
          <w:tcPr>
            <w:tcW w:type="dxa" w:w="2880"/>
          </w:tcPr>
          <w:p>
            <w:r>
              <w:t>Выполнена экстренная декомпрессия в пределах клинически обоснованного времени при подозрении на синдром компартмента</w:t>
            </w:r>
          </w:p>
        </w:tc>
        <w:tc>
          <w:tcPr>
            <w:tcW w:type="dxa" w:w="2880"/>
          </w:tcPr>
          <w:p>
            <w:r>
              <w:t>Да/Нет</w:t>
            </w:r>
          </w:p>
        </w:tc>
      </w:tr>
      <w:tr>
        <w:tc>
          <w:tcPr>
            <w:tcW w:type="dxa" w:w="2880"/>
          </w:tcPr>
          <w:p>
            <w:r>
              <w:t>236</w:t>
            </w:r>
          </w:p>
        </w:tc>
        <w:tc>
          <w:tcPr>
            <w:tcW w:type="dxa" w:w="2880"/>
          </w:tcPr>
          <w:p>
            <w:r>
              <w:t>Антимикробная профилактика прекращена в течение 24 часов после имплантации устройства внутренней фиксации (документировано в истории болезни)</w:t>
            </w:r>
          </w:p>
        </w:tc>
        <w:tc>
          <w:tcPr>
            <w:tcW w:type="dxa" w:w="2880"/>
          </w:tcPr>
          <w:p>
            <w:r>
              <w:t>Да/Нет</w:t>
            </w:r>
          </w:p>
        </w:tc>
      </w:tr>
      <w:tr>
        <w:tc>
          <w:tcPr>
            <w:tcW w:type="dxa" w:w="2880"/>
          </w:tcPr>
          <w:p>
            <w:r>
              <w:t>237</w:t>
            </w:r>
          </w:p>
        </w:tc>
        <w:tc>
          <w:tcPr>
            <w:tcW w:type="dxa" w:w="2880"/>
          </w:tcPr>
          <w:p>
            <w:r>
              <w:t>Применена криотерапия в послеоперационном периоде (документировано в истории болезни или протоколе послеоперационного ухода)</w:t>
            </w:r>
          </w:p>
        </w:tc>
        <w:tc>
          <w:tcPr>
            <w:tcW w:type="dxa" w:w="2880"/>
          </w:tcPr>
          <w:p>
            <w:r>
              <w:t>Да/Нет</w:t>
            </w:r>
          </w:p>
        </w:tc>
      </w:tr>
      <w:tr>
        <w:tc>
          <w:tcPr>
            <w:tcW w:type="dxa" w:w="2880"/>
          </w:tcPr>
          <w:p>
            <w:r>
              <w:t>238</w:t>
            </w:r>
          </w:p>
        </w:tc>
        <w:tc>
          <w:tcPr>
            <w:tcW w:type="dxa" w:w="2880"/>
          </w:tcPr>
          <w:p>
            <w:r>
              <w:t>Использованы методы альтернативные или дополняющие опиоидную ПКА (мультимодальная анальгезия) в послеоперационном периоде</w:t>
            </w:r>
          </w:p>
        </w:tc>
        <w:tc>
          <w:tcPr>
            <w:tcW w:type="dxa" w:w="2880"/>
          </w:tcPr>
          <w:p>
            <w:r>
              <w:t>Да/Нет</w:t>
            </w:r>
          </w:p>
        </w:tc>
      </w:tr>
      <w:tr>
        <w:tc>
          <w:tcPr>
            <w:tcW w:type="dxa" w:w="2880"/>
          </w:tcPr>
          <w:p>
            <w:r>
              <w:t>239</w:t>
            </w:r>
          </w:p>
        </w:tc>
        <w:tc>
          <w:tcPr>
            <w:tcW w:type="dxa" w:w="2880"/>
          </w:tcPr>
          <w:p>
            <w:r>
              <w:t>Описана техника операции с применением щадящей обработки мягких тканей, закрытие раны без натяжения и использовано надлежащее наложение швов</w:t>
            </w:r>
          </w:p>
        </w:tc>
        <w:tc>
          <w:tcPr>
            <w:tcW w:type="dxa" w:w="2880"/>
          </w:tcPr>
          <w:p>
            <w:r>
              <w:t>Да/Нет</w:t>
            </w:r>
          </w:p>
        </w:tc>
      </w:tr>
      <w:tr>
        <w:tc>
          <w:tcPr>
            <w:tcW w:type="dxa" w:w="2880"/>
          </w:tcPr>
          <w:p>
            <w:r>
              <w:t>240</w:t>
            </w:r>
          </w:p>
        </w:tc>
        <w:tc>
          <w:tcPr>
            <w:tcW w:type="dxa" w:w="2880"/>
          </w:tcPr>
          <w:p>
            <w:r>
              <w:t>В медицинской документации записано назначение антибиотикопрофилактики пациентам с открытыми переломами</w:t>
            </w:r>
          </w:p>
        </w:tc>
        <w:tc>
          <w:tcPr>
            <w:tcW w:type="dxa" w:w="2880"/>
          </w:tcPr>
          <w:p>
            <w:r>
              <w:t>Да/Нет</w:t>
            </w:r>
          </w:p>
        </w:tc>
      </w:tr>
      <w:tr>
        <w:tc>
          <w:tcPr>
            <w:tcW w:type="dxa" w:w="2880"/>
          </w:tcPr>
          <w:p>
            <w:r>
              <w:t>241</w:t>
            </w:r>
          </w:p>
        </w:tc>
        <w:tc>
          <w:tcPr>
            <w:tcW w:type="dxa" w:w="2880"/>
          </w:tcPr>
          <w:p>
            <w:r>
              <w:t>Не применена внутривенная управляемая пациентом анальгезия как монотерапия; использована мультимодальная анальгезия в послеоперационном периоде</w:t>
            </w:r>
          </w:p>
        </w:tc>
        <w:tc>
          <w:tcPr>
            <w:tcW w:type="dxa" w:w="2880"/>
          </w:tcPr>
          <w:p>
            <w:r>
              <w:t>Да/Нет</w:t>
            </w:r>
          </w:p>
        </w:tc>
      </w:tr>
      <w:tr>
        <w:tc>
          <w:tcPr>
            <w:tcW w:type="dxa" w:w="2880"/>
          </w:tcPr>
          <w:p>
            <w:r>
              <w:t>242</w:t>
            </w:r>
          </w:p>
        </w:tc>
        <w:tc>
          <w:tcPr>
            <w:tcW w:type="dxa" w:w="2880"/>
          </w:tcPr>
          <w:p>
            <w:r>
              <w:t>Назначена периоперационная антимикробная профилактика цефазолином перед оперативным лечением перелома с внутренней фиксацией.</w:t>
            </w:r>
          </w:p>
        </w:tc>
        <w:tc>
          <w:tcPr>
            <w:tcW w:type="dxa" w:w="2880"/>
          </w:tcPr>
          <w:p>
            <w:r>
              <w:t>Да/Нет</w:t>
            </w:r>
          </w:p>
        </w:tc>
      </w:tr>
      <w:tr>
        <w:tc>
          <w:tcPr>
            <w:tcW w:type="dxa" w:w="2880"/>
          </w:tcPr>
          <w:p>
            <w:r>
              <w:t>243</w:t>
            </w:r>
          </w:p>
        </w:tc>
        <w:tc>
          <w:tcPr>
            <w:tcW w:type="dxa" w:w="2880"/>
          </w:tcPr>
          <w:p>
            <w:r>
              <w:t>Выполнены периартикулярные инъекции в послеоперационном периоде</w:t>
            </w:r>
          </w:p>
        </w:tc>
        <w:tc>
          <w:tcPr>
            <w:tcW w:type="dxa" w:w="2880"/>
          </w:tcPr>
          <w:p>
            <w:r>
              <w:t>Да/Нет</w:t>
            </w:r>
          </w:p>
        </w:tc>
      </w:tr>
      <w:tr>
        <w:tc>
          <w:tcPr>
            <w:tcW w:type="dxa" w:w="2880"/>
          </w:tcPr>
          <w:p>
            <w:r>
              <w:t>244</w:t>
            </w:r>
          </w:p>
        </w:tc>
        <w:tc>
          <w:tcPr>
            <w:tcW w:type="dxa" w:w="2880"/>
          </w:tcPr>
          <w:p>
            <w:r>
              <w:t>Назначен налоксон при совместном назначении опиоидов пациентам с факторами риска передозировки</w:t>
            </w:r>
          </w:p>
        </w:tc>
        <w:tc>
          <w:tcPr>
            <w:tcW w:type="dxa" w:w="2880"/>
          </w:tcPr>
          <w:p>
            <w:r>
              <w:t>Да/Нет</w:t>
            </w:r>
          </w:p>
        </w:tc>
      </w:tr>
      <w:tr>
        <w:tc>
          <w:tcPr>
            <w:tcW w:type="dxa" w:w="2880"/>
          </w:tcPr>
          <w:p>
            <w:r>
              <w:t>245</w:t>
            </w:r>
          </w:p>
        </w:tc>
        <w:tc>
          <w:tcPr>
            <w:tcW w:type="dxa" w:w="2880"/>
          </w:tcPr>
          <w:p>
            <w:r>
              <w:t>Использована изоляция между кожей и источником криотерапии</w:t>
            </w:r>
          </w:p>
        </w:tc>
        <w:tc>
          <w:tcPr>
            <w:tcW w:type="dxa" w:w="2880"/>
          </w:tcPr>
          <w:p>
            <w:r>
              <w:t>Да/Нет</w:t>
            </w:r>
          </w:p>
        </w:tc>
      </w:tr>
      <w:tr>
        <w:tc>
          <w:tcPr>
            <w:tcW w:type="dxa" w:w="2880"/>
          </w:tcPr>
          <w:p>
            <w:r>
              <w:t>246</w:t>
            </w:r>
          </w:p>
        </w:tc>
        <w:tc>
          <w:tcPr>
            <w:tcW w:type="dxa" w:w="2880"/>
          </w:tcPr>
          <w:p>
            <w:r>
              <w:t>В медицинской документации зафиксировано направление пациента на психосоциальные вмешательства с указанием причины (характер боли, психологические симптомы) и типа вмешательства</w:t>
            </w:r>
          </w:p>
        </w:tc>
        <w:tc>
          <w:tcPr>
            <w:tcW w:type="dxa" w:w="2880"/>
          </w:tcPr>
          <w:p>
            <w:r>
              <w:t>Да/Нет</w:t>
            </w:r>
          </w:p>
        </w:tc>
      </w:tr>
      <w:tr>
        <w:tc>
          <w:tcPr>
            <w:tcW w:type="dxa" w:w="2880"/>
          </w:tcPr>
          <w:p>
            <w:r>
              <w:t>247</w:t>
            </w:r>
          </w:p>
        </w:tc>
        <w:tc>
          <w:tcPr>
            <w:tcW w:type="dxa" w:w="2880"/>
          </w:tcPr>
          <w:p>
            <w:r>
              <w:t>В послеоперационном периоде избегнуто применение катетеров раны с локальной инфузией анестетика</w:t>
            </w:r>
          </w:p>
        </w:tc>
        <w:tc>
          <w:tcPr>
            <w:tcW w:type="dxa" w:w="2880"/>
          </w:tcPr>
          <w:p>
            <w:r>
              <w:t>Да/Нет</w:t>
            </w:r>
          </w:p>
        </w:tc>
      </w:tr>
      <w:tr>
        <w:tc>
          <w:tcPr>
            <w:tcW w:type="dxa" w:w="2880"/>
          </w:tcPr>
          <w:p>
            <w:r>
              <w:t>248</w:t>
            </w:r>
          </w:p>
        </w:tc>
        <w:tc>
          <w:tcPr>
            <w:tcW w:type="dxa" w:w="2880"/>
          </w:tcPr>
          <w:p>
            <w:r>
              <w:t>В медицинской документации указаны характер загрязнения и примененные антибиотики с анаэробным покрытием</w:t>
            </w:r>
          </w:p>
        </w:tc>
        <w:tc>
          <w:tcPr>
            <w:tcW w:type="dxa" w:w="2880"/>
          </w:tcPr>
          <w:p>
            <w:r>
              <w:t>Да/Нет</w:t>
            </w:r>
          </w:p>
        </w:tc>
      </w:tr>
      <w:tr>
        <w:tc>
          <w:tcPr>
            <w:tcW w:type="dxa" w:w="2880"/>
          </w:tcPr>
          <w:p>
            <w:r>
              <w:t>249</w:t>
            </w:r>
          </w:p>
        </w:tc>
        <w:tc>
          <w:tcPr>
            <w:tcW w:type="dxa" w:w="2880"/>
          </w:tcPr>
          <w:p>
            <w:r>
              <w:t>Проведена модификация конструкции внешнего фиксатора с целью динамизации (документировано в истории болезни)</w:t>
            </w:r>
          </w:p>
        </w:tc>
        <w:tc>
          <w:tcPr>
            <w:tcW w:type="dxa" w:w="2880"/>
          </w:tcPr>
          <w:p>
            <w:r>
              <w:t>Да/Нет</w:t>
            </w:r>
          </w:p>
        </w:tc>
      </w:tr>
      <w:tr>
        <w:tc>
          <w:tcPr>
            <w:tcW w:type="dxa" w:w="2880"/>
          </w:tcPr>
          <w:p>
            <w:r>
              <w:t>250</w:t>
            </w:r>
          </w:p>
        </w:tc>
        <w:tc>
          <w:tcPr>
            <w:tcW w:type="dxa" w:w="2880"/>
          </w:tcPr>
          <w:p>
            <w:r>
              <w:t>Системные антибиотики введены в течение 66 минут с момента получения травмы</w:t>
            </w:r>
          </w:p>
        </w:tc>
        <w:tc>
          <w:tcPr>
            <w:tcW w:type="dxa" w:w="2880"/>
          </w:tcPr>
          <w:p>
            <w:r>
              <w:t>Да/Нет</w:t>
            </w:r>
          </w:p>
        </w:tc>
      </w:tr>
      <w:tr>
        <w:tc>
          <w:tcPr>
            <w:tcW w:type="dxa" w:w="2880"/>
          </w:tcPr>
          <w:p>
            <w:r>
              <w:t>251</w:t>
            </w:r>
          </w:p>
        </w:tc>
        <w:tc>
          <w:tcPr>
            <w:tcW w:type="dxa" w:w="2880"/>
          </w:tcPr>
          <w:p>
            <w:r>
              <w:t>Осуществлялся мониторинг дыхания при одновременном применении метадона и опиоидов</w:t>
            </w:r>
          </w:p>
        </w:tc>
        <w:tc>
          <w:tcPr>
            <w:tcW w:type="dxa" w:w="2880"/>
          </w:tcPr>
          <w:p>
            <w:r>
              <w:t>Да/Нет</w:t>
            </w:r>
          </w:p>
        </w:tc>
      </w:tr>
      <w:tr>
        <w:tc>
          <w:tcPr>
            <w:tcW w:type="dxa" w:w="2880"/>
          </w:tcPr>
          <w:p>
            <w:r>
              <w:t>252</w:t>
            </w:r>
          </w:p>
        </w:tc>
        <w:tc>
          <w:tcPr>
            <w:tcW w:type="dxa" w:w="2880"/>
          </w:tcPr>
          <w:p>
            <w:r>
              <w:t>Проведено введение внутривенного морфина в рамках схемы обезболивания переломов (документировано в историии болезни с указанием времени введения и наблюдаемых побочных эффектов)</w:t>
            </w:r>
          </w:p>
        </w:tc>
        <w:tc>
          <w:tcPr>
            <w:tcW w:type="dxa" w:w="2880"/>
          </w:tcPr>
          <w:p>
            <w:r>
              <w:t>Да/Нет</w:t>
            </w:r>
          </w:p>
        </w:tc>
      </w:tr>
      <w:tr>
        <w:tc>
          <w:tcPr>
            <w:tcW w:type="dxa" w:w="2880"/>
          </w:tcPr>
          <w:p>
            <w:r>
              <w:t>253</w:t>
            </w:r>
          </w:p>
        </w:tc>
        <w:tc>
          <w:tcPr>
            <w:tcW w:type="dxa" w:w="2880"/>
          </w:tcPr>
          <w:p>
            <w:r>
              <w:t>Манжета не была преждевременно сдута; соблюдены сроки сдувания манжеты согласно протоколу внутривенного регионального блока</w:t>
            </w:r>
          </w:p>
        </w:tc>
        <w:tc>
          <w:tcPr>
            <w:tcW w:type="dxa" w:w="2880"/>
          </w:tcPr>
          <w:p>
            <w:r>
              <w:t>Да/Нет</w:t>
            </w:r>
          </w:p>
        </w:tc>
      </w:tr>
      <w:tr>
        <w:tc>
          <w:tcPr>
            <w:tcW w:type="dxa" w:w="2880"/>
          </w:tcPr>
          <w:p>
            <w:r>
              <w:t>254</w:t>
            </w:r>
          </w:p>
        </w:tc>
        <w:tc>
          <w:tcPr>
            <w:tcW w:type="dxa" w:w="2880"/>
          </w:tcPr>
          <w:p>
            <w:r>
              <w:t>Антибиотикопрофилактика не проведена у детей при плановых операциях на кисти без синтетических материалов</w:t>
            </w:r>
          </w:p>
        </w:tc>
        <w:tc>
          <w:tcPr>
            <w:tcW w:type="dxa" w:w="2880"/>
          </w:tcPr>
          <w:p>
            <w:r>
              <w:t>Да/Нет</w:t>
            </w:r>
          </w:p>
        </w:tc>
      </w:tr>
      <w:tr>
        <w:tc>
          <w:tcPr>
            <w:tcW w:type="dxa" w:w="2880"/>
          </w:tcPr>
          <w:p>
            <w:r>
              <w:t>255</w:t>
            </w:r>
          </w:p>
        </w:tc>
        <w:tc>
          <w:tcPr>
            <w:tcW w:type="dxa" w:w="2880"/>
          </w:tcPr>
          <w:p>
            <w:r>
              <w:t>В медицинской документации зафиксировано введение транексамовой кислоты 1 г внутривенно перед кожным разрезом и указан уровень гемоглобина до и после операции</w:t>
            </w:r>
          </w:p>
        </w:tc>
        <w:tc>
          <w:tcPr>
            <w:tcW w:type="dxa" w:w="2880"/>
          </w:tcPr>
          <w:p>
            <w:r>
              <w:t>Да/Нет</w:t>
            </w:r>
          </w:p>
        </w:tc>
      </w:tr>
      <w:tr>
        <w:tc>
          <w:tcPr>
            <w:tcW w:type="dxa" w:w="2880"/>
          </w:tcPr>
          <w:p>
            <w:r>
              <w:t>256</w:t>
            </w:r>
          </w:p>
        </w:tc>
        <w:tc>
          <w:tcPr>
            <w:tcW w:type="dxa" w:w="2880"/>
          </w:tcPr>
          <w:p>
            <w:r>
              <w:t>Избегнуто применение чрескожной электронейростимуляции низкой частоты в схеме управления болью</w:t>
            </w:r>
          </w:p>
        </w:tc>
        <w:tc>
          <w:tcPr>
            <w:tcW w:type="dxa" w:w="2880"/>
          </w:tcPr>
          <w:p>
            <w:r>
              <w:t>Да/Нет</w:t>
            </w:r>
          </w:p>
        </w:tc>
      </w:tr>
      <w:tr>
        <w:tc>
          <w:tcPr>
            <w:tcW w:type="dxa" w:w="2880"/>
          </w:tcPr>
          <w:p>
            <w:r>
              <w:t>257</w:t>
            </w:r>
          </w:p>
        </w:tc>
        <w:tc>
          <w:tcPr>
            <w:tcW w:type="dxa" w:w="2880"/>
          </w:tcPr>
          <w:p>
            <w:r>
              <w:t>Проведена региональная нервная блокада (бедренный нерв или фасция илиопсоас)</w:t>
            </w:r>
          </w:p>
        </w:tc>
        <w:tc>
          <w:tcPr>
            <w:tcW w:type="dxa" w:w="2880"/>
          </w:tcPr>
          <w:p>
            <w:r>
              <w:t>Да/Нет</w:t>
            </w:r>
          </w:p>
        </w:tc>
      </w:tr>
      <w:tr>
        <w:tc>
          <w:tcPr>
            <w:tcW w:type="dxa" w:w="2880"/>
          </w:tcPr>
          <w:p>
            <w:r>
              <w:t>258</w:t>
            </w:r>
          </w:p>
        </w:tc>
        <w:tc>
          <w:tcPr>
            <w:tcW w:type="dxa" w:w="2880"/>
          </w:tcPr>
          <w:p>
            <w:r>
              <w:t>Зафиксировано повышение уровня глюкозы крови через 24 часа после операции</w:t>
            </w:r>
          </w:p>
        </w:tc>
        <w:tc>
          <w:tcPr>
            <w:tcW w:type="dxa" w:w="2880"/>
          </w:tcPr>
          <w:p>
            <w:r>
              <w:t>Да/Нет</w:t>
            </w:r>
          </w:p>
        </w:tc>
      </w:tr>
      <w:tr>
        <w:tc>
          <w:tcPr>
            <w:tcW w:type="dxa" w:w="2880"/>
          </w:tcPr>
          <w:p>
            <w:r>
              <w:t>259</w:t>
            </w:r>
          </w:p>
        </w:tc>
        <w:tc>
          <w:tcPr>
            <w:tcW w:type="dxa" w:w="2880"/>
          </w:tcPr>
          <w:p>
            <w:r>
              <w:t>Назначена профилактическая антибиотикотерапия при открытом переломе</w:t>
            </w:r>
          </w:p>
        </w:tc>
        <w:tc>
          <w:tcPr>
            <w:tcW w:type="dxa" w:w="2880"/>
          </w:tcPr>
          <w:p>
            <w:r>
              <w:t>Да/Нет</w:t>
            </w:r>
          </w:p>
        </w:tc>
      </w:tr>
      <w:tr>
        <w:tc>
          <w:tcPr>
            <w:tcW w:type="dxa" w:w="2880"/>
          </w:tcPr>
          <w:p>
            <w:r>
              <w:t>260</w:t>
            </w:r>
          </w:p>
        </w:tc>
        <w:tc>
          <w:tcPr>
            <w:tcW w:type="dxa" w:w="2880"/>
          </w:tcPr>
          <w:p>
            <w:r>
              <w:t>Дата закрытия раны зафиксирована в истории болезни; дата прекращения профилактической антибиотикотерапии не позднее чем на 72-м часу после закрытия раны</w:t>
            </w:r>
          </w:p>
        </w:tc>
        <w:tc>
          <w:tcPr>
            <w:tcW w:type="dxa" w:w="2880"/>
          </w:tcPr>
          <w:p>
            <w:r>
              <w:t>Да/Нет</w:t>
            </w:r>
          </w:p>
        </w:tc>
      </w:tr>
      <w:tr>
        <w:tc>
          <w:tcPr>
            <w:tcW w:type="dxa" w:w="2880"/>
          </w:tcPr>
          <w:p>
            <w:r>
              <w:t>261</w:t>
            </w:r>
          </w:p>
        </w:tc>
        <w:tc>
          <w:tcPr>
            <w:tcW w:type="dxa" w:w="2880"/>
          </w:tcPr>
          <w:p>
            <w:r>
              <w:t>Оценены противопоказания и факторы риска перед применением трамадола</w:t>
            </w:r>
          </w:p>
        </w:tc>
        <w:tc>
          <w:tcPr>
            <w:tcW w:type="dxa" w:w="2880"/>
          </w:tcPr>
          <w:p>
            <w:r>
              <w:t>Да/Нет</w:t>
            </w:r>
          </w:p>
        </w:tc>
      </w:tr>
      <w:tr>
        <w:tc>
          <w:tcPr>
            <w:tcW w:type="dxa" w:w="2880"/>
          </w:tcPr>
          <w:p>
            <w:r>
              <w:t>262</w:t>
            </w:r>
          </w:p>
        </w:tc>
        <w:tc>
          <w:tcPr>
            <w:tcW w:type="dxa" w:w="2880"/>
          </w:tcPr>
          <w:p>
            <w:r>
              <w:t>Использованы альтернативные препараты для антимикробной профилактики (не клиндамицин, не клоксациллин) при открытых переломах типа III</w:t>
            </w:r>
          </w:p>
        </w:tc>
        <w:tc>
          <w:tcPr>
            <w:tcW w:type="dxa" w:w="2880"/>
          </w:tcPr>
          <w:p>
            <w:r>
              <w:t>Да/Нет</w:t>
            </w:r>
          </w:p>
        </w:tc>
      </w:tr>
      <w:tr>
        <w:tc>
          <w:tcPr>
            <w:tcW w:type="dxa" w:w="2880"/>
          </w:tcPr>
          <w:p>
            <w:r>
              <w:t>263</w:t>
            </w:r>
          </w:p>
        </w:tc>
        <w:tc>
          <w:tcPr>
            <w:tcW w:type="dxa" w:w="2880"/>
          </w:tcPr>
          <w:p>
            <w:r>
              <w:t>Проведена анестезия (общая, региональная или седация) при репозиции перелома</w:t>
            </w:r>
          </w:p>
        </w:tc>
        <w:tc>
          <w:tcPr>
            <w:tcW w:type="dxa" w:w="2880"/>
          </w:tcPr>
          <w:p>
            <w:r>
              <w:t>Да/Нет</w:t>
            </w:r>
          </w:p>
        </w:tc>
      </w:tr>
      <w:tr>
        <w:tc>
          <w:tcPr>
            <w:tcW w:type="dxa" w:w="2880"/>
          </w:tcPr>
          <w:p>
            <w:r>
              <w:t>264</w:t>
            </w:r>
          </w:p>
        </w:tc>
        <w:tc>
          <w:tcPr>
            <w:tcW w:type="dxa" w:w="2880"/>
          </w:tcPr>
          <w:p>
            <w:r>
              <w:t>Применены трансдермальные пластыри с лидокаином в послеоперационном периоде; отсутствуют побочные эффекты, требующие прекращения применения</w:t>
            </w:r>
          </w:p>
        </w:tc>
        <w:tc>
          <w:tcPr>
            <w:tcW w:type="dxa" w:w="2880"/>
          </w:tcPr>
          <w:p>
            <w:r>
              <w:t>Да/Нет</w:t>
            </w:r>
          </w:p>
        </w:tc>
      </w:tr>
      <w:tr>
        <w:tc>
          <w:tcPr>
            <w:tcW w:type="dxa" w:w="2880"/>
          </w:tcPr>
          <w:p>
            <w:r>
              <w:t>265</w:t>
            </w:r>
          </w:p>
        </w:tc>
        <w:tc>
          <w:tcPr>
            <w:tcW w:type="dxa" w:w="2880"/>
          </w:tcPr>
          <w:p>
            <w:r>
              <w:t>В медицинской документации описано введение инъекции анестетика в область хирургического вмешательства при переломе бедренной кости</w:t>
            </w:r>
          </w:p>
        </w:tc>
        <w:tc>
          <w:tcPr>
            <w:tcW w:type="dxa" w:w="2880"/>
          </w:tcPr>
          <w:p>
            <w:r>
              <w:t>Да/Нет</w:t>
            </w:r>
          </w:p>
        </w:tc>
      </w:tr>
      <w:tr>
        <w:tc>
          <w:tcPr>
            <w:tcW w:type="dxa" w:w="2880"/>
          </w:tcPr>
          <w:p>
            <w:r>
              <w:t>266</w:t>
            </w:r>
          </w:p>
        </w:tc>
        <w:tc>
          <w:tcPr>
            <w:tcW w:type="dxa" w:w="2880"/>
          </w:tcPr>
          <w:p>
            <w:r>
              <w:t>В медицинской документации документированы применённые методы профилактики венозной тромбоэмболии (механические и/или фармакологические)</w:t>
            </w:r>
          </w:p>
        </w:tc>
        <w:tc>
          <w:tcPr>
            <w:tcW w:type="dxa" w:w="2880"/>
          </w:tcPr>
          <w:p>
            <w:r>
              <w:t>Да/Нет</w:t>
            </w:r>
          </w:p>
        </w:tc>
      </w:tr>
      <w:tr>
        <w:tc>
          <w:tcPr>
            <w:tcW w:type="dxa" w:w="2880"/>
          </w:tcPr>
          <w:p>
            <w:r>
              <w:t>267</w:t>
            </w:r>
          </w:p>
        </w:tc>
        <w:tc>
          <w:tcPr>
            <w:tcW w:type="dxa" w:w="2880"/>
          </w:tcPr>
          <w:p>
            <w:r>
              <w:t>Выполнена региональная нервная блокада в предоперационном периоде; отсутствие клинических проявлений делирия в послеоперационном периоде</w:t>
            </w:r>
          </w:p>
        </w:tc>
        <w:tc>
          <w:tcPr>
            <w:tcW w:type="dxa" w:w="2880"/>
          </w:tcPr>
          <w:p>
            <w:r>
              <w:t>Да/Нет</w:t>
            </w:r>
          </w:p>
        </w:tc>
      </w:tr>
      <w:tr>
        <w:tc>
          <w:tcPr>
            <w:tcW w:type="dxa" w:w="2880"/>
          </w:tcPr>
          <w:p>
            <w:r>
              <w:t>268</w:t>
            </w:r>
          </w:p>
        </w:tc>
        <w:tc>
          <w:tcPr>
            <w:tcW w:type="dxa" w:w="2880"/>
          </w:tcPr>
          <w:p>
            <w:r>
              <w:t>Документирована используемая анестезия (закись азота), время наступления эффекта и оценка удовлетворенности пациента.</w:t>
            </w:r>
          </w:p>
        </w:tc>
        <w:tc>
          <w:tcPr>
            <w:tcW w:type="dxa" w:w="2880"/>
          </w:tcPr>
          <w:p>
            <w:r>
              <w:t>Да/Нет</w:t>
            </w:r>
          </w:p>
        </w:tc>
      </w:tr>
      <w:tr>
        <w:tc>
          <w:tcPr>
            <w:tcW w:type="dxa" w:w="2880"/>
          </w:tcPr>
          <w:p>
            <w:r>
              <w:t>269</w:t>
            </w:r>
          </w:p>
        </w:tc>
        <w:tc>
          <w:tcPr>
            <w:tcW w:type="dxa" w:w="2880"/>
          </w:tcPr>
          <w:p>
            <w:r>
              <w:t>Пациентам с послеоперационной анемией (Hb &lt;10,0 г/дл) введён карбоксимальтоз железа</w:t>
            </w:r>
          </w:p>
        </w:tc>
        <w:tc>
          <w:tcPr>
            <w:tcW w:type="dxa" w:w="2880"/>
          </w:tcPr>
          <w:p>
            <w:r>
              <w:t>Да/Нет</w:t>
            </w:r>
          </w:p>
        </w:tc>
      </w:tr>
      <w:tr>
        <w:tc>
          <w:tcPr>
            <w:tcW w:type="dxa" w:w="2880"/>
          </w:tcPr>
          <w:p>
            <w:r>
              <w:t>270</w:t>
            </w:r>
          </w:p>
        </w:tc>
        <w:tc>
          <w:tcPr>
            <w:tcW w:type="dxa" w:w="2880"/>
          </w:tcPr>
          <w:p>
            <w:r>
              <w:t>Проведена внутривенная железотерапия в послеоперационном периоде; достигнуто снижение частоты гемотрансфузий</w:t>
            </w:r>
          </w:p>
        </w:tc>
        <w:tc>
          <w:tcPr>
            <w:tcW w:type="dxa" w:w="2880"/>
          </w:tcPr>
          <w:p>
            <w:r>
              <w:t>Да/Нет</w:t>
            </w:r>
          </w:p>
        </w:tc>
      </w:tr>
      <w:tr>
        <w:tc>
          <w:tcPr>
            <w:tcW w:type="dxa" w:w="2880"/>
          </w:tcPr>
          <w:p>
            <w:r>
              <w:t>271</w:t>
            </w:r>
          </w:p>
        </w:tc>
        <w:tc>
          <w:tcPr>
            <w:tcW w:type="dxa" w:w="2880"/>
          </w:tcPr>
          <w:p>
            <w:r>
              <w:t>Применена чрескожная электрическая стимуляция в качестве дополнительного метода анальгезии</w:t>
            </w:r>
          </w:p>
        </w:tc>
        <w:tc>
          <w:tcPr>
            <w:tcW w:type="dxa" w:w="2880"/>
          </w:tcPr>
          <w:p>
            <w:r>
              <w:t>Да/Нет</w:t>
            </w:r>
          </w:p>
        </w:tc>
      </w:tr>
      <w:tr>
        <w:tc>
          <w:tcPr>
            <w:tcW w:type="dxa" w:w="2880"/>
          </w:tcPr>
          <w:p>
            <w:r>
              <w:t>272</w:t>
            </w:r>
          </w:p>
        </w:tc>
        <w:tc>
          <w:tcPr>
            <w:tcW w:type="dxa" w:w="2880"/>
          </w:tcPr>
          <w:p>
            <w:r>
              <w:t>В медицинской документации отражены: назначение и доза габапентиноида; даты начала и завершения приёма; оценка интенсивности боли на исходном уровне и в периоде наблюдения до 6 месяцев</w:t>
            </w:r>
          </w:p>
        </w:tc>
        <w:tc>
          <w:tcPr>
            <w:tcW w:type="dxa" w:w="2880"/>
          </w:tcPr>
          <w:p>
            <w:r>
              <w:t>Да/Нет</w:t>
            </w:r>
          </w:p>
        </w:tc>
      </w:tr>
      <w:tr>
        <w:tc>
          <w:tcPr>
            <w:tcW w:type="dxa" w:w="2880"/>
          </w:tcPr>
          <w:p>
            <w:r>
              <w:t>273</w:t>
            </w:r>
          </w:p>
        </w:tc>
        <w:tc>
          <w:tcPr>
            <w:tcW w:type="dxa" w:w="2880"/>
          </w:tcPr>
          <w:p>
            <w:r>
              <w:t>В медицинской документации отражено применение механических профилактических мер (компрессионные чулки, насосы, пневматические устройства)</w:t>
            </w:r>
          </w:p>
        </w:tc>
        <w:tc>
          <w:tcPr>
            <w:tcW w:type="dxa" w:w="2880"/>
          </w:tcPr>
          <w:p>
            <w:r>
              <w:t>Да/Нет</w:t>
            </w:r>
          </w:p>
        </w:tc>
      </w:tr>
      <w:tr>
        <w:tc>
          <w:tcPr>
            <w:tcW w:type="dxa" w:w="2880"/>
          </w:tcPr>
          <w:p>
            <w:r>
              <w:t>274</w:t>
            </w:r>
          </w:p>
        </w:tc>
        <w:tc>
          <w:tcPr>
            <w:tcW w:type="dxa" w:w="2880"/>
          </w:tcPr>
          <w:p>
            <w:r>
              <w:t>Проведена периоперационная антибиотикопрофилактика цефалоспорином</w:t>
            </w:r>
          </w:p>
        </w:tc>
        <w:tc>
          <w:tcPr>
            <w:tcW w:type="dxa" w:w="2880"/>
          </w:tcPr>
          <w:p>
            <w:r>
              <w:t>Да/Нет</w:t>
            </w:r>
          </w:p>
        </w:tc>
      </w:tr>
      <w:tr>
        <w:tc>
          <w:tcPr>
            <w:tcW w:type="dxa" w:w="2880"/>
          </w:tcPr>
          <w:p>
            <w:r>
              <w:t>275</w:t>
            </w:r>
          </w:p>
        </w:tc>
        <w:tc>
          <w:tcPr>
            <w:tcW w:type="dxa" w:w="2880"/>
          </w:tcPr>
          <w:p>
            <w:r>
              <w:t>Записана схема антибактериальной профилактики (препарат, дозировка, кратность, сроки введения), соответствующая протоколу лечения</w:t>
            </w:r>
          </w:p>
        </w:tc>
        <w:tc>
          <w:tcPr>
            <w:tcW w:type="dxa" w:w="2880"/>
          </w:tcPr>
          <w:p>
            <w:r>
              <w:t>Да/Нет</w:t>
            </w:r>
          </w:p>
        </w:tc>
      </w:tr>
      <w:tr>
        <w:tc>
          <w:tcPr>
            <w:tcW w:type="dxa" w:w="2880"/>
          </w:tcPr>
          <w:p>
            <w:r>
              <w:t>276</w:t>
            </w:r>
          </w:p>
        </w:tc>
        <w:tc>
          <w:tcPr>
            <w:tcW w:type="dxa" w:w="2880"/>
          </w:tcPr>
          <w:p>
            <w:r>
              <w:t>Введен дексаметазон в периоперационном периоде без осложнений заживления раны и инфекционных осложнений</w:t>
            </w:r>
          </w:p>
        </w:tc>
        <w:tc>
          <w:tcPr>
            <w:tcW w:type="dxa" w:w="2880"/>
          </w:tcPr>
          <w:p>
            <w:r>
              <w:t>Да/Нет</w:t>
            </w:r>
          </w:p>
        </w:tc>
      </w:tr>
      <w:tr>
        <w:tc>
          <w:tcPr>
            <w:tcW w:type="dxa" w:w="2880"/>
          </w:tcPr>
          <w:p>
            <w:r>
              <w:t>277</w:t>
            </w:r>
          </w:p>
        </w:tc>
        <w:tc>
          <w:tcPr>
            <w:tcW w:type="dxa" w:w="2880"/>
          </w:tcPr>
          <w:p>
            <w:r>
              <w:t>Применена региональная анестезия или анальгезия до операции с документированием способа, сроков выполнения и объёма используемых опиоидов</w:t>
            </w:r>
          </w:p>
        </w:tc>
        <w:tc>
          <w:tcPr>
            <w:tcW w:type="dxa" w:w="2880"/>
          </w:tcPr>
          <w:p>
            <w:r>
              <w:t>Да/Нет</w:t>
            </w:r>
          </w:p>
        </w:tc>
      </w:tr>
      <w:tr>
        <w:tc>
          <w:tcPr>
            <w:tcW w:type="dxa" w:w="2880"/>
          </w:tcPr>
          <w:p>
            <w:r>
              <w:t>278</w:t>
            </w:r>
          </w:p>
        </w:tc>
        <w:tc>
          <w:tcPr>
            <w:tcW w:type="dxa" w:w="2880"/>
          </w:tcPr>
          <w:p>
            <w:r>
              <w:t>В медицинской документации отражено применение трансексамовой кислоты; зарегистрирована потребность (или отсутствие таковой) в аллогенной гемотрансфузии</w:t>
            </w:r>
          </w:p>
        </w:tc>
        <w:tc>
          <w:tcPr>
            <w:tcW w:type="dxa" w:w="2880"/>
          </w:tcPr>
          <w:p>
            <w:r>
              <w:t>Да/Нет</w:t>
            </w:r>
          </w:p>
        </w:tc>
      </w:tr>
      <w:tr>
        <w:tc>
          <w:tcPr>
            <w:tcW w:type="dxa" w:w="2880"/>
          </w:tcPr>
          <w:p>
            <w:r>
              <w:t>279</w:t>
            </w:r>
          </w:p>
        </w:tc>
        <w:tc>
          <w:tcPr>
            <w:tcW w:type="dxa" w:w="2880"/>
          </w:tcPr>
          <w:p>
            <w:r>
              <w:t>Назначена мультимодальная анальгезия (ибупрофен 800 мг, целекоксиб 400 мг, прегабалин 75 мг) в послеоперационном периоде</w:t>
            </w:r>
          </w:p>
        </w:tc>
        <w:tc>
          <w:tcPr>
            <w:tcW w:type="dxa" w:w="2880"/>
          </w:tcPr>
          <w:p>
            <w:r>
              <w:t>Да/Нет</w:t>
            </w:r>
          </w:p>
        </w:tc>
      </w:tr>
      <w:tr>
        <w:tc>
          <w:tcPr>
            <w:tcW w:type="dxa" w:w="2880"/>
          </w:tcPr>
          <w:p>
            <w:r>
              <w:t>280</w:t>
            </w:r>
          </w:p>
        </w:tc>
        <w:tc>
          <w:tcPr>
            <w:tcW w:type="dxa" w:w="2880"/>
          </w:tcPr>
          <w:p>
            <w:r>
              <w:t>В медицинской документации отражены: тип оперативного вмешательства; дата, время и доза введённого цефазолина; сведения о повторном введении при операции более 4 часов; при чрескожном остеосинтезе — время введений в течение 24 часов</w:t>
            </w:r>
          </w:p>
        </w:tc>
        <w:tc>
          <w:tcPr>
            <w:tcW w:type="dxa" w:w="2880"/>
          </w:tcPr>
          <w:p>
            <w:r>
              <w:t>Да/Нет</w:t>
            </w:r>
          </w:p>
        </w:tc>
      </w:tr>
      <w:tr>
        <w:tc>
          <w:tcPr>
            <w:tcW w:type="dxa" w:w="2880"/>
          </w:tcPr>
          <w:p>
            <w:r>
              <w:t>281</w:t>
            </w:r>
          </w:p>
        </w:tc>
        <w:tc>
          <w:tcPr>
            <w:tcW w:type="dxa" w:w="2880"/>
          </w:tcPr>
          <w:p>
            <w:r>
              <w:t>Принято решение об отказе от плановой периоперационной антимикробной профилактики при чистых операциях на дистальном отделе костей предплечья без имплантации материалов или проведена индивидуальная оценка риска.</w:t>
            </w:r>
          </w:p>
        </w:tc>
        <w:tc>
          <w:tcPr>
            <w:tcW w:type="dxa" w:w="2880"/>
          </w:tcPr>
          <w:p>
            <w:r>
              <w:t>Да/Нет</w:t>
            </w:r>
          </w:p>
        </w:tc>
      </w:tr>
      <w:tr>
        <w:tc>
          <w:tcPr>
            <w:tcW w:type="dxa" w:w="2880"/>
          </w:tcPr>
          <w:p>
            <w:r>
              <w:t>282</w:t>
            </w:r>
          </w:p>
        </w:tc>
        <w:tc>
          <w:tcPr>
            <w:tcW w:type="dxa" w:w="2880"/>
          </w:tcPr>
          <w:p>
            <w:r>
              <w:t>Применены профилактические дозы гентамицина; контролирована функция почек (уровень креатинина); отсутствует развитие нефротоксичности</w:t>
            </w:r>
          </w:p>
        </w:tc>
        <w:tc>
          <w:tcPr>
            <w:tcW w:type="dxa" w:w="2880"/>
          </w:tcPr>
          <w:p>
            <w:r>
              <w:t>Да/Нет</w:t>
            </w:r>
          </w:p>
        </w:tc>
      </w:tr>
      <w:tr>
        <w:tc>
          <w:tcPr>
            <w:tcW w:type="dxa" w:w="2880"/>
          </w:tcPr>
          <w:p>
            <w:r>
              <w:t>283</w:t>
            </w:r>
          </w:p>
        </w:tc>
        <w:tc>
          <w:tcPr>
            <w:tcW w:type="dxa" w:w="2880"/>
          </w:tcPr>
          <w:p>
            <w:r>
              <w:t>В медицинской документации зафиксировано назначение габапентина 100 мг три раза в день с указанием даты начала приёма и рекомендованной продолжительности лечения (7 дней)</w:t>
            </w:r>
          </w:p>
        </w:tc>
        <w:tc>
          <w:tcPr>
            <w:tcW w:type="dxa" w:w="2880"/>
          </w:tcPr>
          <w:p>
            <w:r>
              <w:t>Да/Нет</w:t>
            </w:r>
          </w:p>
        </w:tc>
      </w:tr>
      <w:tr>
        <w:tc>
          <w:tcPr>
            <w:tcW w:type="dxa" w:w="2880"/>
          </w:tcPr>
          <w:p>
            <w:r>
              <w:t>284</w:t>
            </w:r>
          </w:p>
        </w:tc>
        <w:tc>
          <w:tcPr>
            <w:tcW w:type="dxa" w:w="2880"/>
          </w:tcPr>
          <w:p>
            <w:r>
              <w:t>Проведена антимикробная профилактика ампициллином/сульбактамом при открытом переломе типа IIIA Gustilo</w:t>
            </w:r>
          </w:p>
        </w:tc>
        <w:tc>
          <w:tcPr>
            <w:tcW w:type="dxa" w:w="2880"/>
          </w:tcPr>
          <w:p>
            <w:r>
              <w:t>Да/Нет</w:t>
            </w:r>
          </w:p>
        </w:tc>
      </w:tr>
      <w:tr>
        <w:tc>
          <w:tcPr>
            <w:tcW w:type="dxa" w:w="2880"/>
          </w:tcPr>
          <w:p>
            <w:r>
              <w:t>285</w:t>
            </w:r>
          </w:p>
        </w:tc>
        <w:tc>
          <w:tcPr>
            <w:tcW w:type="dxa" w:w="2880"/>
          </w:tcPr>
          <w:p>
            <w:r>
              <w:t>Зафиксирована интенсивность боли и объём обезболивающей терапии в послеоперационном периоде</w:t>
            </w:r>
          </w:p>
        </w:tc>
        <w:tc>
          <w:tcPr>
            <w:tcW w:type="dxa" w:w="2880"/>
          </w:tcPr>
          <w:p>
            <w:r>
              <w:t>Да/Нет</w:t>
            </w:r>
          </w:p>
        </w:tc>
      </w:tr>
      <w:tr>
        <w:tc>
          <w:tcPr>
            <w:tcW w:type="dxa" w:w="2880"/>
          </w:tcPr>
          <w:p>
            <w:r>
              <w:t>286</w:t>
            </w:r>
          </w:p>
        </w:tc>
        <w:tc>
          <w:tcPr>
            <w:tcW w:type="dxa" w:w="2880"/>
          </w:tcPr>
          <w:p>
            <w:r>
              <w:t>Назначены системные антибиотики в периоперационном периоде с документированием времени введения и спектра активности.</w:t>
            </w:r>
          </w:p>
        </w:tc>
        <w:tc>
          <w:tcPr>
            <w:tcW w:type="dxa" w:w="2880"/>
          </w:tcPr>
          <w:p>
            <w:r>
              <w:t>Да/Нет</w:t>
            </w:r>
          </w:p>
        </w:tc>
      </w:tr>
      <w:tr>
        <w:tc>
          <w:tcPr>
            <w:tcW w:type="dxa" w:w="2880"/>
          </w:tcPr>
          <w:p>
            <w:r>
              <w:t>287</w:t>
            </w:r>
          </w:p>
        </w:tc>
        <w:tc>
          <w:tcPr>
            <w:tcW w:type="dxa" w:w="2880"/>
          </w:tcPr>
          <w:p>
            <w:r>
              <w:t>Назначены оба компонента (габапентиноиды и кетамин) в периоперационном периоде; оценена интенсивность боли и наличие хронической послеоперационной боли через 6 месяцев после операции.</w:t>
            </w:r>
          </w:p>
        </w:tc>
        <w:tc>
          <w:tcPr>
            <w:tcW w:type="dxa" w:w="2880"/>
          </w:tcPr>
          <w:p>
            <w:r>
              <w:t>Да/Нет</w:t>
            </w:r>
          </w:p>
        </w:tc>
      </w:tr>
      <w:tr>
        <w:tc>
          <w:tcPr>
            <w:tcW w:type="dxa" w:w="2880"/>
          </w:tcPr>
          <w:p>
            <w:r>
              <w:t>288</w:t>
            </w:r>
          </w:p>
        </w:tc>
        <w:tc>
          <w:tcPr>
            <w:tcW w:type="dxa" w:w="2880"/>
          </w:tcPr>
          <w:p>
            <w:r>
              <w:t>Определен возраст пациента; при назначении габапентиноидов пожилым пациентам документирована сниженная доза или обоснование мониторирования нежелательных эффектов.</w:t>
            </w:r>
          </w:p>
        </w:tc>
        <w:tc>
          <w:tcPr>
            <w:tcW w:type="dxa" w:w="2880"/>
          </w:tcPr>
          <w:p>
            <w:r>
              <w:t>Да/Нет</w:t>
            </w:r>
          </w:p>
        </w:tc>
      </w:tr>
      <w:tr>
        <w:tc>
          <w:tcPr>
            <w:tcW w:type="dxa" w:w="2880"/>
          </w:tcPr>
          <w:p>
            <w:r>
              <w:t>289</w:t>
            </w:r>
          </w:p>
        </w:tc>
        <w:tc>
          <w:tcPr>
            <w:tcW w:type="dxa" w:w="2880"/>
          </w:tcPr>
          <w:p>
            <w:r>
              <w:t>Пациенту назначены нестероидные противовоспалительные препараты в периоперационном периоде.</w:t>
            </w:r>
          </w:p>
        </w:tc>
        <w:tc>
          <w:tcPr>
            <w:tcW w:type="dxa" w:w="2880"/>
          </w:tcPr>
          <w:p>
            <w:r>
              <w:t>Да/Нет</w:t>
            </w:r>
          </w:p>
        </w:tc>
      </w:tr>
      <w:tr>
        <w:tc>
          <w:tcPr>
            <w:tcW w:type="dxa" w:w="2880"/>
          </w:tcPr>
          <w:p>
            <w:r>
              <w:t>290</w:t>
            </w:r>
          </w:p>
        </w:tc>
        <w:tc>
          <w:tcPr>
            <w:tcW w:type="dxa" w:w="2880"/>
          </w:tcPr>
          <w:p>
            <w:r>
              <w:t>Назначен парацетамол внутривенно или перорально по расписанию в послеоперационном периоде в суточной дозе не более 3–4 г</w:t>
            </w:r>
          </w:p>
        </w:tc>
        <w:tc>
          <w:tcPr>
            <w:tcW w:type="dxa" w:w="2880"/>
          </w:tcPr>
          <w:p>
            <w:r>
              <w:t>Да/Нет</w:t>
            </w:r>
          </w:p>
        </w:tc>
      </w:tr>
      <w:tr>
        <w:tc>
          <w:tcPr>
            <w:tcW w:type="dxa" w:w="2880"/>
          </w:tcPr>
          <w:p>
            <w:r>
              <w:t>291</w:t>
            </w:r>
          </w:p>
        </w:tc>
        <w:tc>
          <w:tcPr>
            <w:tcW w:type="dxa" w:w="2880"/>
          </w:tcPr>
          <w:p>
            <w:r>
              <w:t>Проведена адекватная анестезиологическая подготовка (седация, региональная блокада или общая анестезия) перед редукцией перелома дистального отдела костей предплечья.</w:t>
            </w:r>
          </w:p>
        </w:tc>
        <w:tc>
          <w:tcPr>
            <w:tcW w:type="dxa" w:w="2880"/>
          </w:tcPr>
          <w:p>
            <w:r>
              <w:t>Да/Нет</w:t>
            </w:r>
          </w:p>
        </w:tc>
      </w:tr>
      <w:tr>
        <w:tc>
          <w:tcPr>
            <w:tcW w:type="dxa" w:w="2880"/>
          </w:tcPr>
          <w:p>
            <w:r>
              <w:t>292</w:t>
            </w:r>
          </w:p>
        </w:tc>
        <w:tc>
          <w:tcPr>
            <w:tcW w:type="dxa" w:w="2880"/>
          </w:tcPr>
          <w:p>
            <w:r>
              <w:t>Выполнена внутривенная железотерапия в соответствии с протоколом; отсутствуют документированные случаи прекращения терапии из-за побочных эффектов</w:t>
            </w:r>
          </w:p>
        </w:tc>
        <w:tc>
          <w:tcPr>
            <w:tcW w:type="dxa" w:w="2880"/>
          </w:tcPr>
          <w:p>
            <w:r>
              <w:t>Да/Нет</w:t>
            </w:r>
          </w:p>
        </w:tc>
      </w:tr>
      <w:tr>
        <w:tc>
          <w:tcPr>
            <w:tcW w:type="dxa" w:w="2880"/>
          </w:tcPr>
          <w:p>
            <w:r>
              <w:t>293</w:t>
            </w:r>
          </w:p>
        </w:tc>
        <w:tc>
          <w:tcPr>
            <w:tcW w:type="dxa" w:w="2880"/>
          </w:tcPr>
          <w:p>
            <w:r>
              <w:t>Введена однократная доза дексаметазона в периоперационном периоде; документировано снижение потребления опиоидов и потребности в спасительной аналгезии</w:t>
            </w:r>
          </w:p>
        </w:tc>
        <w:tc>
          <w:tcPr>
            <w:tcW w:type="dxa" w:w="2880"/>
          </w:tcPr>
          <w:p>
            <w:r>
              <w:t>Да/Нет</w:t>
            </w:r>
          </w:p>
        </w:tc>
      </w:tr>
      <w:tr>
        <w:tc>
          <w:tcPr>
            <w:tcW w:type="dxa" w:w="2880"/>
          </w:tcPr>
          <w:p>
            <w:r>
              <w:t>294</w:t>
            </w:r>
          </w:p>
        </w:tc>
        <w:tc>
          <w:tcPr>
            <w:tcW w:type="dxa" w:w="2880"/>
          </w:tcPr>
          <w:p>
            <w:r>
              <w:t>Проведена местная или регионарная блокада в послеоперационном периоде</w:t>
            </w:r>
          </w:p>
        </w:tc>
        <w:tc>
          <w:tcPr>
            <w:tcW w:type="dxa" w:w="2880"/>
          </w:tcPr>
          <w:p>
            <w:r>
              <w:t>Да/Нет</w:t>
            </w:r>
          </w:p>
        </w:tc>
      </w:tr>
      <w:tr>
        <w:tc>
          <w:tcPr>
            <w:tcW w:type="dxa" w:w="2880"/>
          </w:tcPr>
          <w:p>
            <w:r>
              <w:t>295</w:t>
            </w:r>
          </w:p>
        </w:tc>
        <w:tc>
          <w:tcPr>
            <w:tcW w:type="dxa" w:w="2880"/>
          </w:tcPr>
          <w:p>
            <w:r>
              <w:t>Предложена веб-ориентированная когнитивно-поведенческая терапия и начато её проведение</w:t>
            </w:r>
          </w:p>
        </w:tc>
        <w:tc>
          <w:tcPr>
            <w:tcW w:type="dxa" w:w="2880"/>
          </w:tcPr>
          <w:p>
            <w:r>
              <w:t>Да/Нет</w:t>
            </w:r>
          </w:p>
        </w:tc>
      </w:tr>
      <w:tr>
        <w:tc>
          <w:tcPr>
            <w:tcW w:type="dxa" w:w="2880"/>
          </w:tcPr>
          <w:p>
            <w:r>
              <w:t>296</w:t>
            </w:r>
          </w:p>
        </w:tc>
        <w:tc>
          <w:tcPr>
            <w:tcW w:type="dxa" w:w="2880"/>
          </w:tcPr>
          <w:p>
            <w:r>
              <w:t>Назначено одно преоперационное введение антимикробного профилактического средства перед операцией по поводу открытого перелома</w:t>
            </w:r>
          </w:p>
        </w:tc>
        <w:tc>
          <w:tcPr>
            <w:tcW w:type="dxa" w:w="2880"/>
          </w:tcPr>
          <w:p>
            <w:r>
              <w:t>Да/Нет</w:t>
            </w:r>
          </w:p>
        </w:tc>
      </w:tr>
      <w:tr>
        <w:tc>
          <w:tcPr>
            <w:tcW w:type="dxa" w:w="2880"/>
          </w:tcPr>
          <w:p>
            <w:r>
              <w:t>297</w:t>
            </w:r>
          </w:p>
        </w:tc>
        <w:tc>
          <w:tcPr>
            <w:tcW w:type="dxa" w:w="2880"/>
          </w:tcPr>
          <w:p>
            <w:r>
              <w:t>Назначена анальгетическая терапия ибупрофеном 600 мг перорально каждые 8 часов в течение 7 дней после выписки.</w:t>
            </w:r>
          </w:p>
        </w:tc>
        <w:tc>
          <w:tcPr>
            <w:tcW w:type="dxa" w:w="2880"/>
          </w:tcPr>
          <w:p>
            <w:r>
              <w:t>Да/Нет</w:t>
            </w:r>
          </w:p>
        </w:tc>
      </w:tr>
      <w:tr>
        <w:tc>
          <w:tcPr>
            <w:tcW w:type="dxa" w:w="2880"/>
          </w:tcPr>
          <w:p>
            <w:r>
              <w:t>298</w:t>
            </w:r>
          </w:p>
        </w:tc>
        <w:tc>
          <w:tcPr>
            <w:tcW w:type="dxa" w:w="2880"/>
          </w:tcPr>
          <w:p>
            <w:r>
              <w:t>Назначена и применена неопиоидная анальгезия в периоперационном периоде; оценена интенсивность болевого синдрома в послеоперационном периоде</w:t>
            </w:r>
          </w:p>
        </w:tc>
        <w:tc>
          <w:tcPr>
            <w:tcW w:type="dxa" w:w="2880"/>
          </w:tcPr>
          <w:p>
            <w:r>
              <w:t>Да/Нет</w:t>
            </w:r>
          </w:p>
        </w:tc>
      </w:tr>
      <w:tr>
        <w:tc>
          <w:tcPr>
            <w:tcW w:type="dxa" w:w="2880"/>
          </w:tcPr>
          <w:p>
            <w:r>
              <w:t>299</w:t>
            </w:r>
          </w:p>
        </w:tc>
        <w:tc>
          <w:tcPr>
            <w:tcW w:type="dxa" w:w="2880"/>
          </w:tcPr>
          <w:p>
            <w:r>
              <w:t>Проведена антибиотикопрофилактика с охватыванием грамотрицательных микроорганизмов; документирован вид перелома (тип III) и использованные антибиотики</w:t>
            </w:r>
          </w:p>
        </w:tc>
        <w:tc>
          <w:tcPr>
            <w:tcW w:type="dxa" w:w="2880"/>
          </w:tcPr>
          <w:p>
            <w:r>
              <w:t>Да/Нет</w:t>
            </w:r>
          </w:p>
        </w:tc>
      </w:tr>
      <w:tr>
        <w:tc>
          <w:tcPr>
            <w:tcW w:type="dxa" w:w="2880"/>
          </w:tcPr>
          <w:p>
            <w:r>
              <w:t>300</w:t>
            </w:r>
          </w:p>
        </w:tc>
        <w:tc>
          <w:tcPr>
            <w:tcW w:type="dxa" w:w="2880"/>
          </w:tcPr>
          <w:p>
            <w:r>
              <w:t>Нагрузка на конечность разрешена через 6–8 недель после операции; подтверждена рентгенологически консолидация перелома</w:t>
            </w:r>
          </w:p>
        </w:tc>
        <w:tc>
          <w:tcPr>
            <w:tcW w:type="dxa" w:w="2880"/>
          </w:tcPr>
          <w:p>
            <w:r>
              <w:t>Да/Нет</w:t>
            </w:r>
          </w:p>
        </w:tc>
      </w:tr>
      <w:tr>
        <w:tc>
          <w:tcPr>
            <w:tcW w:type="dxa" w:w="2880"/>
          </w:tcPr>
          <w:p>
            <w:r>
              <w:t>301</w:t>
            </w:r>
          </w:p>
        </w:tc>
        <w:tc>
          <w:tcPr>
            <w:tcW w:type="dxa" w:w="2880"/>
          </w:tcPr>
          <w:p>
            <w:r>
              <w:t>Не применена циркулярная иммобилизация в послеоперационном периоде; выполнены рентгенологические контрольные снимки в сроки 6 и 12 недель после операции</w:t>
            </w:r>
          </w:p>
        </w:tc>
        <w:tc>
          <w:tcPr>
            <w:tcW w:type="dxa" w:w="2880"/>
          </w:tcPr>
          <w:p>
            <w:r>
              <w:t>Да/Нет</w:t>
            </w:r>
          </w:p>
        </w:tc>
      </w:tr>
      <w:tr>
        <w:tc>
          <w:tcPr>
            <w:tcW w:type="dxa" w:w="2880"/>
          </w:tcPr>
          <w:p>
            <w:r>
              <w:t>302</w:t>
            </w:r>
          </w:p>
        </w:tc>
        <w:tc>
          <w:tcPr>
            <w:tcW w:type="dxa" w:w="2880"/>
          </w:tcPr>
          <w:p>
            <w:r>
              <w:t>Проведено информирование пациента об важности правильной реабилитации в послеоперационном периоде</w:t>
            </w:r>
          </w:p>
        </w:tc>
        <w:tc>
          <w:tcPr>
            <w:tcW w:type="dxa" w:w="2880"/>
          </w:tcPr>
          <w:p>
            <w:r>
              <w:t>Да/Нет</w:t>
            </w:r>
          </w:p>
        </w:tc>
      </w:tr>
      <w:tr>
        <w:tc>
          <w:tcPr>
            <w:tcW w:type="dxa" w:w="2880"/>
          </w:tcPr>
          <w:p>
            <w:r>
              <w:t>303</w:t>
            </w:r>
          </w:p>
        </w:tc>
        <w:tc>
          <w:tcPr>
            <w:tcW w:type="dxa" w:w="2880"/>
          </w:tcPr>
          <w:p>
            <w:r>
              <w:t>Проведена замена гипса на шину с липучкой с ограничением активности на 3–4 недели</w:t>
            </w:r>
          </w:p>
        </w:tc>
        <w:tc>
          <w:tcPr>
            <w:tcW w:type="dxa" w:w="2880"/>
          </w:tcPr>
          <w:p>
            <w:r>
              <w:t>Да/Нет</w:t>
            </w:r>
          </w:p>
        </w:tc>
      </w:tr>
      <w:tr>
        <w:tc>
          <w:tcPr>
            <w:tcW w:type="dxa" w:w="2880"/>
          </w:tcPr>
          <w:p>
            <w:r>
              <w:t>304</w:t>
            </w:r>
          </w:p>
        </w:tc>
        <w:tc>
          <w:tcPr>
            <w:tcW w:type="dxa" w:w="2880"/>
          </w:tcPr>
          <w:p>
            <w:r>
              <w:t>Выполнена открытая репозиция и внутренняя фиксация переломов дистального отдела лучевой кости; достигнуты хорошие анатомические результаты по классификации Stewart, Innes и Burke; восстановлен объём движений не менее 80% от здоровой стороны; пациент возобновил профессиональную деятельность</w:t>
            </w:r>
          </w:p>
        </w:tc>
        <w:tc>
          <w:tcPr>
            <w:tcW w:type="dxa" w:w="2880"/>
          </w:tcPr>
          <w:p>
            <w:r>
              <w:t>Да/Нет</w:t>
            </w:r>
          </w:p>
        </w:tc>
      </w:tr>
      <w:tr>
        <w:tc>
          <w:tcPr>
            <w:tcW w:type="dxa" w:w="2880"/>
          </w:tcPr>
          <w:p>
            <w:r>
              <w:t>305</w:t>
            </w:r>
          </w:p>
        </w:tc>
        <w:tc>
          <w:tcPr>
            <w:tcW w:type="dxa" w:w="2880"/>
          </w:tcPr>
          <w:p>
            <w:r>
              <w:t>Назначена мультимодальная анальгезия; в режиме опиоидной анальгезии минимизированы или исключены известные побочные эффекты (седация, нарушение координации); пациент активно участвует в программе реабилитации</w:t>
            </w:r>
          </w:p>
        </w:tc>
        <w:tc>
          <w:tcPr>
            <w:tcW w:type="dxa" w:w="2880"/>
          </w:tcPr>
          <w:p>
            <w:r>
              <w:t>Да/Нет</w:t>
            </w:r>
          </w:p>
        </w:tc>
      </w:tr>
      <w:tr>
        <w:tc>
          <w:tcPr>
            <w:tcW w:type="dxa" w:w="2880"/>
          </w:tcPr>
          <w:p>
            <w:r>
              <w:t>306</w:t>
            </w:r>
          </w:p>
        </w:tc>
        <w:tc>
          <w:tcPr>
            <w:tcW w:type="dxa" w:w="2880"/>
          </w:tcPr>
          <w:p>
            <w:r>
              <w:t>Физиотерапия не назначена рутинно; рассмотрено ее назначение при наличии клинических показаний</w:t>
            </w:r>
          </w:p>
        </w:tc>
        <w:tc>
          <w:tcPr>
            <w:tcW w:type="dxa" w:w="2880"/>
          </w:tcPr>
          <w:p>
            <w:r>
              <w:t>Да/Нет</w:t>
            </w:r>
          </w:p>
        </w:tc>
      </w:tr>
      <w:tr>
        <w:tc>
          <w:tcPr>
            <w:tcW w:type="dxa" w:w="2880"/>
          </w:tcPr>
          <w:p>
            <w:r>
              <w:t>307</w:t>
            </w:r>
          </w:p>
        </w:tc>
        <w:tc>
          <w:tcPr>
            <w:tcW w:type="dxa" w:w="2880"/>
          </w:tcPr>
          <w:p>
            <w:r>
              <w:t>Достигнуто ремоделирование перелома в пределах 5° от идеальной анатомической оси; отсутствуют функциональные нарушения и видимая деформация</w:t>
            </w:r>
          </w:p>
        </w:tc>
        <w:tc>
          <w:tcPr>
            <w:tcW w:type="dxa" w:w="2880"/>
          </w:tcPr>
          <w:p>
            <w:r>
              <w:t>Да/Нет</w:t>
            </w:r>
          </w:p>
        </w:tc>
      </w:tr>
      <w:tr>
        <w:tc>
          <w:tcPr>
            <w:tcW w:type="dxa" w:w="2880"/>
          </w:tcPr>
          <w:p>
            <w:r>
              <w:t>308</w:t>
            </w:r>
          </w:p>
        </w:tc>
        <w:tc>
          <w:tcPr>
            <w:tcW w:type="dxa" w:w="2880"/>
          </w:tcPr>
          <w:p>
            <w:r>
              <w:t>Начата ранняя активная мобилизация пальцев, запястья, локтя и плеча после заживления ран и стабильной фиксации перелома</w:t>
            </w:r>
          </w:p>
        </w:tc>
        <w:tc>
          <w:tcPr>
            <w:tcW w:type="dxa" w:w="2880"/>
          </w:tcPr>
          <w:p>
            <w:r>
              <w:t>Да/Нет</w:t>
            </w:r>
          </w:p>
        </w:tc>
      </w:tr>
      <w:tr>
        <w:tc>
          <w:tcPr>
            <w:tcW w:type="dxa" w:w="2880"/>
          </w:tcPr>
          <w:p>
            <w:r>
              <w:t>309</w:t>
            </w:r>
          </w:p>
        </w:tc>
        <w:tc>
          <w:tcPr>
            <w:tcW w:type="dxa" w:w="2880"/>
          </w:tcPr>
          <w:p>
            <w:r>
              <w:t>Рекомендовано использование съёмной лучезапястной шины при физической активности детям после трещиноватых переломов или удаления металлоконструкций</w:t>
            </w:r>
          </w:p>
        </w:tc>
        <w:tc>
          <w:tcPr>
            <w:tcW w:type="dxa" w:w="2880"/>
          </w:tcPr>
          <w:p>
            <w:r>
              <w:t>Да/Нет</w:t>
            </w:r>
          </w:p>
        </w:tc>
      </w:tr>
      <w:tr>
        <w:tc>
          <w:tcPr>
            <w:tcW w:type="dxa" w:w="2880"/>
          </w:tcPr>
          <w:p>
            <w:r>
              <w:t>310</w:t>
            </w:r>
          </w:p>
        </w:tc>
        <w:tc>
          <w:tcPr>
            <w:tcW w:type="dxa" w:w="2880"/>
          </w:tcPr>
          <w:p>
            <w:r>
              <w:t>Родителям и пациенту даны рекомендации об ограничении контактных видов спорта на период 4–6 месяцев с документированием в медицинской карте</w:t>
            </w:r>
          </w:p>
        </w:tc>
        <w:tc>
          <w:tcPr>
            <w:tcW w:type="dxa" w:w="2880"/>
          </w:tcPr>
          <w:p>
            <w:r>
              <w:t>Да/Нет</w:t>
            </w:r>
          </w:p>
        </w:tc>
      </w:tr>
      <w:tr>
        <w:tc>
          <w:tcPr>
            <w:tcW w:type="dxa" w:w="2880"/>
          </w:tcPr>
          <w:p>
            <w:r>
              <w:t>311</w:t>
            </w:r>
          </w:p>
        </w:tc>
        <w:tc>
          <w:tcPr>
            <w:tcW w:type="dxa" w:w="2880"/>
          </w:tcPr>
          <w:p>
            <w:r>
              <w:t>Рутинная профилактика венозной тромбоэмболии не проводится при плановой хирургии верхних конечностей</w:t>
            </w:r>
          </w:p>
        </w:tc>
        <w:tc>
          <w:tcPr>
            <w:tcW w:type="dxa" w:w="2880"/>
          </w:tcPr>
          <w:p>
            <w:r>
              <w:t>Да/Нет</w:t>
            </w:r>
          </w:p>
        </w:tc>
      </w:tr>
      <w:tr>
        <w:tc>
          <w:tcPr>
            <w:tcW w:type="dxa" w:w="2880"/>
          </w:tcPr>
          <w:p>
            <w:r>
              <w:t>312</w:t>
            </w:r>
          </w:p>
        </w:tc>
        <w:tc>
          <w:tcPr>
            <w:tcW w:type="dxa" w:w="2880"/>
          </w:tcPr>
          <w:p>
            <w:r>
              <w:t>Проведено тщательное мониторирование пациентов групп высокого риска с оценкой клинических признаков венозной тромбоэмболии</w:t>
            </w:r>
          </w:p>
        </w:tc>
        <w:tc>
          <w:tcPr>
            <w:tcW w:type="dxa" w:w="2880"/>
          </w:tcPr>
          <w:p>
            <w:r>
              <w:t>Да/Нет</w:t>
            </w:r>
          </w:p>
        </w:tc>
      </w:tr>
      <w:tr>
        <w:tc>
          <w:tcPr>
            <w:tcW w:type="dxa" w:w="2880"/>
          </w:tcPr>
          <w:p>
            <w:r>
              <w:t>313</w:t>
            </w:r>
          </w:p>
        </w:tc>
        <w:tc>
          <w:tcPr>
            <w:tcW w:type="dxa" w:w="2880"/>
          </w:tcPr>
          <w:p>
            <w:r>
              <w:t>Проведена предоперационная оценка наличия модифицируемых факторов риска; документированы мероприятия по коррекции выявленных факторов</w:t>
            </w:r>
          </w:p>
        </w:tc>
        <w:tc>
          <w:tcPr>
            <w:tcW w:type="dxa" w:w="2880"/>
          </w:tcPr>
          <w:p>
            <w:r>
              <w:t>Да/Нет</w:t>
            </w:r>
          </w:p>
        </w:tc>
      </w:tr>
      <w:tr>
        <w:tc>
          <w:tcPr>
            <w:tcW w:type="dxa" w:w="2880"/>
          </w:tcPr>
          <w:p>
            <w:r>
              <w:t>314</w:t>
            </w:r>
          </w:p>
        </w:tc>
        <w:tc>
          <w:tcPr>
            <w:tcW w:type="dxa" w:w="2880"/>
          </w:tcPr>
          <w:p>
            <w:r>
              <w:t>Введён карбоксимальтоз железа пациентам с дефицитом железа в предоперационном периоде</w:t>
            </w:r>
          </w:p>
        </w:tc>
        <w:tc>
          <w:tcPr>
            <w:tcW w:type="dxa" w:w="2880"/>
          </w:tcPr>
          <w:p>
            <w:r>
              <w:t>Да/Нет</w:t>
            </w:r>
          </w:p>
        </w:tc>
      </w:tr>
      <w:tr>
        <w:tc>
          <w:tcPr>
            <w:tcW w:type="dxa" w:w="2880"/>
          </w:tcPr>
          <w:p>
            <w:r>
              <w:t>315</w:t>
            </w:r>
          </w:p>
        </w:tc>
        <w:tc>
          <w:tcPr>
            <w:tcW w:type="dxa" w:w="2880"/>
          </w:tcPr>
          <w:p>
            <w:r>
              <w:t>Применены механические методы профилактики венозной тромбоэмболии (компрессионные чулки и/или пневматическая компрессия) пациентам высокого риска</w:t>
            </w:r>
          </w:p>
        </w:tc>
        <w:tc>
          <w:tcPr>
            <w:tcW w:type="dxa" w:w="2880"/>
          </w:tcPr>
          <w:p>
            <w:r>
              <w:t>Да/Нет</w:t>
            </w:r>
          </w:p>
        </w:tc>
      </w:tr>
      <w:tr>
        <w:tc>
          <w:tcPr>
            <w:tcW w:type="dxa" w:w="2880"/>
          </w:tcPr>
          <w:p>
            <w:r>
              <w:t>316</w:t>
            </w:r>
          </w:p>
        </w:tc>
        <w:tc>
          <w:tcPr>
            <w:tcW w:type="dxa" w:w="2880"/>
          </w:tcPr>
          <w:p>
            <w:r>
              <w:t>Назначена комбинированная фармакотерапия с прегабалином и кетамином в послеоперационном периоде</w:t>
            </w:r>
          </w:p>
        </w:tc>
        <w:tc>
          <w:tcPr>
            <w:tcW w:type="dxa" w:w="2880"/>
          </w:tcPr>
          <w:p>
            <w:r>
              <w:t>Да/Нет</w:t>
            </w:r>
          </w:p>
        </w:tc>
      </w:tr>
      <w:tr>
        <w:tc>
          <w:tcPr>
            <w:tcW w:type="dxa" w:w="2880"/>
          </w:tcPr>
          <w:p>
            <w:r>
              <w:t>317</w:t>
            </w:r>
          </w:p>
        </w:tc>
        <w:tc>
          <w:tcPr>
            <w:tcW w:type="dxa" w:w="2880"/>
          </w:tcPr>
          <w:p>
            <w:r>
              <w:t>Проведена оценка факторов риска венозной тромбоэмболии и по показаниям назначена химическая профилактика</w:t>
            </w:r>
          </w:p>
        </w:tc>
        <w:tc>
          <w:tcPr>
            <w:tcW w:type="dxa" w:w="2880"/>
          </w:tcPr>
          <w:p>
            <w:r>
              <w:t>Да/Нет</w:t>
            </w:r>
          </w:p>
        </w:tc>
      </w:tr>
      <w:tr>
        <w:tc>
          <w:tcPr>
            <w:tcW w:type="dxa" w:w="2880"/>
          </w:tcPr>
          <w:p>
            <w:r>
              <w:t>318</w:t>
            </w:r>
          </w:p>
        </w:tc>
        <w:tc>
          <w:tcPr>
            <w:tcW w:type="dxa" w:w="2880"/>
          </w:tcPr>
          <w:p>
            <w:r>
              <w:t>Назначена профилактическая фармакотерапия неопиоидными анальгетиками в интраоперационном или периоперационном периоде</w:t>
            </w:r>
          </w:p>
        </w:tc>
        <w:tc>
          <w:tcPr>
            <w:tcW w:type="dxa" w:w="2880"/>
          </w:tcPr>
          <w:p>
            <w:r>
              <w:t>Да/Нет</w:t>
            </w:r>
          </w:p>
        </w:tc>
      </w:tr>
      <w:tr>
        <w:tc>
          <w:tcPr>
            <w:tcW w:type="dxa" w:w="2880"/>
          </w:tcPr>
          <w:p>
            <w:r>
              <w:t>319</w:t>
            </w:r>
          </w:p>
        </w:tc>
        <w:tc>
          <w:tcPr>
            <w:tcW w:type="dxa" w:w="2880"/>
          </w:tcPr>
          <w:p>
            <w:r>
              <w:t>Назначены неопиоидные анальгетики в первую очередь; опиоиды назначены по требованию пациента при неудаче неопиоидных средств</w:t>
            </w:r>
          </w:p>
        </w:tc>
        <w:tc>
          <w:tcPr>
            <w:tcW w:type="dxa" w:w="2880"/>
          </w:tcPr>
          <w:p>
            <w:r>
              <w:t>Да/Нет</w:t>
            </w:r>
          </w:p>
        </w:tc>
      </w:tr>
      <w:tr>
        <w:tc>
          <w:tcPr>
            <w:tcW w:type="dxa" w:w="2880"/>
          </w:tcPr>
          <w:p>
            <w:r>
              <w:t>320</w:t>
            </w:r>
          </w:p>
        </w:tc>
        <w:tc>
          <w:tcPr>
            <w:tcW w:type="dxa" w:w="2880"/>
          </w:tcPr>
          <w:p>
            <w:r>
              <w:t>В документации отмечено, что проведена консультация специалиста по аддиктологии, острой боли или психиатрии при лечении пациента, получающего бупренорфин</w:t>
            </w:r>
          </w:p>
        </w:tc>
        <w:tc>
          <w:tcPr>
            <w:tcW w:type="dxa" w:w="2880"/>
          </w:tcPr>
          <w:p>
            <w:r>
              <w:t>Да/Нет</w:t>
            </w:r>
          </w:p>
        </w:tc>
      </w:tr>
      <w:tr>
        <w:tc>
          <w:tcPr>
            <w:tcW w:type="dxa" w:w="2880"/>
          </w:tcPr>
          <w:p>
            <w:r>
              <w:t>321</w:t>
            </w:r>
          </w:p>
        </w:tc>
        <w:tc>
          <w:tcPr>
            <w:tcW w:type="dxa" w:w="2880"/>
          </w:tcPr>
          <w:p>
            <w:r>
              <w:t>Проведена документированная оценка индивидуальных факторов риска венозной тромбоэмболии с фиксацией решения о профилактике в медицинской карте</w:t>
            </w:r>
          </w:p>
        </w:tc>
        <w:tc>
          <w:tcPr>
            <w:tcW w:type="dxa" w:w="2880"/>
          </w:tcPr>
          <w:p>
            <w:r>
              <w:t>Да/Нет</w:t>
            </w:r>
          </w:p>
        </w:tc>
      </w:tr>
      <w:tr>
        <w:tc>
          <w:tcPr>
            <w:tcW w:type="dxa" w:w="2880"/>
          </w:tcPr>
          <w:p>
            <w:r>
              <w:t>322</w:t>
            </w:r>
          </w:p>
        </w:tc>
        <w:tc>
          <w:tcPr>
            <w:tcW w:type="dxa" w:w="2880"/>
          </w:tcPr>
          <w:p>
            <w:r>
              <w:t>При редукции перелома присутствовало минимум два, при возможности три участника команды</w:t>
            </w:r>
          </w:p>
        </w:tc>
        <w:tc>
          <w:tcPr>
            <w:tcW w:type="dxa" w:w="2880"/>
          </w:tcPr>
          <w:p>
            <w:r>
              <w:t>Да/Нет</w:t>
            </w:r>
          </w:p>
        </w:tc>
      </w:tr>
      <w:tr>
        <w:tc>
          <w:tcPr>
            <w:tcW w:type="dxa" w:w="2880"/>
          </w:tcPr>
          <w:p>
            <w:r>
              <w:t>323</w:t>
            </w:r>
          </w:p>
        </w:tc>
        <w:tc>
          <w:tcPr>
            <w:tcW w:type="dxa" w:w="2880"/>
          </w:tcPr>
          <w:p>
            <w:r>
              <w:t>В документации отмечено, что решение об ампутации было принято на основе комплексной оценки, а не исключительно на основе числовой шкалы</w:t>
            </w:r>
          </w:p>
        </w:tc>
        <w:tc>
          <w:tcPr>
            <w:tcW w:type="dxa" w:w="2880"/>
          </w:tcPr>
          <w:p>
            <w:r>
              <w:t>Да/Нет</w:t>
            </w:r>
          </w:p>
        </w:tc>
      </w:tr>
      <w:tr>
        <w:tc>
          <w:tcPr>
            <w:tcW w:type="dxa" w:w="2880"/>
          </w:tcPr>
          <w:p>
            <w:r>
              <w:t>324</w:t>
            </w:r>
          </w:p>
        </w:tc>
        <w:tc>
          <w:tcPr>
            <w:tcW w:type="dxa" w:w="2880"/>
          </w:tcPr>
          <w:p>
            <w:r>
              <w:t>Решение о сроках операции и выборе имплантата принято на основе индивидуальной оценки клинической ситуации, задокументировано в медицинской карте</w:t>
            </w:r>
          </w:p>
        </w:tc>
        <w:tc>
          <w:tcPr>
            <w:tcW w:type="dxa" w:w="2880"/>
          </w:tcPr>
          <w:p>
            <w:r>
              <w:t>Да/Нет</w:t>
            </w:r>
          </w:p>
        </w:tc>
      </w:tr>
      <w:tr>
        <w:tc>
          <w:tcPr>
            <w:tcW w:type="dxa" w:w="2880"/>
          </w:tcPr>
          <w:p>
            <w:r>
              <w:t>325</w:t>
            </w:r>
          </w:p>
        </w:tc>
        <w:tc>
          <w:tcPr>
            <w:tcW w:type="dxa" w:w="2880"/>
          </w:tcPr>
          <w:p>
            <w:r>
              <w:t>Проведена редукция перелома в ЭОП (если нет противопоказаний); нет признаков осложнений и вторичного смещения</w:t>
            </w:r>
          </w:p>
        </w:tc>
        <w:tc>
          <w:tcPr>
            <w:tcW w:type="dxa" w:w="2880"/>
          </w:tcPr>
          <w:p>
            <w:r>
              <w:t>Да/Нет</w:t>
            </w:r>
          </w:p>
        </w:tc>
      </w:tr>
      <w:tr>
        <w:tc>
          <w:tcPr>
            <w:tcW w:type="dxa" w:w="2880"/>
          </w:tcPr>
          <w:p>
            <w:r>
              <w:t>326</w:t>
            </w:r>
          </w:p>
        </w:tc>
        <w:tc>
          <w:tcPr>
            <w:tcW w:type="dxa" w:w="2880"/>
          </w:tcPr>
          <w:p>
            <w:r>
              <w:t>Пациент госпитализирован при наличии показаний (высокоэнергетическая травма, значительное смещение или неадекватные социальные условия); проведено наблюдение в стационаре</w:t>
            </w:r>
          </w:p>
        </w:tc>
        <w:tc>
          <w:tcPr>
            <w:tcW w:type="dxa" w:w="2880"/>
          </w:tcPr>
          <w:p>
            <w:r>
              <w:t>Да/Нет</w:t>
            </w:r>
          </w:p>
        </w:tc>
      </w:tr>
      <w:tr>
        <w:tc>
          <w:tcPr>
            <w:tcW w:type="dxa" w:w="2880"/>
          </w:tcPr>
          <w:p>
            <w:r>
              <w:t>327</w:t>
            </w:r>
          </w:p>
        </w:tc>
        <w:tc>
          <w:tcPr>
            <w:tcW w:type="dxa" w:w="2880"/>
          </w:tcPr>
          <w:p>
            <w:r>
              <w:t>В медицинской карте отсутствуют записи о попытках редукции у детей младшего возраста с умеренно смещёнными или нередуцируемыми переломами дистального отдела костей предплечья</w:t>
            </w:r>
          </w:p>
        </w:tc>
        <w:tc>
          <w:tcPr>
            <w:tcW w:type="dxa" w:w="2880"/>
          </w:tcPr>
          <w:p>
            <w:r>
              <w:t>Да/Нет</w:t>
            </w:r>
          </w:p>
        </w:tc>
      </w:tr>
      <w:tr>
        <w:tc>
          <w:tcPr>
            <w:tcW w:type="dxa" w:w="2880"/>
          </w:tcPr>
          <w:p>
            <w:r>
              <w:t>328</w:t>
            </w:r>
          </w:p>
        </w:tc>
        <w:tc>
          <w:tcPr>
            <w:tcW w:type="dxa" w:w="2880"/>
          </w:tcPr>
          <w:p>
            <w:r>
              <w:t>В документации отмечены: средняя стоимость лечения, время пребывания в отделении неотложной помощи (в часах), применённый метод лечения (иммобилизация и направление на ортопедическое наблюдение)</w:t>
            </w:r>
          </w:p>
        </w:tc>
        <w:tc>
          <w:tcPr>
            <w:tcW w:type="dxa" w:w="2880"/>
          </w:tcPr>
          <w:p>
            <w:r>
              <w:t>Да/Нет</w:t>
            </w:r>
          </w:p>
        </w:tc>
      </w:tr>
      <w:tr>
        <w:tc>
          <w:tcPr>
            <w:tcW w:type="dxa" w:w="2880"/>
          </w:tcPr>
          <w:p>
            <w:r>
              <w:t>329</w:t>
            </w:r>
          </w:p>
        </w:tc>
        <w:tc>
          <w:tcPr>
            <w:tcW w:type="dxa" w:w="2880"/>
          </w:tcPr>
          <w:p>
            <w:r>
              <w:t>В документации отмечено проведение образовательной программы по использованию опиоидов с использованием интерактивных методов и обучения под руководством клинического лидера</w:t>
            </w:r>
          </w:p>
        </w:tc>
        <w:tc>
          <w:tcPr>
            <w:tcW w:type="dxa" w:w="2880"/>
          </w:tcPr>
          <w:p>
            <w:r>
              <w:t>Да/Нет</w:t>
            </w:r>
          </w:p>
        </w:tc>
      </w:tr>
      <w:tr>
        <w:tc>
          <w:tcPr>
            <w:tcW w:type="dxa" w:w="2880"/>
          </w:tcPr>
          <w:p>
            <w:r>
              <w:t>330</w:t>
            </w:r>
          </w:p>
        </w:tc>
        <w:tc>
          <w:tcPr>
            <w:tcW w:type="dxa" w:w="2880"/>
          </w:tcPr>
          <w:p>
            <w:r>
              <w:t>Внедрена и функционирует система поддержки клинических решений по назначению опиоидов в электронной медицинской карте хирургических отделений</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Thomas P Rüedi, Richard E Buckley, Christopher G Moran. AO Principles of Fracture Management</w:t>
      </w:r>
    </w:p>
    <w:p>
      <w:r>
        <w:rPr>
          <w:b w:val="0"/>
          <w:i w:val="0"/>
        </w:rPr>
        <w:t>4. Daniel A. Rikli, Pietro Regazzoni. Fractures of the distal end of the radius treated by internal fixation and early function: a preliminary report of 20 cases // The Journal of Bone and Joint Surgery. 1996</w:t>
      </w:r>
    </w:p>
    <w:p>
      <w:r>
        <w:rPr>
          <w:b w:val="0"/>
          <w:i w:val="0"/>
        </w:rPr>
        <w:t>5. Scott N. Crawford, Lorrin S.K. Lee, Byron H. Izuka. Closed Treatment of Overriding Distal Radial Fractures without Reduction in Children // J Bone Joint Surg Am. 2012. DOI: 10.2106/JBJS.K.00163</w:t>
      </w:r>
    </w:p>
    <w:p>
      <w:r>
        <w:rPr>
          <w:b w:val="0"/>
          <w:i w:val="0"/>
        </w:rPr>
        <w:t>6. Дильмухаметова Ю.Ф., Мельцин И.И., Даминова Е.Р. et al.. Дистальный отдел костей предплечья у детей: анатомия и повреждения</w:t>
      </w:r>
    </w:p>
    <w:p>
      <w:r>
        <w:rPr>
          <w:b w:val="0"/>
          <w:i w:val="0"/>
        </w:rPr>
        <w:t>7. Twee T. Do, William M. Strub, Susan L. Foad et al.. Reduction versus remodeling in pediatric distal forearm fractures: a preliminary cost analysis // Journal of Pediatric Orthopaedics B. 2003. DOI: 10.1097/01.bpb.0000043725.21564.7b</w:t>
      </w:r>
    </w:p>
    <w:p>
      <w:r>
        <w:rPr>
          <w:b w:val="0"/>
          <w:i w:val="0"/>
        </w:rPr>
        <w:t>8. Kim Bin, Louis Rony, Nicolas Henric et al.. Pediatric fracture reduction in the emergency department // Orthopaedics &amp; Traumatology: Surgery &amp; Research. 2022. DOI: 10.1016/j.otsr.2021.103155</w:t>
      </w:r>
    </w:p>
    <w:p>
      <w:r>
        <w:rPr>
          <w:b w:val="0"/>
          <w:i w:val="0"/>
        </w:rPr>
        <w:t>9. Firth GB, Robertson AJF. Treatment of distal radius metaphyseal fractures in children: a case report and literature review // South African Orthopaedic Journal. 2017. DOI: 10.17159/2309-8309/2017/v16n4a10</w:t>
      </w:r>
    </w:p>
    <w:p>
      <w:r>
        <w:rPr>
          <w:b w:val="0"/>
          <w:i w:val="0"/>
        </w:rPr>
        <w:t>10.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11.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12.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13. R. Dattani, C. D. Smith, V. R. Patel. The venous thromboembolic complications of shoulder and elbow surgery // The Bone &amp; Joint Journal. 2013. DOI: 10.1302/0301-620X.95B1.29854</w:t>
      </w:r>
    </w:p>
    <w:p>
      <w:r>
        <w:rPr>
          <w:b w:val="0"/>
          <w:i w:val="0"/>
        </w:rPr>
        <w:t>14. Joel I. Sorger, Patrick G. Kirk, Christopher J. Ruhnke et al.. Once Daily, High Dose Versus Divided, Low Dose Gentamicin for Open Fractures // Clinical Orthopaedics and Related Research. 1999</w:t>
      </w:r>
    </w:p>
    <w:p>
      <w:r>
        <w:rPr>
          <w:b w:val="0"/>
          <w:i w:val="0"/>
        </w:rPr>
        <w:t>15. Joseph R. Hsu, Hassan Mir, Meghan K. Wally et al.. Clinical Practice Guidelines for Pain Management in Acute Musculoskeletal Injury // J Orthop Trauma. 2019. DOI: 10.1097/BOT.0000000000001430</w:t>
      </w:r>
    </w:p>
    <w:p>
      <w:r>
        <w:rPr>
          <w:b w:val="0"/>
          <w:i w:val="0"/>
        </w:rPr>
        <w:t>16. Hye Won Shin, Jeong Jun Park, Hyun Jung Kim et al.. Efficacy of perioperative intravenous iron therapy for transfusion in orthopedic surgery: A systematic review and meta-analysis // PLOS ONE. 2019. DOI: 10.1371/journal.pone.0215427</w:t>
      </w:r>
    </w:p>
    <w:p>
      <w:r>
        <w:rPr>
          <w:b w:val="0"/>
          <w:i w:val="0"/>
        </w:rPr>
        <w:t>17. Elizabeth C. Wick, Michael C. Grant, Christopher L. Wu. Postoperative Multimodal Analgesia Pain Management With Nonopioid Analgesics and Techniques // JAMA Surgery. 2017. DOI: 10.1001/jamasurg.2017.0898</w:t>
      </w:r>
    </w:p>
    <w:p>
      <w:r>
        <w:rPr>
          <w:b w:val="0"/>
          <w:i w:val="0"/>
        </w:rPr>
        <w:t>18. N. H. Waldron, C. A. Jones, T. J. Gan et al.. Impact of perioperative dexamethasone on postoperative analgesia and side-effects: systematic review and meta-analysis // British Journal of Anaesthesia. 2013. DOI: 10.1093/bja/aes431</w:t>
      </w:r>
    </w:p>
    <w:p>
      <w:r>
        <w:rPr>
          <w:b w:val="0"/>
          <w:i w:val="0"/>
        </w:rPr>
        <w:t>19. Willem-Jan Metsemakers, Charalampos Zalavras. 311.pdf</w:t>
      </w:r>
    </w:p>
    <w:p>
      <w:r>
        <w:rPr>
          <w:b w:val="0"/>
          <w:i w:val="0"/>
        </w:rPr>
        <w:t>20. Dale W. Bratzler, E. Patchen Dellinger, Keith M. Olsen et al.. Clinical practice guidelines for antimicrobial prophylaxis in surgery // Am J Health-Syst Pharm. 2013</w:t>
      </w:r>
    </w:p>
    <w:p>
      <w:r>
        <w:rPr>
          <w:b w:val="0"/>
          <w:i w:val="0"/>
        </w:rPr>
        <w:t>21. S.K. Lee, J.W. Lee, W.S. Choy. Is multimodal analgesia as effective as postoperative patient-controlled analgesia following upper extremity surgery? // Orthopaedics &amp; Traumatology: Surgery &amp; Research. 2013. DOI: http://dx.doi.org/10.1016/j.otsr.2013.09.005</w:t>
      </w:r>
    </w:p>
    <w:p>
      <w:r>
        <w:rPr>
          <w:b w:val="0"/>
          <w:i w:val="0"/>
        </w:rPr>
        <w:t>22.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23. Jacob M. Kirsch, Asheesh Bedi, Nolan Horner et al.. Tranexamic Acid in Shoulder Arthroplasty: A Systematic Review and Meta-Analysis // JBJS Reviews. 2017. DOI: 10.2106/JBJS.RVW.17.00021</w:t>
      </w:r>
    </w:p>
    <w:p>
      <w:r>
        <w:rPr>
          <w:b w:val="0"/>
          <w:i w:val="0"/>
        </w:rPr>
        <w:t>24. Brett Doleman, Ole Mathiesen, Alex J. Sutton et al.. Non-opioid analgesics for the prevention of chronic postsurgical pain: a systematic review and network meta-analysis // British Journal of Anaesthesia. 2023. DOI: 10.1016/j.bja.2023.02.041</w:t>
      </w:r>
    </w:p>
    <w:p>
      <w:r>
        <w:rPr>
          <w:b w:val="0"/>
          <w:i w:val="0"/>
        </w:rPr>
        <w:t>25. John Jeffrey Jones, Linda M Mundy, Nicole Blackman et al.. Ferric Carboxymaltose for Anemic Perioperative Populations: A Systematic Literature Review of Randomized Controlled Trials // Journal of Blood Medicine. 2021</w:t>
      </w:r>
    </w:p>
    <w:p>
      <w:r>
        <w:rPr>
          <w:b w:val="0"/>
          <w:i w:val="0"/>
        </w:rPr>
        <w:t>26. Brett Doleman, Ole Mathiesen, Alex J. Sutton et al.. Non-opioid analgesics for the prevention of chronic postsurgical pain: a systematic review and network meta-analysis // British Journal of Anaesthesia. 2023. DOI: 10.1016/j.bja.2023.02.041</w:t>
      </w:r>
    </w:p>
    <w:p>
      <w:r>
        <w:rPr>
          <w:b w:val="0"/>
          <w:i w:val="0"/>
        </w:rPr>
        <w:t>27. Raymond E. Anakwe, Scott D. Middleton, Nicholas Beresford-Cleary et al.. Preventing venous thromboembolism in elective upper limb surgery // Journal of Shoulder and Elbow Surgery. 2013. DOI: 10.1016/j.jse.2012.10.033</w:t>
      </w:r>
    </w:p>
    <w:p>
      <w:r>
        <w:rPr>
          <w:b w:val="0"/>
          <w:i w:val="0"/>
        </w:rPr>
        <w:t>28.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(97)</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Противоречие о полезности трёхточечного индекса для предсказания рецидива смещения у детей: ev_864c6387c6ca утверждает, что это НЕ полезный инструмент, ev_a2fb2c18fd31 утверждает, что это наиболее полезный параметр (карточки: ev_864c6387c6ca, ev_a2fb2c18fd31)</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рекомендуются как основное средство для послеоперационной боли vs пациенты с повышенными дозами опиоидов имеют больше боли и меньше удовлетворенности обезболиванием (карточки: ev_a1087488adab, ev_dc48c9173597)</w:t>
      </w:r>
    </w:p>
    <w:p>
      <w:r>
        <w:rPr>
          <w:b w:val="0"/>
          <w:i w:val="0"/>
        </w:rPr>
        <w:t>• Однократное суточное введение аминогликозидов безопасно и эффективно vs его безопасность при длительном введении или пациентам с почечной дисфункцией не доказана (карточки: ev_a1d075840b85, ev_cacdc52847c1)</w:t>
      </w:r>
    </w:p>
    <w:p>
      <w:r>
        <w:rPr>
          <w:b w:val="0"/>
          <w:i w:val="0"/>
        </w:rPr>
        <w:t>• Дексаметазон значимо снижает боль через 24ч при лапароскопических операциях (p=0,001), но не при открытых абдоминальных операциях (p=0,08) (карточки: ev_1b6b719f033e, ev_20ebdb8b051c)</w:t>
      </w:r>
    </w:p>
    <w:p>
      <w:r>
        <w:rPr>
          <w:b w:val="0"/>
          <w:i w:val="0"/>
        </w:rPr>
        <w:t>• Снижение потребления опиоидов через 24ч выявлено в общем анализе (2157 пациентов, p=0,03), но не выявлено в исследованиях, где потребление опиоидов было первичным исходом (карточки: ev_60bae6dd5361, ev_cd1aca321139)</w:t>
      </w:r>
    </w:p>
    <w:p>
      <w:r>
        <w:rPr>
          <w:b w:val="0"/>
          <w:i w:val="0"/>
        </w:rPr>
        <w:t>• Дексаметазон не снизил значимо боль через 2ч (p=0,70), но снизил потребление опиоидов через 2ч (p=0,002) (карточки: ev_06bdffed4fe8, ev_f09ea18a678b)</w:t>
      </w:r>
    </w:p>
    <w:p>
      <w:r>
        <w:rPr>
          <w:b w:val="0"/>
          <w:i w:val="0"/>
        </w:rPr>
        <w:t>• Катетеры раны с локальной инфузией анестетика показаны как неэффективные (ev_22426a9c0acf) при боли в покое и активности (с исключением гинекологических операций), но одновременно рекомендуется продолжение регионального аналгетического метода в послеоперационном периоде (ev_5fda861f5acf). Возможное разрешение: разные методы (катетер раны vs другие региональные методы). (карточки: ev_22426a9c0acf, ev_5fda861f5acf)</w:t>
      </w:r>
    </w:p>
    <w:p>
      <w:r>
        <w:rPr>
          <w:b w:val="0"/>
          <w:i w:val="0"/>
        </w:rPr>
        <w:t>• ev_e4d8b7ba9dce указывает на дыхательные расстройства и рвоту как наиболее распространённые побочные эффекты седации; ev_3de1e53b9ed7 указывает на конкретные показатели побочных эффектов (13,7%), включая серьёзные события (гипоксия, стридор, гипотензия) — данные согласованы в направлении (оба негативные), но с разными масштабами описания (карточки: ev_e4d8b7ba9dce, ev_3de1e53b9ed7)</w:t>
      </w:r>
    </w:p>
    <w:p>
      <w:r>
        <w:rPr>
          <w:b w:val="0"/>
          <w:i w:val="0"/>
        </w:rPr>
        <w:t>• ev_5505c7ede42b: трамадол менее эффективен, чем опиоиды/НПВС (polarity: positive в целом); ev_3de1e53b9ed7: демонстрирует риски седации. Эти карточки относятся к разным вмешательствам (трамадол vs. сознательная седация), не конфликт (карточки: ev_5505c7ede42b, ev_3de1e53b9ed7)</w:t>
      </w:r>
    </w:p>
    <w:p>
      <w:r>
        <w:rPr>
          <w:b w:val="0"/>
          <w:i w:val="0"/>
        </w:rPr>
        <w:t>• ev_7c8a49e11448: благоприятный профиль безопасности ТХА без повышенного риска тромбоэмболии; ev_112c7a6031e9: ТХА противопоказана при наличии ВГК, ТЭЛА, наследственной гиперкоагуляции. Не конфликт — разные когорты пациентов (карточки: ev_7c8a49e11448, ev_112c7a6031e9)</w:t>
      </w:r>
    </w:p>
    <w:p>
      <w:r>
        <w:rPr>
          <w:b w:val="0"/>
          <w:i w:val="0"/>
        </w:rPr>
        <w:t>• ev_92c879e46f36: анализ эффекта ТХА на частоту переливаний не достиг статистической значимости при низкой гетерогенности; ev_5f22c969f516: тенденция к снижению на 55% (p=0,08, не значимо) — согласованы в направлении (положительный тренд, но не значимо) (карточки: ev_92c879e46f36, ev_5f22c969f516)</w:t>
      </w:r>
    </w:p>
    <w:p>
      <w:r>
        <w:rPr>
          <w:b w:val="0"/>
          <w:i w:val="0"/>
        </w:rPr>
        <w:t>• ev_64e5c1f876bc рекомендует цефалоспорин + аминогликозид при переломах II и III степени (положительная позиция). ev_6f645b8c9ae3 показывает, что комбинация увеличивает риск острого повреждения почек на 10% против 4% при цефалоспорине отдельно (отрицательный исход) (карточки: ev_64e5c1f876bc, ev_6f645b8c9ae3)</w:t>
      </w:r>
    </w:p>
    <w:p>
      <w:r>
        <w:rPr>
          <w:b w:val="0"/>
          <w:i w:val="0"/>
        </w:rPr>
        <w:t>• ev_9b4a3b8ef525 не рекомендует фторхинолоны при открытых переломах типа III. ev_22b9c6be536c показывает конкретные данные: ципрофлоксацин (фторхинолон) имеет неприемлемо высокую частоту инфекций 31% против 7.7% для цефтазидима/гентамицина (карточки: ev_9b4a3b8ef525, ev_22b9c6be536c)</w:t>
      </w:r>
    </w:p>
    <w:p>
      <w:r>
        <w:rPr>
          <w:b w:val="0"/>
          <w:i w:val="0"/>
        </w:rPr>
        <w:t>• Противоречивые данные об инфекциях при K-wire фиксации у детей: ev_b24b974ab4f7 сообщает об общем риске инфекции 7.9% (2% глубокая инфекция), ev_c60e3c79e33b сообщает только 12 инфекций из 884 детей (1.4%), в том числе всего 1 при переломах дистального отдела лучевой кости (карточки: ev_b24b974ab4f7, ev_c60e3c79e33b)</w:t>
      </w:r>
    </w:p>
    <w:p>
      <w:r>
        <w:rPr>
          <w:b w:val="0"/>
          <w:i w:val="0"/>
        </w:rPr>
        <w:t>• Противоречие в отношении иммобилизации и венозной тромбоэмболии: ev_d6f3d33cf9f8 утверждает отсутствие доказательств повышения риска тромбоэмболии при иммобилизации верхних конечностей; ev_d61f03e5332a и ev_3706deafcf2e указывают на иммобилизацию как значимый фактор риска ВТЭ (нижние конечности и в целом) (карточки: ev_d6f3d33cf9f8, ev_d61f03e5332a)</w:t>
      </w:r>
    </w:p>
    <w:p>
      <w:r>
        <w:rPr>
          <w:b w:val="0"/>
          <w:i w:val="0"/>
        </w:rPr>
        <w:t>• Противоречие о влиянии неправильного сращения на клинические исходы: ev_b3ca355e6bc2 (взрослые) — нет статистически значимых различий; ev_4236831b802f (пожилые) — описывает неправильное сращение как частое, но минимально инвалидизирующее (карточки: ev_b3ca355e6bc2, ev_4236831b802f)</w:t>
      </w:r>
    </w:p>
    <w:p>
      <w:r>
        <w:rPr>
          <w:b w:val="0"/>
          <w:i w:val="0"/>
        </w:rPr>
        <w:t>• Одна карточка сообщает об отсутствии значимой ассоциации между полом и риском ВТЭ (ev_bb9195c0e047), тогда как другая неявно предполагает наличие различий по полу при рассмотрении мужчин и женщин отдельно (ev_1ab2ef05b42f: ОР 0,98, что близко к 1, также указывая на отсутствие различий) (карточки: ev_1ab2ef05b42f, ev_bb9195c0e047)</w:t>
      </w:r>
    </w:p>
    <w:p>
      <w:r>
        <w:rPr>
          <w:b w:val="0"/>
          <w:i w:val="0"/>
        </w:rPr>
        <w:t>• Разные числовые значения частоты ВТЭ после эндопротезирования плечевого сустава: 0,85% vs 0,85% (0,39–1,46). Первая карточка приводит среднее значение, вторая — точечную оценку с ДИ (карточки: ev_8041f50eee75, ev_a240bc75c18d)</w:t>
      </w:r>
    </w:p>
    <w:p>
      <w:r>
        <w:rPr>
          <w:b w:val="0"/>
          <w:i w:val="0"/>
        </w:rPr>
        <w:t>• Разные числовые значения частоты ВТЭ после эндопротезирования локтевого сустава: 0,23% (0,08–0,44) vs 0,26% (карточки: ev_620474a7b9a9, ev_afaafb30242a)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Карточка ev_f8930941133e говорит об осложнениях внешней фиксации и необходимости разработки альтернатив (отрицательный контекст), в то время как ev_158eda9df678 и другие карточки рекомендуют внешнюю фиксацию как золотой стандарт при открытых переломах (карточки: ev_f8930941133e, ev_158eda9df678)</w:t>
      </w:r>
    </w:p>
    <w:p>
      <w:r>
        <w:rPr>
          <w:b w:val="0"/>
          <w:i w:val="0"/>
        </w:rPr>
        <w:t>• Обе карточки говорят о том, что гипсовая иммобилизация внутрисуставных переломов приводит к скованности, но в разной степени: первая просто констатирует скованность, вторая указывает на значительно большую скованность при комбинации с открытым вправлением и внутренней фиксацией (карточки: ev_99c059cf428f, ev_e4436d7facfa)</w:t>
      </w:r>
    </w:p>
    <w:p>
      <w:r>
        <w:rPr>
          <w:b w:val="0"/>
          <w:i w:val="0"/>
        </w:rPr>
        <w:t>• Частота повторного смещения при закрытой репозиции без фиксации составляет 29-91%, а при чрескожной фиксации спицами повторного смещения не было (карточки: ev_29df790bf64b, ev_9cea89f38d8c)</w:t>
      </w:r>
    </w:p>
    <w:p>
      <w:r>
        <w:rPr>
          <w:b w:val="0"/>
          <w:i w:val="0"/>
        </w:rPr>
        <w:t>• При закрытой репозиции и гипсе у 39% потребовалась повторная репозиция, при чрескожной фиксации спицами повторная процедура не потребовалась ни у одного (карточки: ev_86de82004b66, ev_9cea89f38d8c)</w:t>
      </w:r>
    </w:p>
    <w:p>
      <w:r>
        <w:rPr>
          <w:b w:val="0"/>
          <w:i w:val="0"/>
        </w:rPr>
        <w:t>• При гипсовании 21% потребовалась повторная репозиция и 21% имели остаточную ангуляцию &gt;20°, при спицах 0% потребовали повторную процедуру (карточки: ev_ca1b5d113f7b, ev_9cea89f38d8c)</w:t>
      </w:r>
    </w:p>
    <w:p>
      <w:r>
        <w:rPr>
          <w:b w:val="0"/>
          <w:i w:val="0"/>
        </w:rPr>
        <w:t>• Авторы не смогли рекомендовать один метод в предпочтение другому, но при трехмесячном наблюдении различий между методами не выявлено (карточки: ev_5e1ab208f481, ev_d707bcfccd69)</w:t>
      </w:r>
    </w:p>
    <w:p>
      <w:r>
        <w:rPr>
          <w:b w:val="0"/>
          <w:i w:val="0"/>
        </w:rPr>
        <w:t>• Противоречие о возможности иммобилизации гипсовой повязкой при экстраартикулярных переломах с дорсальным смещением: ev_0605a5cbe7f8 утверждает, что такие переломы нестабильны и большинство переместятся повторно в гипсовой повязке (отрицательно), а ev_66f00bb158fc рекомендует иммобилизацию гипсовой повязкой для стабильных метафизарных переломов с минимальным укорочением или дорсальным смещением (положительно). (карточки: ev_0605a5cbe7f8, ev_66f00bb158fc)</w:t>
      </w:r>
    </w:p>
    <w:p>
      <w:r>
        <w:rPr>
          <w:b w:val="0"/>
          <w:i w:val="0"/>
        </w:rPr>
        <w:t>• Противоречие в оценке функциональных осложнений консервативного лечения переломов костей предплечья у детей: ev_41a86c02a4b5 указывает на потерю пронации/супинации у 50% детей возраста 6-15 лет при угле более 15 градусов, в то время как ev_67741b884cae утверждает, что переломы редко приводят к деформации, затрудняющей повседневную деятельность (карточки: ev_41a86c02a4b5, ev_67741b884cae)</w:t>
      </w:r>
    </w:p>
    <w:p>
      <w:r>
        <w:rPr>
          <w:b w:val="0"/>
          <w:i w:val="0"/>
        </w:rPr>
        <w:t>• Противоречие о влиянии остаточной деформации: ev_1ba10b8ab075 указывает на отрицательную связь между остаточной угловой деформацией и объёмом движений; ev_3a82a0e101e9 показывает, что хорошая функция может быть достигнута несмотря на значительную потерю движений (до 50–90 градусов) (карточки: ev_1ba10b8ab075, ev_3a82a0e101e9)</w:t>
      </w:r>
    </w:p>
    <w:p>
      <w:r>
        <w:rPr>
          <w:b w:val="0"/>
          <w:i w:val="0"/>
        </w:rPr>
        <w:t>• Карточка ev_26e54e506f2e указывает на отсутствие статистически значимых различий между короткими и длинными повязками (descriptive), но ev_8c0de8535a6b утверждает, что короткая повязка обеспечивает меньшую потерю репозиции по ладонному наклону (positive) (карточки: ev_26e54e506f2e, ev_8c0de8535a6b)</w:t>
      </w:r>
    </w:p>
    <w:p>
      <w:r>
        <w:rPr>
          <w:b w:val="0"/>
          <w:i w:val="0"/>
        </w:rPr>
        <w:t>• Однократная блокада плечевого сплетения: ev_032d2f15460c показывает отскок боли с резким увеличением боли через 12-24 часа и потребления опиоидов, а ev_a164f5543753 показывает меньшее потребление морфина через 72 часа по сравнению с группой общей анестезии (карточки: ev_032d2f15460c, ev_a164f5543753)</w:t>
      </w:r>
    </w:p>
    <w:p>
      <w:r>
        <w:rPr>
          <w:b w:val="0"/>
          <w:i w:val="0"/>
        </w:rPr>
        <w:t>• Однократная подколенная блокада: ev_09c2de14fd07 показывает значительно более низкие показатели боли в ночь после операции, а ev_c58af3bebaf0 показывает лучшие показатели боли в группе общей анестезии с 8 до 24 часов после операции (карточки: ev_09c2de14fd07, ev_c58af3bebaf0)</w:t>
      </w:r>
    </w:p>
    <w:p>
      <w:r>
        <w:rPr>
          <w:b w:val="0"/>
          <w:i w:val="0"/>
        </w:rPr>
        <w:t>• Плечевая гипсовая повязка при переломе Коллеса: ev_9724c0c5e686 утверждает, что не даёт преимуществ и приводит к худшим результатам, а ev_d94b25337c28 и ev_a40138186e8d рекомендуют её как эффективный метод с хорошими результатами у 82% пациентов (карточки: ev_9724c0c5e686, ev_d94b25337c28, ev_a40138186e8d)</w:t>
      </w:r>
    </w:p>
    <w:p>
      <w:r>
        <w:rPr>
          <w:b w:val="0"/>
          <w:i w:val="0"/>
        </w:rPr>
        <w:t>• Послеоперационная железотерапия: ev_17729db350bf показывает, что внутривенная железотерапия значительно снизила долю пациентов, подвергнутых трансфузии, а ev_7a384fe5751b на основе систематического обзора не находит доказательств поддержки рутинного использования послеоперационной железотерапии (карточки: ev_17729db350bf, ev_7a384fe5751b)</w:t>
      </w:r>
    </w:p>
    <w:p>
      <w:r>
        <w:rPr>
          <w:b w:val="0"/>
          <w:i w:val="0"/>
        </w:rPr>
        <w:t>• Предоперационная железотерапия: ev_09a1bc302785 не выявил значимых изменений, а ev_5da40db488d2 утверждает, что она может предотвратить послеоперационную анемию (карточки: ev_09a1bc302785, ev_5da40db488d2)</w:t>
      </w:r>
    </w:p>
    <w:p>
      <w:r>
        <w:rPr>
          <w:b w:val="0"/>
          <w:i w:val="0"/>
        </w:rPr>
        <w:t>• Повторная репозиция переломов: ev_350e49de2c5b документирует хорошие результаты, а ev_b5d8cc0be60a описывает минимальное улучшение после двух дополнительных редукций (карточки: ev_350e49de2c5b, ev_b5d8cc0be60a)</w:t>
      </w:r>
    </w:p>
    <w:p>
      <w:r>
        <w:rPr>
          <w:b w:val="0"/>
          <w:i w:val="0"/>
        </w:rPr>
        <w:t>• Пронация при полных переломах: ev_0d071673d24c указывает на отрицательный эффект (потеря супинации), в то время как ev_aedda3304d44 рекомендует пронацию как позитивный метод репозиции для неполных переломов с угловой деформацией (карточки: ev_0d071673d24c, ev_aedda3304d44)</w:t>
      </w:r>
    </w:p>
    <w:p>
      <w:r>
        <w:rPr>
          <w:b w:val="0"/>
          <w:i w:val="0"/>
        </w:rPr>
        <w:t>• Оценка редукции при переломах дистального отдела лучевой кости: ev_9e1e14464931 описывает редукцию как имеющую дополнительные риски и увеличивающую стоимость, в то время как ev_b68314347464 рекомендует репозицию как стандартный метод с хорошими результатами (карточки: ev_9e1e14464931, ev_b68314347464)</w:t>
      </w:r>
    </w:p>
    <w:p>
      <w:r>
        <w:rPr>
          <w:b w:val="0"/>
          <w:i w:val="0"/>
        </w:rPr>
        <w:t>• Одна карточка рекомендует УУ НИЕТЬ рутинное спицирование, другая так я иСПОЛЬУЕТ оно при полном смещении (карточки: ev_247ffca01920, ev_d07023d6a11a)</w:t>
      </w:r>
    </w:p>
    <w:p>
      <w:r>
        <w:rPr>
          <w:b w:val="0"/>
          <w:i w:val="0"/>
        </w:rPr>
        <w:t>• Сроки удаления остеосинтезных материалов: первая это удаление после консолидации, вторая — в 6-12 месяцев (карточки: ev_81a52ebd31d1, ev_1f1357586e15)</w:t>
      </w:r>
    </w:p>
    <w:p>
      <w:r>
        <w:rPr>
          <w:b w:val="0"/>
          <w:i w:val="0"/>
        </w:rPr>
        <w:t>• ev_5c7458f8df46 утверждает, что между закрытой репозицией и чрескожной фиксацией спицами нет клинических различий через 10,5 недель; ev_2585f7cc43d1 документирует осложнения спицевой фиксации (39% осложнений в группе спиц), что противоречит нейтральным результатам (карточки: ev_5c7458f8df46, ev_2585f7cc43d1)</w:t>
      </w:r>
    </w:p>
    <w:p>
      <w:pPr>
        <w:pStyle w:val="Heading2"/>
      </w:pPr>
      <w:r>
        <w:t>Тезисы, исключённые из черновика (2)</w:t>
      </w:r>
    </w:p>
    <w:p>
      <w:r>
        <w:rPr>
          <w:b w:val="0"/>
          <w:i w:val="0"/>
          <w:sz w:val="20"/>
        </w:rPr>
        <w:t>•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[ev_267992e9da31]. — Ни одно доказательство больше не подтверждено (rec_0df71e13c2)</w:t>
      </w:r>
    </w:p>
    <w:p>
      <w:r>
        <w:rPr>
          <w:b w:val="0"/>
          <w:i w:val="0"/>
          <w:sz w:val="20"/>
        </w:rPr>
        <w:t>• Рекомендуется введение спиц Штейнманна или винтов Шанца с обязательным знанием анатомии и избеганием повреждения нервов, сосудов и сухожилий с целью предупреждения ятрогенных повреждений важных анатомических структур. — Ни одно доказательство больше не подтверждено (rec_6acd2618e7)</w:t>
      </w:r>
    </w:p>
    <w:p>
      <w:pPr>
        <w:pStyle w:val="Heading2"/>
      </w:pPr>
      <w:r>
        <w:t>Неподтверждённые карточки (788)</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[не подтверждена]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 Отрицание в цитате расходится с текстом страницы: в цитате пропущено «not»; Цифры цитаты расходятся с текстом страницы (цитата искажена?): «(n=3065pat» в цитате ↔ «d» на странице</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 В тексте страницы на месте цитаты есть посторонние цифры (колонтитул, подпись таблицы?): сверьте по изображению — «i» ↔ «0.012,re»</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Отрицание в цитате расходится с текстом страницы: в цитате пропущено «nor»;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Клиническое состояние (отсутствие отека, болезненности, боли) в дополнение к рентгенологическим данным является лучшим показателем прогресса заживления перелома. (стр. 902, ev_328980395337): Отрицание в цитате расходится с текстом страницы: в цитате лишнее «absence of»</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введении спицы Штейнмана или винта Шанца необходимо знать анатомию и избегать повреждения нервов, сосудов и сухожилий. (стр. 326, ev_4623bf68e0b6): Отрицание в цитате расходится с текстом страницы: в цитате пропущено «not»</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В исследовании Wendy при измерении интрамедуллярного давления интраоперационно обнаружены значения 420–1510 мм рт. ст. при процедурах расширения в сравнении с 40–70 мм рт. ст. при использовании сплошных интрамедуллярных стержней без расширения. (стр. 281, ev_4bdf7e4d5c78): Числа формулировки не найдены ни в цитате, ни рядом с ней: 1510</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Консолидация перелома не может быть достигнута только с помощью внешнего фиксатора, и частота несращения и ротационных нарушений значительна. (стр. 705, ev_4e46c3033429): Отрицание в цитате расходится с текстом страницы: в цитате лишнее «cannot»; в цитате пропущено «not»</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Тип «рекомендация источника», но в цитате нет рекомендательного маркера (возможно, результат исследования выдан за рекомендацию); Популяция расширена: цитата о полностью смещённых переломах радиальной головки у детей, а условия указывают дистальный отдел лучевой кости.</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Интрамедуллярный остеосинтез переломов диафиза длинных костей является общепринятым стандартным лечением. (стр. 280, ev_89e3411cc1e3): Отрицание в цитате расходится с текстом страницы: в цитате пропущено «no»</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Несколько групп в Европе и Северной Америке лечили переломы диафиза со значительными повреждениями мягких тканей интрамедуллярными гвоздями, вводимыми без реамингa и поэтому свободно прилегающими. (стр. 280, ev_8c4d27f5abc0): Отрицание в цитате расходится с текстом страницы: в цитате пропущено «nor»</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Тонкое корковое вещество вокруг метафиза дистального отдела лучевой кости означает, что шаг резьбы обычных винтов обеспечивает недостаточную фиксацию для достижения абсолютной стабильности, проблема усугубляется при остеопоротической костной ткани (стр. 719, ev_c86e8220d37f): Отрицание в цитате расходится с текстом страницы: в цитате лишнее «insufficient»</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В условиях нормальной физиологии только незначительное количество нагрузки передаётся через радиальный столбец (стр. 711, ev_d75f125d8f52): Отрицание в цитате расходится с текстом страницы: в цитате пропущено «nor»</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потере движения более чем на 60 градусов корригирующая остеотомия может быть полезна, если выполняется в течение 1 года с момента повреждения. (стр. 13, ev_0ab4f9d8d782):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Отрицание в цитате расходится с текстом страницы: в цитате пропущено «no»; Рядом с числом в цитате и на странице разные единицы или знаки сравнения: «m» ↔ «rn»;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Обе методики увеличивают амплитуду движений; однако лучшие результаты получаются при выполнении хирургической коррекции в течение 1 года после первичного перелома (стр. 11, ev_1c48ac15f017):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При применении закиси азота возможны побочные эффекты: тошнота и диффузионная гипоксия (требующая 100% кислорода после репозиции) (стр. 5, ev_5462fd28b4d0): Цифры цитаты отличаются от текстового слоя PDF (испорченный шрифт или ошибка распознавания скана): сверьте по изображению страницы — «%» ↔ «7»</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Цифры цитаты отличаются от текстового слоя PDF (испорченный шрифт или ошибка распознавания скана): сверьте по изображению страницы — «1» ↔ «i»;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По данным Whitlock и соавт., лечение переломов в отделении неотложной помощи приводит к 50% снижению затрат: $5299 ± 1289 вместо $10455 ± 2290 (стр. 7, ev_0c665318caec): Числа формулировки не найдены ни в цитате, ни рядом с ней: 5299, 10455</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Отрицание в цитате расходится с текстом страницы: в цитате пропущено «not»; В тексте страницы на месте цитаты есть посторонние цифры (колонтитул, подпись таблицы?): сверьте по изображению — «h» ↔ «injury.3cand3datt»</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 Рецензент: результат исследования выдан за рекомендацию</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Способность к ремоделированию у детей помогает спонтанно восстанавливать анатомию и исправлять остаточные угловые деформации. Это зависит от возраста ребёнка (&lt; или &gt; 10 лет) и локализации линии перелома (рядом с зоной роста). Чем старше ребёнок, тем меньше толерантность к угловой деформации (стр. 5, ev_65a61224acb0): Отрицание в цитате расходится с текстом страницы: в цитате пропущено «no»</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Восстановление сосудистого и неврологического кровоснабжения подтверждается после репозиции. Это может быть либо окончательное лечение, либо временное восстановление выравнивания в ожидании лечения в ОР для ограничения риска сосудистого или неврологического сдавления (стр. 3, ev_c4d164e23b03): Слово 'кровоснабжения' неточно; в оригинале 'recovery' означает восстановление функции, а не кровоснабжения.</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 Отрицание в цитате расходится с текстом страницы: в цитате лишнее «insufficient»</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Основные факторы риска при оценке риска ВТЭ для пациентов, подвергающихся плановой хирургии верхних конечностей, связаны с пациентом, и стандартом помощи должна быть индивидуальная оценка риска и предложение профилактики при показаниях. (стр. 5, ev_5b66a8e344c5): Отрицание в цитате расходится с текстом страницы: в цитате пропущено «no»</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Отрицание в цитате расходится с текстом страницы: в цитате лишнее «absence of»;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ГВТ может развиться как на верхних, так и на нижних конечностях после хирургии верхних конечностей, но отсутствуют надёжные данные о риске ГВТ верхних конечностей, не связанной со злокачественностью, установкой центральной линии или кардиостимуляторов. (стр. 4, ev_b2a4e535b809): Отрицание в цитате расходится с текстом страницы: в цитате лишнее «lack of»</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В одном РКИ значительное снижение потребления опиоидов и лучшие показатели боли были выявлены через 48 часов после артроскопии тазобедренного сустава у пациентов, получивших блокаду бедренного нерва по сравнению с общей анестезией. Однако группа блокады бедренного нерва имела значительное увеличение частоты падений по сравнению с группой общей анестезии (стр. 12, ev_199b87b3632b): В тексте страницы на месте цитаты есть посторонние цифры (колонтитул, подпись таблицы?): сверьте по изображению — «∅» ↔ «control.269in»</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Ноцицепция — это физиология актуального или потенциального повреждения ткани. Боль — это неприятные мысли, эмоции и поведение, сопровождающие ноцицепцию (стр. 4, ev_5579271aa0a1): Отрицание в цитате расходится с текстом страницы: в цитате пропущено «no»</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Число на краю цитаты на странице продолжается («r on day 3.2|61») — цитата обрезала число;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Рядом с числом в цитате и на странице разные единицы или знаки сравнения: «&gt;» ↔ «.»;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[не подтверждена]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Цифры цитаты расходятся с текстом страницы (цитата искажена?): «3[» в цитате ↔ «9+» на странице; «6]» в цитате ↔ «3» на странице; «∅» в цитате ↔ «2.» на странице; «.6[» в цитате ↔ «+» на странице</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Транексамовая кислота относительно дешевая, со средней стоимостью от 58 до 68 долларов США (стр. 8, ev_47150b597d06): Число на краю цитаты на странице продолжается («f $58 to $68|43») — цитата обрезала число</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Трансексамовая кислота показала тенденцию к снижению частоты переливаний крови на 55% (ОР 0,45; 95% ДИ 0,18–1,09; p = 0,08) по сравнению с контролем, но различие не достигло статистической значимости (стр. 7, ev_5f22c969f516): Цифры цитаты отличаются от текстового слоя PDF (испорченный шрифт или ошибка распознавания скана): сверьте по изображению страницы — «=» ↔ «5»; «=» ↔ «5»; «=» ↔ «5»</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 Рецензент: числа не совпадают</w:t>
      </w:r>
    </w:p>
    <w:p>
      <w:r>
        <w:rPr>
          <w:b w:val="0"/>
          <w:i w:val="0"/>
          <w:sz w:val="20"/>
        </w:rPr>
        <w:t>• [требует проверки] Анализ эффекта транексамовой кислоты на частоту переливаний приблизился к значимой разнице, однако не достиг статистической значимости при низкой гетерогенности (стр. 8, ev_92c879e46f36): Отрицание в цитате расходится с текстом страницы: в цитате лишнее «not»</w:t>
      </w:r>
    </w:p>
    <w:p>
      <w:r>
        <w:rPr>
          <w:b w:val="0"/>
          <w:i w:val="0"/>
          <w:sz w:val="20"/>
        </w:rPr>
        <w:t>• [не подтверждена]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 Цифры цитаты расходятся с текстом страницы (цитата искажена?): «∅» в цитате ↔ «15» на странице; «∅» в цитате ↔ «16,18,21,24,» на странице; Числа есть рядом с цитатой, но не в ней: 5</w:t>
      </w:r>
    </w:p>
    <w:p>
      <w:r>
        <w:rPr>
          <w:b w:val="0"/>
          <w:i w:val="0"/>
          <w:sz w:val="20"/>
        </w:rPr>
        <w:t>• [требует проверки] Введение транексамовой кислоты варьировало между исследованиями. Поскольку нет четко установленного режима дозирования ТХА при артропластике плеча, это отражает текущую клиническую практику, поскольку ТХА все чаще используется при артропластике плеча (стр. 8, ev_f9ff2a3d27a5): Отрицание в цитате расходится с текстом страницы: в цитате лишнее «no»</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Частота VTE после открытой репозиции и внутренней фиксации (ORIF) или гемиартропластики при переломах проксимального отдела плечевой кости составила 0,82% (9877 процедур) (стр. 2, ev_9c00650d4a4d): В тексте страницы на месте цитаты есть посторонние цифры (колонтитул, подпись таблицы?): сверьте по изображению — «i» ↔ «ry71vol.95b,»; «cide» ↔ «o.1,ja»; «ce» ↔ «uary2013»</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Уровни глюкозы в крови были выше через 24 часа (средняя разница 0,39 ммоль/л [95% ДИ: 0,04, 0,74]). (стр. 1, ev_02edeeeeb53d): Цифры цитаты отличаются от текстового слоя PDF (испорченный шрифт или ошибка распознавания скана): сверьте по изображению страницы — «» ↔ «2»;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Отрицание в цитате расходится с текстом страницы: в цитате пропущено «not»; Числа формулировки не найдены ни в цитате, ни рядом с ней: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Цифры цитаты отличаются от текстового слоя PDF (испорченный шрифт или ошибка распознавания скана): сверьте по изображению страницы — «» ↔ «2»; «» ↔ «2»; «» ↔ «2»;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Отрицание в цитате расходится с текстом страницы: в цитате лишнее «not»</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Цифры цитаты отличаются от текстового слоя PDF (испорченный шрифт или ошибка распознавания скана): сверьте по изображению страницы — «» ↔ «2»; «» ↔ «2»; «» ↔ «2»; «» ↔ «2»;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[не подтверждена]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Отрицание в цитате расходится с текстом страницы: в цитате пропущено «no»; Цифры цитаты расходятся с текстом страницы (цитата искажена?): «es(2157patients)rec» в цитате ↔ «∅» на странице</w:t>
      </w:r>
    </w:p>
    <w:p>
      <w:r>
        <w:rPr>
          <w:b w:val="0"/>
          <w:i w:val="0"/>
          <w:sz w:val="20"/>
        </w:rPr>
        <w:t>• [не подтверждена] При использовании дексаметазона отмечено значимое снижение боли при движении через 24 ч после операции (MD −0.49, p=0,007). (стр. 5, ev_65d34c0fd816): Цифры цитаты расходятся с текстом страницы (цитата искажена?): «fourstudies(465p» в цитате ↔ «∅» на странице; Числа формулировки не найдены ни в цитате, ни рядом с ней: 0.49</w:t>
      </w:r>
    </w:p>
    <w:p>
      <w:r>
        <w:rPr>
          <w:b w:val="0"/>
          <w:i w:val="0"/>
          <w:sz w:val="20"/>
        </w:rPr>
        <w:t>• [не подтверждена]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Цифры цитаты расходятся с текстом страницы (цитата искажена?): «∅» в цитате ↔ «2» на странице; Цифры цитаты отличаются от текстового слоя PDF (испорченный шрифт или ошибка распознавания скана): сверьте по изображению страницы — «» ↔ «2»; «» ↔ «2»; «» ↔ «2»; «» ↔ «2»; Числа есть рядом с цитатой, но не в ней: 1.25, 20</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0.35</w:t>
      </w:r>
    </w:p>
    <w:p>
      <w:r>
        <w:rPr>
          <w:b w:val="0"/>
          <w:i w:val="0"/>
          <w:sz w:val="20"/>
        </w:rPr>
        <w:t>• [не подтверждена] При использовании дексаметазона отмечено значимое снижение боли через 24 ч после операции (MD −0.48, p&lt;0,00001). (стр. 5, ev_6d209d483b54): Найдено лишь частичное совпадение (88.0%); Цифры цитаты расходятся с текстом страницы (цитата искажена?): «twentyeightstudies(3781patients)» в цитате ↔ «∅» на странице; «2» в цитате ↔ «∅» на странице; «∅» в цитате ↔ «8» на странице; «2» в цитате ↔ «∅» на странице;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Через 24 ч после операции уровень глюкозы крови в группе дексаметазона был значительно выше (MD 0,39 ммоль/л; 95% CI: 0,04–0,74; p=0,03) (стр. 7, ev_93b0b2ed64f2): Цифры цитаты отличаются от текстового слоя PDF (испорченный шрифт или ошибка распознавания скана): сверьте по изображению страницы — «» ↔ «2»</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Различия между группами были небольшими и могут быть клинически не значимыми (стр. 7, ev_9b6481b84162): Отрицание в цитате расходится с текстом страницы: в цитате пропущено «no»</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[не подтверждена]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Цифры цитаты расходятся с текстом страницы (цитата искажена?): «s(2230patie» в цитате ↔ «∅» на странице</w:t>
      </w:r>
    </w:p>
    <w:p>
      <w:r>
        <w:rPr>
          <w:b w:val="0"/>
          <w:i w:val="0"/>
          <w:sz w:val="20"/>
        </w:rPr>
        <w:t>• [не подтверждена] При использовании дексаметазона отмечено значимое снижение боли через 48 ч после операции (MD −0.35, p&lt;0,00001). (стр. 5, ev_b18a2f3e2ab8): Цифры цитаты расходятся с текстом страницы (цитата искажена?): «ixstudies(393» в цитате ↔ «∅» на странице;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Цифры цитаты отличаются от текстового слоя PDF (испорченный шрифт или ошибка распознавания скана): сверьте по изображению страницы — «» ↔ «2»; «» ↔ «2»; «» ↔ «2»;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[требует проверки]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В тексте страницы на месте цитаты есть посторонние цифры (колонтитул, подпись таблицы?): сверьте по изображению — «m» ↔ «0.00.10.20.3standarderr»; «ph» ↔ «0.40.50.632100d»; «(i» ↔ «1»; Рядом с числом в цитате и на странице разные единицы или знаки сравнения: «=» ↔ «∅»</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[не подтверждена]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Цифры цитаты расходятся с текстом страницы (цитата искажена?): «at2hafte» в цитате ↔ «∅» на странице; Числа формулировки не найдены ни в цитате, ни рядом с ней: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Отрицание в цитате расходится с текстом страницы: в цитате лишнее «no»;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Было недостаточно доказательств для долгосрочных исходов, использования опиоидов или серьёзных нежелательных явлений (стр. 8, ev_053a42ca3880): Отрицание в цитате расходится с текстом страницы: в цитате лишнее «insufficient»</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[требует проверки] Текущие доказательства указывают на возможное снижение хронической послеоперационной боли с помощью лидокаина (наиболее эффективно), габапентиноидов, кетамина и, возможно, дексмедетомидина в течение 6 месяцев (стр. 8, ev_7289bc47c9d8): Отрицание в цитате расходится с текстом страницы: в цитате пропущено «insufficient»</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[не подтверждена]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Цифры цитаты расходятся с текстом страницы (цитата искажена?): «∅» в цитате ↔ «3» на странице; «7» в цитате ↔ «∅» на странице; «47» в цитате ↔ «12» на странице; «∅» в цитате ↔ «1.» на странице</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Цитата только говорит 'результаты были похожи'; формулировка добавляет интерпретацию 'отсутствие эффекта' на основе предыдущего предложения.</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[не подтверждена]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Цифры цитаты расходятся с текстом страницы (цитата искажена?): «∅» в цитате ↔ «3» на странице; «4» в цитате ↔ «∅» на странице; «44» в цитате ↔ «12» на странице; «∅» в цитате ↔ «1.» на странице</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цитате — об аминогликозидах при открытых переломах, в карточке — пациенты с дисфункцией почек.; Условие перепутано: нефротоксичность вероятна при дисфункции почек, а оценку нужно проводить перед введением всем пациентам.; Рецензент: искажена группа пациентов</w:t>
      </w:r>
    </w:p>
    <w:p>
      <w:r>
        <w:rPr>
          <w:b w:val="0"/>
          <w:i w:val="0"/>
          <w:sz w:val="20"/>
        </w:rPr>
        <w:t>• [требует проверки] Ретроспективное исследование случай–контроль 1492 открытых переломов по Dunkel и соавт. показало после многомерного анализа, что не было значимого различия в риске инфекции для однодневной профилактики в сравнении с более длительными схемами. (стр. 2, ev_b3ddff7d3afa): Числа формулировки не найдены ни в цитате, ни рядом с ней: 1492</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Мультимодальная аналгезия основана на том, что одновременное применение преимущественно неопиоидных анальгетиков может иметь аддитивный или синергический эффект, обеспечивая более высокую анальгезию при снижении использования опиоидов и опиоид-связанных побочных эффектов. (стр. 2, ev_765b49a1c70d): Отрицание в цитате расходится с текстом страницы: в цитате лишнее «not»</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Парацетамол должен одновременно назначаться с НПВП по расписанию (при условии отсутствия противопоказаний), поскольку введение обоих препаратов приведёт к аддитивному, если не синергистическому анальгетическому эффекту. (стр. 4, ev_a2550d2d1c4a): Отрицание в цитате расходится с текстом страницы: в цитате лишнее «no, not»</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Продолжение мультимодального аналгетического протокола с ацетаминофеном, НПВС и габапентаноидом (при отсутствии медицинских противопоказаний), назначаемыми по регулярному расписанию, является идеальным. (стр. 5, ev_ff2f294e6f4e): Отрицание в цитате расходится с текстом страницы: в цитате лишнее «no»</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 Рецензент: искажена группа пациентов</w:t>
      </w:r>
    </w:p>
    <w:p>
      <w:r>
        <w:rPr>
          <w:b w:val="0"/>
          <w:i w:val="0"/>
          <w:sz w:val="20"/>
        </w:rPr>
        <w:t>• [требует проверки] Имеется недостаточно доказательств для поддержки специфических профилактических стратегий у педиатрических пациентов, поскольку имеющиеся педиатрические данные об эффективности и безопасности тромбопрофилактики минимальны (стр. 1, ev_8386f751d016): Отрицание в цитате расходится с текстом страницы: в цитате лишнее «insufficient»</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[не подтверждена] Выявлена чёткая корреляция между анатомическими и функциональными результатами лечения переломов дистального отдела лучевой кости. (стр. 1, ev_4768135fd028): Цитата ссылается на чужое исследование McQueen и Caspers (1988), а не на результаты данной статьи.; Карточка выдает историческую ссылку за результат текущего исследования — это методологическая ошибка.</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Отрицание в цитате расходится с текстом страницы: в цитате пропущено «no»;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Цифры цитаты отличаются от текстового слоя PDF (испорченный шрифт или ошибка распознавания скана): сверьте по изображению страницы — «1» ↔ «i»;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Сообщаемые частоты инфекции составляют от 1% до 12% при переломах Gustilo Grade I, от 2% до 12% при переломах Grade II и от 9% до 55% при переломах Grade III. (стр. 1, ev_35fac9f7bd6c):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В группе II инфекция развилась в 2 из 31 перелома, частота инфекции составила 6,7%. (стр. 4, ev_62aefec2f277):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При открытых переломах II и III степени в качестве профилактики должны назначаться цефалоспорин и аминогликозид (гентамицин или тобрамицин). (стр. 6, ev_64e5c1f876bc):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Цифры цитаты отличаются от текстового слоя PDF (испорченный шрифт или ошибка распознавания скана): сверьте по изображению страницы — «i» ↔ «1»; «ii» ↔ «11»; «ii» ↔ «11»;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Пациентам группы II вводили высокую концентрацию гентамицина (6 мг/кг) один раз в сутки. (стр. 7, ev_76ef12de122e):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Переломы II и III степени имеют более тяжелое повреждение мягких тканей и костей и имеют повышенный риск развития инфекции. (стр. 5, ev_78baa01d3792): Цифры цитаты отличаются от текстового слоя PDF (испорченный шрифт или ошибка распознавания скана): сверьте по изображению страницы — «ii» ↔ «11»; «ii» ↔ «11»</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Несмотря на адекватное хирургическое и антибактериальное лечение, частота инфекций остаётся значительной при переломах II и III степени. Частота инфекций составляет 2-12% при переломах II степени и 9-55% при переломах III степени. (стр. 6, ev_b3add276eead): Цифры цитаты отличаются от текстового слоя PDF (испорченный шрифт или ошибка распознавания скана): сверьте по изображению страницы — «i» ↔ «1»; «ii» ↔ «11»; «i» ↔ «1»; «ii» ↔ «11»</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Цифры цитаты отличаются от текстового слоя PDF (испорченный шрифт или ошибка распознавания скана): сверьте по изображению страницы — «i» ↔ «1»; «i» ↔ «1»; «iii» ↔ «111»;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Общий уровень инфекции в исследовании составил 10,6%, с уровнем 7,6% для открытых переломов II степени и 20% для открытых переломов III степени. (стр. 7, ev_df4800d91b8c): Цифры цитаты отличаются от текстового слоя PDF (испорченный шрифт или ошибка распознавания скана): сверьте по изображению страницы — «i» ↔ «1»; В тексте страницы на месте цитаты есть посторонние цифры (колонтитул, подпись таблицы?): сверьте по изображению — «ii» ↔ «1»</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 Рецензент: искажена группа пациентов</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Цифры цитаты отличаются от текстового слоя PDF (испорченный шрифт или ошибка распознавания скана): сверьте по изображению страницы — «i» ↔ «1»; «ii» ↔ «11»; В тексте страницы на месте цитаты есть посторонние цифры (колонтитул, подпись таблицы?): сверьте по изображению — «s» ↔ «~.~~j~?9antibioticther»;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w:t>
      </w:r>
    </w:p>
    <w:p>
      <w:r>
        <w:rPr>
          <w:b w:val="0"/>
          <w:i w:val="0"/>
          <w:sz w:val="20"/>
        </w:rPr>
        <w:t>• [не подтверждена] 8 из 75 открытых переломов развили инфекцию, общая частота инфекционных осложнений составила 10,6%. (стр. 4, ev_efe822daf1c0): Найдено лишь частичное совпадение (76.4%); Цифры цитаты расходятся с текстом страницы (цитата искажена?): «e75» в цитате ↔ «∅» на странице</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(стр. 1, ev_267992e9da31): В тексте страницы на месте цитаты есть посторонние цифры (колонтитул, подпись таблицы?): сверьте по изображению — «deep» ↔ «ahara0417@hotma»</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Оба случая острого повреждения почек восстановились до нормального уровня функции почек во время госпитализации. (стр. 3, ev_7c5ae7537173): Всего 2 случая AKI из неизвестного общего числа пациентов; доля не уточнена в карточке.; Рецензент: искажена группа пациентов</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 Отрицание в цитате расходится с текстом страницы: в цитате лишнее «no»</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[не подтверждена]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Цифры цитаты расходятся с текстом страницы (цитата искажена?): «ionagents,thisoutcomeincluded88t» в цитате ↔ «∅» на странице; Числа есть рядом с цитатой, но не в ней: 1</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Этот исход включал три исследования с 199 участниками габапентиноидов и кетамина в сравнении с плацебо. Не было различия в тяжести использования опиоидов при ≤6 месяцев. (стр. 6, ev_9a8e8a168a4a): Рядом с числом в цитате и на странице разные единицы или знаки сравнения: «&lt;=» ↔ « »</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Рядом с числом в цитате и на странице разные единицы или знаки сравнения: «β» ↔ «b »; «β» ↔ «b »;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 Рецензент: искажена группа пациентов</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Недостаточно данных для оценки исходов в длительные сроки, влияния на потребление опиоидов или серьезных нежелательных явлений (стр. 8, ev_ddbb5abfff82): Отрицание в цитате расходится с текстом страницы: в цитате лишнее «insufficient»</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 Отрицание в цитате расходится с текстом страницы: в цитате лишнее «none»</w:t>
      </w:r>
    </w:p>
    <w:p>
      <w:r>
        <w:rPr>
          <w:b w:val="0"/>
          <w:i w:val="0"/>
          <w:sz w:val="20"/>
        </w:rPr>
        <w:t>• [требует проверки] Имеющиеся данные указывают на возможное снижение частоты хронической послеоперационной боли при применении лидокаина (наиболее эффективен), габапентиноидов, кетамина и, возможно, дексмедетомидина в течение 6 месяцев после операции (стр. 8, ev_f8bd38ad306b): Отрицание в цитате расходится с текстом страницы: в цитате пропущено «insufficient»</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[не подтверждена] 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(стр. 2, ev_5e678976cbf3): Цифры цитаты расходятся с текстом страницы (цитата искажена?): «∅» в цитате ↔ «18,8%до44,0%).от» на странице</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Отрицание в цитате расходится с текстом страницы: в цитате пропущено «without»; В тексте страницы на месте цитаты есть посторонние цифры (колонтитул, подпись таблицы?): сверьте по изображению — «use» ↔ «47%»</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[не подтверждена]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В тексте страницы на месте цитаты есть посторонние цифры (колонтитул, подпись таблицы?): сверьте по изображению — «trati» ↔ «2022,11,2895»; «n» ↔ «f15»; Популяция подменена: цитата говорит о педиатрической и взрослой популяции вообще, поле указывает «открытые переломы III степени».</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[не подтверждена] Внутривенная железотерапия, введённая в периоперационный период, не снижает объём перелитых эритроцитов (стр. 9, ev_09f0aba54fba): Цифры цитаты расходятся с текстом страницы (цитата искажена?): «∅» в цитате ↔ «06)and» на странице</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[не подтверждена]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Цифры цитаты расходятся с текстом страницы (цитата искажена?): «∅» в цитате ↔ «18,21,22,2426],» на странице</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«Based on this meta-analysis of CCSs» (когортные исследования), но заголовок источника упоминает RCT — несоответствие дизайна.; Контекст показывает противоречивые данные: цитируемое исследование находит снижение инфекций, но ссылка на Litton et al. показывает противоположный результат.</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 В тексте страницы на месте цитаты есть посторонние цифры (колонтитул, подпись таблицы?): сверьте по изображению — «oup» ↔ «,0»</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терапия железом в периоперационный период не снижала долю пациентов, получивших трансфузию (RR 0,79; P = 0,20) (стр. 7, ev_c059e7b48c57): В тексте страницы на месте цитаты есть посторонние цифры (колонтитул, подпись таблицы?): сверьте по изображению — «d» ↔ «table2.b»</w:t>
      </w:r>
    </w:p>
    <w:p>
      <w:r>
        <w:rPr>
          <w:b w:val="0"/>
          <w:i w:val="0"/>
          <w:sz w:val="20"/>
        </w:rPr>
        <w:t>• [не подтверждена] Внутривенная железотерапия снижает частоту послеоперационных инфекций на 33% (стр. 10, ev_c87019af80b5): Цифры цитаты расходятся с текстом страницы (цитата искажена?): «∅» в цитате ↔ «0006)and» на странице; Числа формулировки не найдены ни в цитате, ни рядом с ней: 33</w:t>
      </w:r>
    </w:p>
    <w:p>
      <w:r>
        <w:rPr>
          <w:b w:val="0"/>
          <w:i w:val="0"/>
          <w:sz w:val="20"/>
        </w:rPr>
        <w:t>• [не подтверждена]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Отрицание в цитате расходится с текстом страницы: в цитате лишнее «not»; Цифры цитаты расходятся с текстом страницы (цитата искажена?): «0» в цитате ↔ «table3» на странице; «11,» в цитате ↔ «resultsofmetaanalys» на странице; «2=0%;» в цитате ↔ «sforthe» на странице; «=0.31)didn» в цитате ↔ «r» на странице</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В тексте страницы на месте цитаты есть посторонние цифры (колонтитул, подпись таблицы?): сверьте по изображению — «d» ↔ «table2.b»; Quote обрезан и неполный: 'IVIT in the pre-operative (RR, 0.74, I2 = 68%; P = 0.06) and perioperative (RR, 0.79, I2 = not applicable; P = 0.20) periods did not' — не видно, что именно не было сделано; На основе контекста видно, что полная фраза должна быть 'did not [significantly decrease the proportion of patients who received transfusion]', что соответствует statement_ru, но сама цитата обрезана</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Цифры цитаты отличаются от текстового слоя PDF (испорченный шрифт или ошибка распознавания скана): сверьте по изображению страницы — «°» ↔ «1»; «°» ↔ «1»;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В тексте страницы на месте цитаты есть посторонние цифры (колонтитул, подпись таблицы?): сверьте по изображению — «∅» ↔ «seexample1a»;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Цифры цитаты отличаются от текстового слоя PDF (испорченный шрифт или ошибка распознавания скана): сверьте по изображению страницы — «°» ↔ «1»;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Цифры цитаты отличаются от текстового слоя PDF (испорченный шрифт или ошибка распознавания скана): сверьте по изображению страницы — «°» ↔ «1»;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Цифры цитаты отличаются от текстового слоя PDF (испорченный шрифт или ошибка распознавания скана): сверьте по изображению страницы — «°» ↔ «1»;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Цифры цитаты отличаются от текстового слоя PDF (испорченный шрифт или ошибка распознавания скана): сверьте по изображению страницы — «°» ↔ «1»;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В тексте страницы на месте цитаты есть посторонние цифры (колонтитул, подпись таблицы?): сверьте по изображению — «∅» ↔ «seexample2a»;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Число на краю цитаты на странице продолжается («ss than 0.8.|20») — цитата обрезала число;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[не подтверждена]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Цифры цитаты расходятся с текстом страницы (цитата искажена?): «∅» в цитате ↔ «9» на странице;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