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№2</w:t>
      </w:r>
      <w:r>
        <w:br/>
      </w:r>
      <w:r>
        <w:t>Анализ протокола HTTP</w:t>
      </w:r>
    </w:p>
    <w:p>
      <w:pPr>
        <w:pStyle w:val="Heading1"/>
      </w:pPr>
      <w:r>
        <w:t>Цель работы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изучить основы работы протокола HTTP: методы, структуру запросов и ответов;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овладеть навыками анализа сетевого трафика в Wireshark;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научиться находить и интерпретировать HTTP-запросы и ответы в захваченном трафике;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изучить коды состояния HTTP и роль заголовков в поведении клиента и сервера, в том числе при кэшировании.</w:t>
      </w:r>
    </w:p>
    <w:p>
      <w:pPr>
        <w:pStyle w:val="Heading1"/>
      </w:pPr>
      <w:r>
        <w:t>Ход работы</w:t>
      </w:r>
    </w:p>
    <w:p>
      <w:r>
        <w:rPr>
          <w:rFonts w:ascii="Times New Roman" w:hAnsi="Times New Roman" w:cs="Times New Roman" w:eastAsia="Times New Roman"/>
        </w:rPr>
        <w:t>Для работы установлен Wireshark 4.6.9 (портативная версия для Windows). Все рисунки с Wireshark — снимки окна программы с открытым файлом трассировки trace-http.pcap. Файл трассировки взят из учебных материалов к лабораторной работе Wireshark HTTP (тот же файл, что на рисунках методички) и сохранён в папке работы.</w:t>
      </w:r>
    </w:p>
    <w:p>
      <w:pPr>
        <w:pStyle w:val="Heading2"/>
      </w:pPr>
      <w:r>
        <w:t>Задание 1. Загрузка файла трассировки http</w:t>
      </w:r>
    </w:p>
    <w:p>
      <w:r>
        <w:rPr>
          <w:rFonts w:ascii="Times New Roman" w:hAnsi="Times New Roman" w:cs="Times New Roman" w:eastAsia="Times New Roman"/>
        </w:rPr>
        <w:t>Файл trace-http.pcap открыт через меню «Файл → Открыть» (рисунок 1). В трассировке записан обмен браузера с несколькими веб-серверами по протоколу HTTP/1.1.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1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01_op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 – Файл трассировки trace-http.pcap, открытый в Wireshark</w:t>
      </w:r>
    </w:p>
    <w:p>
      <w:r>
        <w:rPr>
          <w:rFonts w:ascii="Times New Roman" w:hAnsi="Times New Roman" w:cs="Times New Roman" w:eastAsia="Times New Roman"/>
        </w:rPr>
        <w:t>Общие сведения о файле получены через «Статистика → Свойства файла захвата» (рисунок 2).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7035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02_capture_pro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03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 – Свойства файла захвата</w:t>
      </w:r>
    </w:p>
    <w:p>
      <w:r>
        <w:rPr>
          <w:rFonts w:ascii="Times New Roman" w:hAnsi="Times New Roman" w:cs="Times New Roman" w:eastAsia="Times New Roman"/>
        </w:rPr>
        <w:t xml:space="preserve">Количество HTTP-запросов и ответов удобно смотреть в окне «Статистика → HTTP → Счётчик пакетов» (рисунок 3). Для проверки те же числа получены фильтрами отображения </w:t>
      </w:r>
      <w:r>
        <w:rPr>
          <w:rFonts w:ascii="Consolas" w:hAnsi="Consolas" w:cs="Consolas" w:eastAsia="Consolas"/>
          <w:sz w:val="24"/>
        </w:rPr>
        <w:t>http.request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http.response</w:t>
      </w:r>
      <w:r>
        <w:rPr>
          <w:rFonts w:ascii="Times New Roman" w:hAnsi="Times New Roman" w:cs="Times New Roman" w:eastAsia="Times New Roman"/>
        </w:rPr>
        <w:t xml:space="preserve"> — в строке состояния Wireshark показывает, сколько пакетов отображено (рисунки 4, 5).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213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04_http_packet_coun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21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3 – Статистика → HTTP → Счётчик пакетов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18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05_filter_http_requ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4 – Фильтр http.request: отображено 98 пакетов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18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06_filter_http_respon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5 – Фильтр http.response: отображено 98 пакетов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1 – Ответы на вопросы задания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835"/>
        <w:gridCol w:w="3685"/>
      </w:tblGrid>
      <w:tr>
        <w:tc>
          <w:tcPr>
            <w:tcW w:type="dxa" w:w="2835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Вопрос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Ответ</w:t>
            </w:r>
          </w:p>
        </w:tc>
        <w:tc>
          <w:tcPr>
            <w:tcW w:type="dxa" w:w="3685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Где видно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Количество пакетов, перехваченных Wireshark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1398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Свойства файла захвата, строка «Пакеты»; строка состояния «Пакеты: 1398»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Общий объём перехваченных пакетов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1 223 530 байт (≈1,2 МБ); сам файл — 1 245 922 байта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Свойства файла захвата, строка «Байты»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Количество пакетов HTTP Request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98 (все — метод GET)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Счётчик пакетов HTTP; фильтр http.request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Количество пакетов HTTP Response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98 (97 — «200 OK», 1 — «304 Not Modified»)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Счётчик пакетов HTTP; фильтр http.response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>Дополнительно из свойств файла видно, что захват длился около 32 секунд (16.07.2012, 08:28:04–08:28:36), средний размер пакета 875 байт, средняя скорость 306 кбит/с. Иерархия протоколов (рисунок 6) показывает, что все 1398 кадров — это Ethernet → IPv4 → TCP, а HTTP присутствует в 196 из них: в остальных пакетах TCP переносит части ответов, подтверждения и служебные сегменты установки/закрытия соединений.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483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03_protocol_hierarch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48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6 – Статистика → Иерархия протоколов</w:t>
      </w:r>
    </w:p>
    <w:p>
      <w:pPr>
        <w:pStyle w:val="Heading2"/>
      </w:pPr>
      <w:r>
        <w:t>Задание 2. Изучение трассировки запроса и ответа</w:t>
      </w:r>
    </w:p>
    <w:p>
      <w:r>
        <w:rPr>
          <w:rFonts w:ascii="Times New Roman" w:hAnsi="Times New Roman" w:cs="Times New Roman" w:eastAsia="Times New Roman"/>
          <w:b/>
        </w:rPr>
        <w:t>Применение фильтров.</w:t>
      </w:r>
      <w:r>
        <w:rPr>
          <w:rFonts w:ascii="Times New Roman" w:hAnsi="Times New Roman" w:cs="Times New Roman" w:eastAsia="Times New Roman"/>
        </w:rPr>
        <w:t xml:space="preserve"> Фильтр </w:t>
      </w:r>
      <w:r>
        <w:rPr>
          <w:rFonts w:ascii="Consolas" w:hAnsi="Consolas" w:cs="Consolas" w:eastAsia="Consolas"/>
          <w:sz w:val="24"/>
        </w:rPr>
        <w:t>http</w:t>
      </w:r>
      <w:r>
        <w:rPr>
          <w:rFonts w:ascii="Times New Roman" w:hAnsi="Times New Roman" w:cs="Times New Roman" w:eastAsia="Times New Roman"/>
        </w:rPr>
        <w:t xml:space="preserve"> оставляет только пакеты, которые Wireshark распознал как HTTP-сообщения: запросы и последние сегменты ответов, в которых он собрал ответ целиком (рисунок 7). Таких пакетов 196 из 1398 (14 %).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185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07_filter_htt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7 – Фильтр http</w:t>
      </w:r>
    </w:p>
    <w:p>
      <w:r>
        <w:rPr>
          <w:rFonts w:ascii="Times New Roman" w:hAnsi="Times New Roman" w:cs="Times New Roman" w:eastAsia="Times New Roman"/>
        </w:rPr>
        <w:t xml:space="preserve">Фильтр </w:t>
      </w:r>
      <w:r>
        <w:rPr>
          <w:rFonts w:ascii="Consolas" w:hAnsi="Consolas" w:cs="Consolas" w:eastAsia="Consolas"/>
          <w:sz w:val="24"/>
        </w:rPr>
        <w:t>tcp</w:t>
      </w:r>
      <w:r>
        <w:rPr>
          <w:rFonts w:ascii="Times New Roman" w:hAnsi="Times New Roman" w:cs="Times New Roman" w:eastAsia="Times New Roman"/>
        </w:rPr>
        <w:t xml:space="preserve"> (рисунок 8) отображает все 1398 пакетов (100 %): в трассировке нет ни UDP, ни DNS — весь трафик идёт поверх TCP. Видны пакеты трёхэтапного рукопожатия [SYN], [SYN, ACK], [ACK], сегменты с данными [PSH, ACK] и подтверждения.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185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08_filter_tc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8 – Фильтр tcp</w:t>
      </w:r>
    </w:p>
    <w:p>
      <w:r>
        <w:rPr>
          <w:rFonts w:ascii="Times New Roman" w:hAnsi="Times New Roman" w:cs="Times New Roman" w:eastAsia="Times New Roman"/>
        </w:rPr>
        <w:t xml:space="preserve">Фильтр </w:t>
      </w:r>
      <w:r>
        <w:rPr>
          <w:rFonts w:ascii="Consolas" w:hAnsi="Consolas" w:cs="Consolas" w:eastAsia="Consolas"/>
          <w:sz w:val="24"/>
        </w:rPr>
        <w:t>tcp.port == 80 || udp.port == 80</w:t>
      </w:r>
      <w:r>
        <w:rPr>
          <w:rFonts w:ascii="Times New Roman" w:hAnsi="Times New Roman" w:cs="Times New Roman" w:eastAsia="Times New Roman"/>
        </w:rPr>
        <w:t xml:space="preserve"> (рисунок 9) выбирает TCP или UDP с портом 80. Результат тоже 1398 пакетов: все соединения в трассировке установлены со стандартным портом HTTP 80 на стороне сервера, UDP-трафика на этом порту нет.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185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09_filter_port8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9 – Фильтр tcp.port == 80 || udp.port == 80</w:t>
      </w:r>
    </w:p>
    <w:p>
      <w:r>
        <w:rPr>
          <w:rFonts w:ascii="Times New Roman" w:hAnsi="Times New Roman" w:cs="Times New Roman" w:eastAsia="Times New Roman"/>
          <w:b/>
        </w:rPr>
        <w:t>Просмотр GET-запроса.</w:t>
      </w:r>
      <w:r>
        <w:rPr>
          <w:rFonts w:ascii="Times New Roman" w:hAnsi="Times New Roman" w:cs="Times New Roman" w:eastAsia="Times New Roman"/>
        </w:rPr>
        <w:t xml:space="preserve"> Первый запрос в трассировке — пакет 1 «GET /img/MIT_logo.gif HTTP/1.1» (802 байта). На рисунке 10 в нижней панели раскрыт блок Hypertext Transfer Protocol. Заголовок HTTP идёт после заголовков Ethernet, IP и TCP, потому что HTTP — протокол прикладного уровня и передаётся внутри TCP-сегмента.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185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10_packet1_ge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10 – GET-запрос (пакет 1) с раскрытым HTTP-заголовком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2 – Заголовки GET-запроса (пакет 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969"/>
        <w:gridCol w:w="3572"/>
      </w:tblGrid>
      <w:tr>
        <w:tc>
          <w:tcPr>
            <w:tcW w:type="dxa" w:w="1814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Заголовок</w:t>
            </w:r>
          </w:p>
        </w:tc>
        <w:tc>
          <w:tcPr>
            <w:tcW w:type="dxa" w:w="3969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Значение в пакете 1</w:t>
            </w:r>
          </w:p>
        </w:tc>
        <w:tc>
          <w:tcPr>
            <w:tcW w:type="dxa" w:w="3572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Стартовая строка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GET /img/MIT_logo.gif HTTP/1.1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метод, путь к ресурсу и версия протокола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Host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www.mit.edu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обязательный в HTTP/1.1: имя сервера (на одном IP может быть много сайтов)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Connection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keep-alive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не закрывать TCP-соединение после ответа, использовать его повторно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Cache-Control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max-age=0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браузер просит не брать ответ из кэша без проверки на сервере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User-Agent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Mozilla/5.0 (Macintosh; Intel Mac OS X 10_7_3) … Chrome/20.0.1132.57 Safari/536.11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тип браузера и ОС: Chrome 20 на macOS 10.7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Accept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text/html,application/xhtml+xml,application/xml;q=0.9,*/*;q=0.8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какие типы содержимого принимает клиент; q — приоритет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Accept-Encoding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gzip,deflate,sdch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поддерживаемые способы сжатия ответа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Accept-Language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en-US,en;q=0.8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предпочитаемый язык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Accept-Charset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ISO-8859-1,utf-8;q=0.7,*;q=0.3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предпочитаемые кодировки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Cookie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__gads=…; __utma=…; __utmb=…; __utmc=…; __utmz=…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cookie, сохранённые для www.mit.edu (рекламные и Google Analytics)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>Из общих заголовков, перечисленных в задании, в запросе есть все: Host, User-Agent, группа Accept (Accept, Accept-Encoding, Accept-Charset, Accept-Language), Cookie и Cache-Control.</w:t>
      </w:r>
    </w:p>
    <w:p>
      <w:r>
        <w:rPr>
          <w:rFonts w:ascii="Times New Roman" w:hAnsi="Times New Roman" w:cs="Times New Roman" w:eastAsia="Times New Roman"/>
          <w:b/>
        </w:rPr>
        <w:t>Просмотр ответа.</w:t>
      </w:r>
      <w:r>
        <w:rPr>
          <w:rFonts w:ascii="Times New Roman" w:hAnsi="Times New Roman" w:cs="Times New Roman" w:eastAsia="Times New Roman"/>
        </w:rPr>
        <w:t xml:space="preserve"> Ответ на первый GET — пакет 4 «HTTP/1.1 200 OK (GIF89a)» (рисунок 11). Тело ответа (1522 байта) не поместилось в один сегмент, поэтому над HTTP Wireshark показывает строку «[2 Reassembled TCP Segments (1873 bytes): #2(1348), #4(525)]» — ответ собран из пакетов 2 и 4.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185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_packet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11 – Ответ 200 OK на первый GET (пакет 4)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3 – Заголовки ответа (пакет 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402"/>
        <w:gridCol w:w="4139"/>
      </w:tblGrid>
      <w:tr>
        <w:tc>
          <w:tcPr>
            <w:tcW w:type="dxa" w:w="1814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Заголовок</w:t>
            </w:r>
          </w:p>
        </w:tc>
        <w:tc>
          <w:tcPr>
            <w:tcW w:type="dxa" w:w="3402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Значение в пакете 4</w:t>
            </w:r>
          </w:p>
        </w:tc>
        <w:tc>
          <w:tcPr>
            <w:tcW w:type="dxa" w:w="4139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Что означает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Статус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HTTP/1.1 200 OK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запрос выполнен успешно, в теле передаётся ресурс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Date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Mon, 16 Jul 2012 05:28:04 GMT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время формирования ответа сервером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Server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Apache/1.3.41 (Unix) mod_ssl/2.8.31 OpenSSL/0.9.8j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программное обеспечение сервера и его модули (такая детализация упрощает атакующему поиск уязвимостей, сейчас её обычно скрывают)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Cache-Control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max-age=81125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ответ можно хранить в кэше 81125 с (≈22,5 ч)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Expires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Tue, 17 Jul 2012 04:00:09 GMT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до этого момента копия считается свежей (старый способ, дублирует max-age)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Last-Modified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Mon, 16 Jul 2012 04:00:09 GMT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когда ресурс последний раз менялся на сервере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ETag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"10eb008a-5f2-500391c9"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идентификатор версии ресурса; изменится при изменении файла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Accept-Ranges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bytes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сервер умеет отдавать файл частями (докачка)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Content-Length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1522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длина тела ответа в байтах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Content-Type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image/gif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тип содержимого — GIF-изображение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>Вывод по заголовкам ответа: Date и Last-Modified вместе с Cache-Control/Expires и ETag дают браузеру всё необходимое для кэширования. Например, max-age=81125 отсчитывается от момента ответа (05:28) и заканчивается ровно в 04:00:09 следующего дня, что совпадает с Expires: сервер настроен так, чтобы копии логотипа «устаревали» одновременно с ежедневным обновлением сайта.</w:t>
      </w:r>
    </w:p>
    <w:p>
      <w:pPr>
        <w:pStyle w:val="Heading2"/>
      </w:pPr>
      <w:r>
        <w:t>Задание 3. Кэширование контента</w:t>
      </w:r>
    </w:p>
    <w:p>
      <w:r>
        <w:rPr>
          <w:rFonts w:ascii="Times New Roman" w:hAnsi="Times New Roman" w:cs="Times New Roman" w:eastAsia="Times New Roman"/>
        </w:rPr>
        <w:t>Второй блок трассировки — повторная загрузка того же адреса. Пакет 6 — снова «GET /img/MIT_logo.gif HTTP/1.1» (рисунок 12), но теперь в нём есть условные заголовки, которых не было в первом запросе (тогда кэш браузера был пуст):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185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_packet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12 – Повторный GET с условными заголовками (пакет 6)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Consolas" w:hAnsi="Consolas" w:cs="Consolas" w:eastAsia="Consolas"/>
          <w:sz w:val="24"/>
        </w:rPr>
        <w:t>If-Modified-Since: Mon, 16 Jul 2012 04:00:09 GMT</w:t>
      </w:r>
      <w:r>
        <w:rPr>
          <w:rFonts w:ascii="Times New Roman" w:hAnsi="Times New Roman" w:cs="Times New Roman" w:eastAsia="Times New Roman"/>
        </w:rPr>
        <w:t xml:space="preserve"> — «отправь ресурс, только если он изменился после этой даты». Значение взято из заголовка Last-Modified предыдущего ответа (пакет 4), то есть это временная метка сервера, а не браузера;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Consolas" w:hAnsi="Consolas" w:cs="Consolas" w:eastAsia="Consolas"/>
          <w:sz w:val="24"/>
        </w:rPr>
        <w:t>If-None-Match: "10eb008a-5f2-500391c9"</w:t>
      </w:r>
      <w:r>
        <w:rPr>
          <w:rFonts w:ascii="Times New Roman" w:hAnsi="Times New Roman" w:cs="Times New Roman" w:eastAsia="Times New Roman"/>
        </w:rPr>
        <w:t xml:space="preserve"> — то же самое по ETag: «отправь ресурс, если его версия отличается от этой»;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Consolas" w:hAnsi="Consolas" w:cs="Consolas" w:eastAsia="Consolas"/>
          <w:sz w:val="24"/>
        </w:rPr>
        <w:t>Cache-Control: max-age=0</w:t>
      </w:r>
      <w:r>
        <w:rPr>
          <w:rFonts w:ascii="Times New Roman" w:hAnsi="Times New Roman" w:cs="Times New Roman" w:eastAsia="Times New Roman"/>
        </w:rPr>
        <w:t xml:space="preserve"> — браузер принудительно проверяет актуальность копии (страницу обновили).</w:t>
      </w:r>
    </w:p>
    <w:p>
      <w:r>
        <w:rPr>
          <w:rFonts w:ascii="Times New Roman" w:hAnsi="Times New Roman" w:cs="Times New Roman" w:eastAsia="Times New Roman"/>
        </w:rPr>
        <w:t>Ответ сервера — пакет 7 «HTTP/1.1 304 Not Modified» (рисунок 13). Тела в ответе нет: пакет занимает всего 312 байт против 591 байта последнего сегмента и 1873 байт полного ответа 200 OK. Сервер сообщает, что ресурс не изменился, и браузер показывает копию из кэша. В ответе повторяются ETag, Expires и Cache-Control (max-age уже 81115 — на 10 секунд меньше, чем в первом ответе, т.к. срок отсчитывается до того же Expires), чтобы браузер обновил срок жизни кэшированной копии; Wireshark также связывает ответ с запросом: «[Request in frame: 6]», время ответа 88,8 мс.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185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_packet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13 – Ответ 304 Not Modified (пакет 7)</w:t>
      </w:r>
    </w:p>
    <w:p>
      <w:r>
        <w:rPr>
          <w:rFonts w:ascii="Times New Roman" w:hAnsi="Times New Roman" w:cs="Times New Roman" w:eastAsia="Times New Roman"/>
        </w:rPr>
        <w:t>Изображение, по которому обрабатывались запросы, извлечено из трассировки утилитой tshark из комплекта Wireshark (</w:t>
      </w:r>
      <w:r>
        <w:rPr>
          <w:rFonts w:ascii="Consolas" w:hAnsi="Consolas" w:cs="Consolas" w:eastAsia="Consolas"/>
          <w:sz w:val="24"/>
        </w:rPr>
        <w:t>tshark --export-objects http,&lt;папка&gt;</w:t>
      </w:r>
      <w:r>
        <w:rPr>
          <w:rFonts w:ascii="Times New Roman" w:hAnsi="Times New Roman" w:cs="Times New Roman" w:eastAsia="Times New Roman"/>
        </w:rPr>
        <w:t xml:space="preserve"> — то же, что пункт меню «Файл → Экспортировать объекты → HTTP»). Это логотип MIT размером 78×40 пикселей, 1522 байта (рисунок 14, увеличен в 4 раза).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3636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T_logo_x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14 – Изображение MIT_logo.gif, переданное в ответе 200 OK</w:t>
      </w:r>
    </w:p>
    <w:p>
      <w:pPr>
        <w:pStyle w:val="Heading2"/>
      </w:pPr>
      <w:r>
        <w:t>Задание 4. Сложные страницы</w:t>
      </w:r>
    </w:p>
    <w:p>
      <w:r>
        <w:rPr>
          <w:rFonts w:ascii="Times New Roman" w:hAnsi="Times New Roman" w:cs="Times New Roman" w:eastAsia="Times New Roman"/>
        </w:rPr>
        <w:t>Четвёртая выборка в трассировке — загрузка главной страницы www.washington.edu. Она начинается с пакета 34 «GET / HTTP/1.1» (рисунок 15). После получения HTML браузер сразу запрашивает десятки встроенных ресурсов: таблицы стилей, скрипты, изображения.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185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_packet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15 – Запрос главной страницы www.washington.edu (пакет 34)</w:t>
      </w:r>
    </w:p>
    <w:p>
      <w:r>
        <w:rPr>
          <w:rFonts w:ascii="Times New Roman" w:hAnsi="Times New Roman" w:cs="Times New Roman" w:eastAsia="Times New Roman"/>
        </w:rPr>
        <w:t>Окно «Статистика → HTTP → Распределение нагрузки» (рисунок 16) показывает, на какие серверы уходили запросы. Всего в файле 98 запросов на 5 разных серверов: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213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13_http_load_distribu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21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16 – Статистика → HTTP → Распределение нагрузки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4 – Распределение HTTP-запросов по серверам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2268"/>
        <w:gridCol w:w="1417"/>
        <w:gridCol w:w="1417"/>
      </w:tblGrid>
      <w:tr>
        <w:tc>
          <w:tcPr>
            <w:tcW w:type="dxa" w:w="3402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Сервер (Host)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IP-адрес</w:t>
            </w:r>
          </w:p>
        </w:tc>
        <w:tc>
          <w:tcPr>
            <w:tcW w:type="dxa" w:w="1417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Запросов</w:t>
            </w:r>
          </w:p>
        </w:tc>
        <w:tc>
          <w:tcPr>
            <w:tcW w:type="dxa" w:w="1417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Доля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www.washington.edu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128.95.155.197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91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92,86 %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www.mit.edu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18.9.22.169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3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3,06 %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www.google-analytics.com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173.194.33.34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2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2,04 %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ajax.googleapis.com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74.125.127.95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1,02 %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www.artsci.washington.edu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128.95.249.91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1,02 %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>Три запроса к www.mit.edu относятся к первым двум выборкам (логотип и favicon), а сама страница университета Вашингтона сделала 95 запросов к 4 серверам. Два из них — сторонние сервисы Google: Google Analytics (статистика посещений) и ajax.googleapis.com (CDN с библиотекой jQuery). Пользователь мог и не подозревать, что открытие одной страницы приводит к обращениям к серверам третьих сторон.</w:t>
      </w:r>
    </w:p>
    <w:p>
      <w:r>
        <w:rPr>
          <w:rFonts w:ascii="Times New Roman" w:hAnsi="Times New Roman" w:cs="Times New Roman" w:eastAsia="Times New Roman"/>
        </w:rPr>
        <w:t>Счётчик пакетов HTTP (рисунок 3) для всей трассировки показал 98 запросов GET, 97 ответов «200 OK» и один «304 Not Modified». Сводка по адресам запросов доступна в окне «Статистика → HTTP → Запросы» (рисунок 17), в нём запросы сгруппированы по узлам, а внутри каждого узла раскрывается список URL.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213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14_http_reques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21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17 – Статистика → HTTP → Запросы</w:t>
      </w:r>
    </w:p>
    <w:p>
      <w:r>
        <w:rPr>
          <w:rFonts w:ascii="Times New Roman" w:hAnsi="Times New Roman" w:cs="Times New Roman" w:eastAsia="Times New Roman"/>
          <w:b/>
        </w:rPr>
        <w:t>Тестирование ресурса из практической работы 1.</w:t>
      </w:r>
      <w:r>
        <w:rPr>
          <w:rFonts w:ascii="Times New Roman" w:hAnsi="Times New Roman" w:cs="Times New Roman" w:eastAsia="Times New Roman"/>
        </w:rPr>
        <w:t xml:space="preserve"> В первой работе исследовался ресурс vkusvill.ru (веб-приложение интернет-магазина ВкусВилл). Сервис PageSpeed Insights в момент выполнения работы для любого адреса (в том числе google.com) возвращал ошибку «Не удалось перейти по адресу…», а WebPageTest требует регистрации. Поэтому тестирование выполнено инструментом </w:t>
      </w:r>
      <w:r>
        <w:rPr>
          <w:rFonts w:ascii="Times New Roman" w:hAnsi="Times New Roman" w:cs="Times New Roman" w:eastAsia="Times New Roman"/>
          <w:b/>
        </w:rPr>
        <w:t>Lighthouse</w:t>
      </w:r>
      <w:r>
        <w:rPr>
          <w:rFonts w:ascii="Times New Roman" w:hAnsi="Times New Roman" w:cs="Times New Roman" w:eastAsia="Times New Roman"/>
        </w:rPr>
        <w:t xml:space="preserve"> 12.8.2 — это тот же движок, который PageSpeed Insights использует для лабораторных данных, и он же встроен в Chrome DevTools (вкладка Lighthouse). Тест запускался в Google Chrome с моего компьютера в двух режимах: Desktop и Mobile (эмуляция смартфона с замедленными сетью и процессором).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75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house_deskto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18 – Отчёт Lighthouse для vkusvill.ru, режим Desktop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75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house_mobi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19 – Отчёт Lighthouse для vkusvill.ru, режим Mobile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5 – Результаты тестирования vkusvill.ru в Lighthouse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1417"/>
        <w:gridCol w:w="1417"/>
        <w:gridCol w:w="4139"/>
      </w:tblGrid>
      <w:tr>
        <w:tc>
          <w:tcPr>
            <w:tcW w:type="dxa" w:w="238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Показатель</w:t>
            </w:r>
          </w:p>
        </w:tc>
        <w:tc>
          <w:tcPr>
            <w:tcW w:type="dxa" w:w="1417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Desktop</w:t>
            </w:r>
          </w:p>
        </w:tc>
        <w:tc>
          <w:tcPr>
            <w:tcW w:type="dxa" w:w="1417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Mobile</w:t>
            </w:r>
          </w:p>
        </w:tc>
        <w:tc>
          <w:tcPr>
            <w:tcW w:type="dxa" w:w="4139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Смысл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Оценка производительности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88 / 100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81 / 100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сводная оценка (90–100 — хорошо)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First Contentful Paint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0,7 сек.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1,9 сек.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появление первого контента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Largest Contentful Paint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1,1 сек.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4,0 сек.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отрисовка самого крупного элемента (баннер)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Total Blocking Time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0 мс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60 мс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сколько главный поток был занят скриптами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Cumulative Layout Shift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0,001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0,001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насколько «прыгает» вёрстка при загрузке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Speed Index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4,1 сек.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5,8 сек.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как быстро заполняется видимая часть экрана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Время до интерактивности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1,1 сек.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6,5 сек.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когда страница готова реагировать на действия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Сетевых запросов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53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57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Общий объём загрузки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1079 КБ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1235 КБ</w:t>
            </w:r>
          </w:p>
        </w:tc>
        <w:tc>
          <w:tcPr>
            <w:tcW w:type="dxa" w:w="4139"/>
          </w:tcPr>
          <w:p>
            <w:pPr>
              <w:spacing w:line="240" w:lineRule="auto"/>
              <w:ind w:firstLine="0"/>
              <w:jc w:val="left"/>
            </w:pP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>По сетевым запросам из отчёта Lighthouse построена водопадная диаграмма (рисунок 20) — аналог диаграммы WebPageTest из методички — и диаграмма состава страницы по типам ресурсов (рисунок 21).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24061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_deskto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40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20 – Водопадная диаграмма загрузки vkusvill.ru (Desktop)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2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urce_summa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21 – Состав главной страницы vkusvill.ru по типам ресурсов</w:t>
      </w:r>
    </w:p>
    <w:p>
      <w:r>
        <w:rPr>
          <w:rFonts w:ascii="Times New Roman" w:hAnsi="Times New Roman" w:cs="Times New Roman" w:eastAsia="Times New Roman"/>
        </w:rPr>
        <w:t>Что показывают результаты: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загрузка начинается с HTML-документа, и он грузится дольше всего — около 3 с (Lighthouse отмечает «Задержку при запросе документа», возможная экономия 2,75 с). Часть этого времени — путь через VPN и систему защиты от DDoS (Qrator), через которую проходит трафик сайта (это видно по tracert в работе 1);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сразу после разбора HTML браузер параллельно запрашивает CSS, шрифты, SVG-иконки и баннеры в формате WebP — это хорошо видно по «ступеньке» на водопаде около 3 с;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больше всего запросов и трафика — изображения (30–32 запроса, 400–550 КБ); на мобильной версии Lighthouse предлагает сэкономить на изображениях ещё 252 КиБ;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Total Blocking Time и CLS отличные: скриптов мало (4 файла), вёрстка не смещается; главная слабость — Speed Index и LCP на мобильных (4,0 с), то есть видимая часть экрана заполняется медленно.</w:t>
      </w:r>
    </w:p>
    <w:p>
      <w:r>
        <w:rPr>
          <w:rFonts w:ascii="Times New Roman" w:hAnsi="Times New Roman" w:cs="Times New Roman" w:eastAsia="Times New Roman"/>
        </w:rPr>
        <w:t>Ценность такой информации для веб-разработки: тест показывает, что именно тормозит загрузку — сервер (время ответа на документ), «тяжёлые» изображения, блокирующие отрисовку CSS/JS или сторонние скрипты, — и даёт конкретные рекомендации с оценкой выигрыша. Метрики LCP, CLS и INP входят в Core Web Vitals, которые учитываются поисковыми системами, а скорость загрузки напрямую влияет на конверсию интернет-магазина. Водопадная диаграмма позволяет найти длинные цепочки зависимостей и запросы, которые можно распараллелить, отложить (lazy loading) или убрать.</w:t>
      </w:r>
    </w:p>
    <w:p>
      <w:pPr>
        <w:pStyle w:val="Heading1"/>
      </w:pPr>
      <w:r>
        <w:t>Вывод</w:t>
      </w:r>
    </w:p>
    <w:p>
      <w:r>
        <w:rPr>
          <w:rFonts w:ascii="Times New Roman" w:hAnsi="Times New Roman" w:cs="Times New Roman" w:eastAsia="Times New Roman"/>
        </w:rPr>
        <w:t>В работе я изучил устройство протокола HTTP на реальной трассировке в Wireshark. Определил общие параметры захвата (1398 пакетов, 1 223 530 байт, 98 запросов и 98 ответов), научился применять фильтры отображения http, tcp и фильтр по порту 80, разобрал структуру GET-запроса и ответа 200 OK и назначение основных заголовков (Host, User-Agent, Accept-*, Cookie, Server, Date, Last-Modified, Cache-Control, Expires, ETag). На примере повторной загрузки логотипа MIT увидел работу условного запроса: браузер отправляет If-Modified-Since и If-None-Match, а сервер отвечает 304 Not Modified без тела, экономя трафик. С помощью статистики HTTP выяснил, что загрузка одной страницы порождает почти сотню запросов к нескольким серверам, включая сторонние. Наконец, протестировал производительность vkusvill.ru в Lighthouse и по водопадной диаграмме определил узкие места загрузки.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76" w:lineRule="auto" w:before="0"/>
      <w:ind w:firstLine="0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