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4F2475" w14:textId="77777777" w:rsidR="00413FCE" w:rsidRDefault="00162C83" w:rsidP="00162C83">
      <w:pPr>
        <w:jc w:val="right"/>
      </w:pPr>
      <w:r>
        <w:t>Aaron Mercier and Larry Gates</w:t>
      </w:r>
    </w:p>
    <w:p w14:paraId="6B4F2476" w14:textId="77777777" w:rsidR="00162C83" w:rsidRDefault="00162C83" w:rsidP="00162C83">
      <w:pPr>
        <w:jc w:val="right"/>
      </w:pPr>
      <w:r>
        <w:t>CM1193</w:t>
      </w:r>
    </w:p>
    <w:p w14:paraId="6B4F2477" w14:textId="77777777" w:rsidR="00162C83" w:rsidRDefault="00162C83" w:rsidP="00162C83">
      <w:pPr>
        <w:jc w:val="right"/>
      </w:pPr>
      <w:r>
        <w:t>CSSE463</w:t>
      </w:r>
    </w:p>
    <w:p w14:paraId="6B4F2478" w14:textId="77777777" w:rsidR="00162C83" w:rsidRDefault="00162C83" w:rsidP="00162C83">
      <w:pPr>
        <w:jc w:val="center"/>
      </w:pPr>
      <w:r>
        <w:rPr>
          <w:b/>
          <w:u w:val="single"/>
        </w:rPr>
        <w:t>Lab 4</w:t>
      </w:r>
    </w:p>
    <w:p w14:paraId="6B4F2479" w14:textId="77777777" w:rsidR="00FF6E56" w:rsidRDefault="00FF6E56" w:rsidP="00162C83"/>
    <w:p w14:paraId="05F72303" w14:textId="134D95E0" w:rsidR="00C4111B" w:rsidRDefault="00FF6E56" w:rsidP="00162C83">
      <w:r>
        <w:tab/>
        <w:t>To increase the understand</w:t>
      </w:r>
      <w:r w:rsidR="007A61A7">
        <w:t>ing</w:t>
      </w:r>
      <w:r>
        <w:t xml:space="preserve"> of shape recognition, our task is to code the algorithm described in class and done by Matlab’s function, </w:t>
      </w:r>
      <w:r>
        <w:rPr>
          <w:i/>
        </w:rPr>
        <w:t>regionprop</w:t>
      </w:r>
      <w:r w:rsidR="00295EA9">
        <w:t>, and find the circularity of the identified objects in the image</w:t>
      </w:r>
      <w:r>
        <w:t xml:space="preserve">. </w:t>
      </w:r>
      <w:r w:rsidR="002B4F2B">
        <w:t xml:space="preserve">We can then use the properties of these detected objects to classify them as a shape. </w:t>
      </w:r>
      <w:bookmarkStart w:id="0" w:name="_GoBack"/>
      <w:bookmarkEnd w:id="0"/>
      <w:r w:rsidR="007A61A7">
        <w:t xml:space="preserve">The reason for students to tear apart a function that performs </w:t>
      </w:r>
      <w:r w:rsidR="004F463B">
        <w:t xml:space="preserve">the functionality already is to engage the individual components that work </w:t>
      </w:r>
      <w:r w:rsidR="00607D7D">
        <w:t>behind the scenes. As</w:t>
      </w:r>
      <w:r w:rsidR="009145D4">
        <w:t xml:space="preserve"> students interested in image recognition</w:t>
      </w:r>
      <w:r w:rsidR="00607D7D">
        <w:t>, examining the</w:t>
      </w:r>
      <w:r w:rsidR="009748B0">
        <w:t xml:space="preserve"> details of a function allows us to increase our understanding of </w:t>
      </w:r>
      <w:r w:rsidR="00CD0A16">
        <w:t xml:space="preserve">the </w:t>
      </w:r>
      <w:r w:rsidR="009748B0">
        <w:t xml:space="preserve">tools and use the ideas in other areas. </w:t>
      </w:r>
    </w:p>
    <w:p w14:paraId="513A95C3" w14:textId="57F049A8" w:rsidR="005D6E37" w:rsidRDefault="00E23595" w:rsidP="00162C83">
      <w:r>
        <w:tab/>
      </w:r>
      <w:r w:rsidR="007D4337">
        <w:t xml:space="preserve">The shapes are numbered in the order </w:t>
      </w:r>
      <w:r w:rsidR="007D4337">
        <w:rPr>
          <w:i/>
        </w:rPr>
        <w:t>bwlabel</w:t>
      </w:r>
      <w:r w:rsidR="007D4337">
        <w:t xml:space="preserve"> declared the detected shapes. The numbering is explained in Figure 1. </w:t>
      </w:r>
      <w:r w:rsidR="004B662D">
        <w:t>For each shape, we calculate the 4 entries into the covariance matr</w:t>
      </w:r>
      <w:r w:rsidR="00C27332">
        <w:t xml:space="preserve">ix, followed by determining the eigenvalues of the matrix. </w:t>
      </w:r>
      <w:r w:rsidR="00DE4EDD">
        <w:t xml:space="preserve">These eigenvalues are then used to determine the elongation of the shape. </w:t>
      </w:r>
    </w:p>
    <w:p w14:paraId="565C3386" w14:textId="6C6D9E7B" w:rsidR="00B879B7" w:rsidRDefault="00B879B7" w:rsidP="002B4C6D">
      <w:pPr>
        <w:jc w:val="center"/>
      </w:pPr>
      <w:r>
        <w:rPr>
          <w:noProof/>
        </w:rPr>
        <w:drawing>
          <wp:inline distT="0" distB="0" distL="0" distR="0" wp14:anchorId="4465D842" wp14:editId="6C73EBBF">
            <wp:extent cx="3581400" cy="268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umberedPic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631" cy="269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3839" w14:textId="27A1DA47" w:rsidR="005D6E37" w:rsidRPr="00AB250E" w:rsidRDefault="005D6E37" w:rsidP="002B4C6D">
      <w:pPr>
        <w:jc w:val="center"/>
        <w:rPr>
          <w:sz w:val="20"/>
        </w:rPr>
      </w:pPr>
      <w:r w:rsidRPr="00AB250E">
        <w:rPr>
          <w:b/>
          <w:sz w:val="20"/>
        </w:rPr>
        <w:t>Figure 1:</w:t>
      </w:r>
      <w:r w:rsidRPr="00AB250E">
        <w:rPr>
          <w:sz w:val="20"/>
        </w:rPr>
        <w:t xml:space="preserve"> The numbering order of the shapes in the table.</w:t>
      </w:r>
    </w:p>
    <w:p w14:paraId="3BDD2A42" w14:textId="7F63AA6C" w:rsidR="00673555" w:rsidRDefault="00AB250E" w:rsidP="00162C83">
      <w:r>
        <w:tab/>
        <w:t xml:space="preserve">Afterwards, we find the perimeter pixels using </w:t>
      </w:r>
      <w:r>
        <w:rPr>
          <w:i/>
        </w:rPr>
        <w:t>bwtraceboundary</w:t>
      </w:r>
      <w:r w:rsidR="008D7020">
        <w:t xml:space="preserve"> as displayed in Figure 2. </w:t>
      </w:r>
      <w:r w:rsidR="00234159">
        <w:t xml:space="preserve">The starting point of a boundary was determined by finding </w:t>
      </w:r>
      <w:r w:rsidR="006C6FF0">
        <w:t xml:space="preserve">the far left most point of a given region. </w:t>
      </w:r>
      <w:r w:rsidR="001D07A7">
        <w:t xml:space="preserve">Finding the perimeter length involved traversing the perimeter </w:t>
      </w:r>
      <w:r w:rsidR="00AB6BDE">
        <w:t xml:space="preserve">array and determining if the distance from the previous pixel was 1 or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AB6BDE">
        <w:t xml:space="preserve">. </w:t>
      </w:r>
      <w:r w:rsidR="008D0756">
        <w:t>The perimeter length and the area of the boundary was used to calculate the circularity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D0756">
        <w:t>) of the shape.</w:t>
      </w:r>
    </w:p>
    <w:p w14:paraId="2A820A62" w14:textId="40B0A3D8" w:rsidR="00673555" w:rsidRDefault="00DC1366" w:rsidP="002B4C6D">
      <w:pPr>
        <w:jc w:val="center"/>
      </w:pPr>
      <w:r>
        <w:rPr>
          <w:noProof/>
        </w:rPr>
        <w:lastRenderedPageBreak/>
        <w:drawing>
          <wp:inline distT="0" distB="0" distL="0" distR="0" wp14:anchorId="538A6125" wp14:editId="06723920">
            <wp:extent cx="4988683" cy="3752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rimete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3" t="2237" r="5811" b="5201"/>
                    <a:stretch/>
                  </pic:blipFill>
                  <pic:spPr bwMode="auto">
                    <a:xfrm>
                      <a:off x="0" y="0"/>
                      <a:ext cx="5016709" cy="3773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50B73" w14:textId="7F2549AD" w:rsidR="00673555" w:rsidRPr="00FF6E56" w:rsidRDefault="00673555" w:rsidP="002B4C6D">
      <w:pPr>
        <w:jc w:val="center"/>
      </w:pPr>
      <w:r w:rsidRPr="001D07A7">
        <w:rPr>
          <w:b/>
          <w:sz w:val="20"/>
        </w:rPr>
        <w:t xml:space="preserve">Fig 2: </w:t>
      </w:r>
      <w:r w:rsidRPr="001D07A7">
        <w:rPr>
          <w:sz w:val="20"/>
        </w:rPr>
        <w:t>Shapes with the perimeter drawn by our algorithm.</w:t>
      </w:r>
    </w:p>
    <w:p w14:paraId="3BB5BA1F" w14:textId="42FDFFA9" w:rsidR="00673555" w:rsidRPr="005D6E37" w:rsidRDefault="00B10F8A" w:rsidP="00162C83">
      <w:r>
        <w:tab/>
      </w:r>
      <w:r w:rsidR="00872322">
        <w:t>In Table 1, the properties</w:t>
      </w:r>
      <w:r w:rsidR="00B2134B">
        <w:t xml:space="preserve"> are displayed for each region. </w:t>
      </w:r>
      <w:r w:rsidR="00872322">
        <w:t xml:space="preserve"> </w:t>
      </w:r>
      <w:r w:rsidR="002B4C6D">
        <w:t>The process previously described determined the elongation and circularity</w:t>
      </w:r>
      <w:r w:rsidR="00B27FC4">
        <w:t xml:space="preserve">.  </w:t>
      </w:r>
      <w:r w:rsidR="00DC1366">
        <w:t xml:space="preserve">The centroid was determined by taking the mean of the columns and the mean of the rows for a region. </w:t>
      </w:r>
    </w:p>
    <w:p w14:paraId="4BBDB3E4" w14:textId="77777777" w:rsidR="005D6E37" w:rsidRDefault="005D6E37" w:rsidP="00162C83"/>
    <w:tbl>
      <w:tblPr>
        <w:tblW w:w="8683" w:type="dxa"/>
        <w:tblLook w:val="04A0" w:firstRow="1" w:lastRow="0" w:firstColumn="1" w:lastColumn="0" w:noHBand="0" w:noVBand="1"/>
      </w:tblPr>
      <w:tblGrid>
        <w:gridCol w:w="839"/>
        <w:gridCol w:w="1250"/>
        <w:gridCol w:w="1664"/>
        <w:gridCol w:w="2050"/>
        <w:gridCol w:w="1260"/>
        <w:gridCol w:w="1620"/>
      </w:tblGrid>
      <w:tr w:rsidR="00F318BA" w:rsidRPr="00F318BA" w14:paraId="6BDED87E" w14:textId="77777777" w:rsidTr="00E23595">
        <w:trPr>
          <w:trHeight w:val="375"/>
        </w:trPr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B3AEE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Shape</w:t>
            </w:r>
          </w:p>
        </w:tc>
        <w:tc>
          <w:tcPr>
            <w:tcW w:w="12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0AF1A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Elongation</w:t>
            </w:r>
          </w:p>
        </w:tc>
        <w:tc>
          <w:tcPr>
            <w:tcW w:w="16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A65D7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Circularity (C</w:t>
            </w:r>
            <w:r w:rsidRPr="00E23595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</w:rPr>
              <w:t>1</w:t>
            </w:r>
            <w:r w:rsidRPr="00E2359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20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1CA70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Centroid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002BA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True Class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4583D2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Detected Class</w:t>
            </w:r>
          </w:p>
        </w:tc>
      </w:tr>
      <w:tr w:rsidR="00F318BA" w:rsidRPr="00F318BA" w14:paraId="2D5BD106" w14:textId="77777777" w:rsidTr="00E23595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4455E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6210F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1.6326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F043A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19.3134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225B8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(116.5972, 112.6514)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DFF66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Rectangle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BDA21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Rectangle</w:t>
            </w:r>
          </w:p>
        </w:tc>
      </w:tr>
      <w:tr w:rsidR="00F318BA" w:rsidRPr="00F318BA" w14:paraId="49E4A9D1" w14:textId="77777777" w:rsidTr="00E23595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E8D07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51019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75EA9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15.7722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7291F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(125, 293)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17F27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Square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7BC6F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Square</w:t>
            </w:r>
          </w:p>
        </w:tc>
      </w:tr>
      <w:tr w:rsidR="00F318BA" w:rsidRPr="00F318BA" w14:paraId="15F94D46" w14:textId="77777777" w:rsidTr="00E23595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3994E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D3221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1.0006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9124D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18.0202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FE69F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(168.5915, 456.655)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F22A6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Square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11FAE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Square</w:t>
            </w:r>
          </w:p>
        </w:tc>
      </w:tr>
      <w:tr w:rsidR="00F318BA" w:rsidRPr="00F318BA" w14:paraId="7DAB51A2" w14:textId="77777777" w:rsidTr="00E23595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64209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01150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1.0005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ECD3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13.8334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E2E6C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(236.5604, 588.6314)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C1EB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Circle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748A8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Circle</w:t>
            </w:r>
          </w:p>
        </w:tc>
      </w:tr>
      <w:tr w:rsidR="00F318BA" w:rsidRPr="00F318BA" w14:paraId="4027C8D5" w14:textId="77777777" w:rsidTr="00E23595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7B6AD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7EA62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5.4314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77BC9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30.2414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47AC1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(449, 65)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60273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Rectangle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8C26E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Ellipses</w:t>
            </w:r>
          </w:p>
        </w:tc>
      </w:tr>
      <w:tr w:rsidR="00F318BA" w:rsidRPr="00F318BA" w14:paraId="5D22AA5F" w14:textId="77777777" w:rsidTr="00E23595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0692C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F9601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2.897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A4FBF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20.8023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232BF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(377, 269)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1937D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Rectangle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414E6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Rectangle</w:t>
            </w:r>
          </w:p>
        </w:tc>
      </w:tr>
      <w:tr w:rsidR="00F318BA" w:rsidRPr="00F318BA" w14:paraId="2285BC29" w14:textId="77777777" w:rsidTr="00E23595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EF128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63B90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1.6739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7C759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16.9151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7787A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(484.5043, 496.9989)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9D50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Rectangle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0DA5C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Rectangle</w:t>
            </w:r>
          </w:p>
        </w:tc>
      </w:tr>
      <w:tr w:rsidR="00F318BA" w:rsidRPr="00F318BA" w14:paraId="2BF8BE67" w14:textId="77777777" w:rsidTr="00E23595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04855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3E41B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3.3498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2CA22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22.347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14A87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(580.5692, 608.6421)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DE28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Ellipses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B7873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Ellipses</w:t>
            </w:r>
          </w:p>
        </w:tc>
      </w:tr>
      <w:tr w:rsidR="00F318BA" w:rsidRPr="00F318BA" w14:paraId="7BD51E79" w14:textId="77777777" w:rsidTr="00E23595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D3B2E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40B50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2.717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2A6FF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19.4859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D6D0D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(796.5547, 88.6193)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D56CD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Ellipses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7D076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Ellipses</w:t>
            </w:r>
          </w:p>
        </w:tc>
      </w:tr>
      <w:tr w:rsidR="00F318BA" w:rsidRPr="00F318BA" w14:paraId="78A8553C" w14:textId="77777777" w:rsidTr="00E23595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FF78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B6DA6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1.0065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A1E9F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13.5577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57EC5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(708.5767, 180.6469)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D3093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Circle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D2530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Circle</w:t>
            </w:r>
          </w:p>
        </w:tc>
      </w:tr>
      <w:tr w:rsidR="00F318BA" w:rsidRPr="00F318BA" w14:paraId="4CBC7591" w14:textId="77777777" w:rsidTr="00E23595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AE4D7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A0AA9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1.8601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C74A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15.9813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5502E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(800.6075, 360.6639)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1B692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Ellipses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5F248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Ellipses</w:t>
            </w:r>
          </w:p>
        </w:tc>
      </w:tr>
      <w:tr w:rsidR="00F318BA" w:rsidRPr="00F318BA" w14:paraId="78F0FA8A" w14:textId="77777777" w:rsidTr="00E23595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72B77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B74BB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1.7334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A178D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15.4711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67275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(812.5827, 592.6496)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1E49E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Ellipses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C73BE" w14:textId="77777777" w:rsidR="00F318BA" w:rsidRPr="00E23595" w:rsidRDefault="00F318BA" w:rsidP="002B4C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23595">
              <w:rPr>
                <w:rFonts w:eastAsia="Times New Roman"/>
                <w:color w:val="000000"/>
                <w:sz w:val="20"/>
                <w:szCs w:val="20"/>
              </w:rPr>
              <w:t>Ellipses</w:t>
            </w:r>
          </w:p>
        </w:tc>
      </w:tr>
    </w:tbl>
    <w:p w14:paraId="140ECCE6" w14:textId="3D581745" w:rsidR="00111355" w:rsidRPr="004E3326" w:rsidRDefault="00111355" w:rsidP="00162C83">
      <w:pPr>
        <w:rPr>
          <w:sz w:val="20"/>
        </w:rPr>
      </w:pPr>
      <w:r w:rsidRPr="004E3326">
        <w:rPr>
          <w:b/>
          <w:sz w:val="20"/>
        </w:rPr>
        <w:t xml:space="preserve">Table 1: </w:t>
      </w:r>
      <w:r w:rsidRPr="004E3326">
        <w:rPr>
          <w:sz w:val="20"/>
        </w:rPr>
        <w:t>Results of a</w:t>
      </w:r>
      <w:r w:rsidR="009A4F66" w:rsidRPr="004E3326">
        <w:rPr>
          <w:sz w:val="20"/>
        </w:rPr>
        <w:t>lgorithm that detects the shape in form of table.</w:t>
      </w:r>
    </w:p>
    <w:p w14:paraId="7F50D05B" w14:textId="670628C9" w:rsidR="00582AFB" w:rsidRDefault="00582AFB" w:rsidP="00162C83"/>
    <w:p w14:paraId="4C8AEF21" w14:textId="0A8C73B9" w:rsidR="00BE7A62" w:rsidRDefault="00582AFB" w:rsidP="00162C83">
      <w:pPr>
        <w:rPr>
          <w:rFonts w:eastAsiaTheme="minorEastAsia"/>
        </w:rPr>
      </w:pPr>
      <w:r>
        <w:lastRenderedPageBreak/>
        <w:tab/>
      </w:r>
      <w:r w:rsidR="002E7965">
        <w:t>A scatter plot was used to help visualize and determine the thresholds needed to classify shapes</w:t>
      </w:r>
      <w:r w:rsidR="007745D1">
        <w:t xml:space="preserve"> (Graph 1)</w:t>
      </w:r>
      <w:r w:rsidR="002E7965">
        <w:t xml:space="preserve">. </w:t>
      </w:r>
      <w:r w:rsidR="000D70DC">
        <w:t xml:space="preserve">We determined that squares have a circularity greater than </w:t>
      </w:r>
      <w:r w:rsidR="0048475D">
        <w:t xml:space="preserve">or equal to </w:t>
      </w:r>
      <w:r w:rsidR="000D70DC">
        <w:t xml:space="preserve">15, and elongation between 1 and 1.5 inclusively. </w:t>
      </w:r>
      <w:r w:rsidR="0048475D">
        <w:t xml:space="preserve">Circles have a circularity less than 15, and elongation between 1 and 1.5 inclusively. </w:t>
      </w:r>
      <w:r w:rsidR="0097408F">
        <w:t>Using a trendline of the ellipses data points, we found the equation to be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=4.2336*elong+</m:t>
        </m:r>
        <m:r>
          <w:rPr>
            <w:rFonts w:ascii="Cambria Math" w:eastAsiaTheme="minorEastAsia" w:hAnsi="Cambria Math"/>
          </w:rPr>
          <m:t>8.0968</m:t>
        </m:r>
        <m:r>
          <w:rPr>
            <w:rFonts w:ascii="Cambria Math" w:eastAsiaTheme="minorEastAsia" w:hAnsi="Cambria Math"/>
          </w:rPr>
          <m:t>.</m:t>
        </m:r>
      </m:oMath>
      <w:r w:rsidR="0097408F">
        <w:rPr>
          <w:rFonts w:eastAsiaTheme="minorEastAsia"/>
        </w:rPr>
        <w:t xml:space="preserve"> </w:t>
      </w:r>
      <w:r w:rsidR="006822A7">
        <w:rPr>
          <w:rFonts w:eastAsiaTheme="minorEastAsia"/>
        </w:rPr>
        <w:t>To offset the trendline, we changed the y-inter</w:t>
      </w:r>
      <w:r w:rsidR="00E70907">
        <w:rPr>
          <w:rFonts w:eastAsiaTheme="minorEastAsia"/>
        </w:rPr>
        <w:t xml:space="preserve">cept to be 8.2 to shift upwards. </w:t>
      </w:r>
      <w:r w:rsidR="00840139">
        <w:rPr>
          <w:rFonts w:eastAsiaTheme="minorEastAsia"/>
        </w:rPr>
        <w:t xml:space="preserve">Any points below the equation and had an elongation greater than 1.5 were classified as ellipses. Otherwise, unclassified regions were classified as rectangles. </w:t>
      </w:r>
    </w:p>
    <w:p w14:paraId="4940254C" w14:textId="35F4EF67" w:rsidR="00735C4B" w:rsidRPr="00E60E1E" w:rsidRDefault="00735C4B" w:rsidP="00162C83">
      <w:pPr>
        <w:rPr>
          <w:rFonts w:eastAsiaTheme="minorEastAsia"/>
        </w:rPr>
      </w:pPr>
      <w:r>
        <w:rPr>
          <w:rFonts w:eastAsiaTheme="minorEastAsia"/>
        </w:rPr>
        <w:tab/>
      </w:r>
      <w:r w:rsidR="00703EEA">
        <w:rPr>
          <w:rFonts w:eastAsiaTheme="minorEastAsia"/>
        </w:rPr>
        <w:t xml:space="preserve">The results classified all 12 shapes correctly besides a single rectangle. This rectangle had a larger than normal circularity and </w:t>
      </w:r>
      <w:r w:rsidR="002C27A5">
        <w:rPr>
          <w:rFonts w:eastAsiaTheme="minorEastAsia"/>
        </w:rPr>
        <w:t xml:space="preserve">elongation, causing the data point to be below the equation threshold of an ellipse. </w:t>
      </w:r>
      <w:r w:rsidR="008425D9">
        <w:rPr>
          <w:rFonts w:eastAsiaTheme="minorEastAsia"/>
        </w:rPr>
        <w:t xml:space="preserve">Since this point appeared to be a base case or an outlier, the thresholds could not easily separate it. </w:t>
      </w:r>
    </w:p>
    <w:p w14:paraId="5409B181" w14:textId="781B0AA1" w:rsidR="00E23595" w:rsidRDefault="00E23595" w:rsidP="00E60E1E">
      <w:pPr>
        <w:jc w:val="center"/>
      </w:pPr>
      <w:r>
        <w:rPr>
          <w:noProof/>
        </w:rPr>
        <w:drawing>
          <wp:inline distT="0" distB="0" distL="0" distR="0" wp14:anchorId="4073AF22" wp14:editId="046B8A4C">
            <wp:extent cx="5410200" cy="282892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AC6D519-ED0B-41ED-882B-3AF5555550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6EB4AD3" w14:textId="67862E1B" w:rsidR="00111355" w:rsidRPr="00735C4B" w:rsidRDefault="009A4F66" w:rsidP="00735C4B">
      <w:pPr>
        <w:jc w:val="center"/>
        <w:rPr>
          <w:sz w:val="20"/>
        </w:rPr>
      </w:pPr>
      <w:r w:rsidRPr="004E3326">
        <w:rPr>
          <w:b/>
          <w:sz w:val="20"/>
        </w:rPr>
        <w:t>Graph 1:</w:t>
      </w:r>
      <w:r w:rsidRPr="004E3326">
        <w:rPr>
          <w:sz w:val="20"/>
        </w:rPr>
        <w:t xml:space="preserve"> </w:t>
      </w:r>
      <w:r w:rsidR="008B0128" w:rsidRPr="004E3326">
        <w:rPr>
          <w:sz w:val="20"/>
        </w:rPr>
        <w:t>Graph showing relationship between the elongation and circularity for the true class of each shape.</w:t>
      </w:r>
    </w:p>
    <w:sectPr w:rsidR="00111355" w:rsidRPr="00735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83"/>
    <w:rsid w:val="000D70DC"/>
    <w:rsid w:val="00111355"/>
    <w:rsid w:val="00162C83"/>
    <w:rsid w:val="00183CC4"/>
    <w:rsid w:val="001C5F21"/>
    <w:rsid w:val="001D07A7"/>
    <w:rsid w:val="00234159"/>
    <w:rsid w:val="0029374A"/>
    <w:rsid w:val="00295EA9"/>
    <w:rsid w:val="002B4C6D"/>
    <w:rsid w:val="002B4F2B"/>
    <w:rsid w:val="002C27A5"/>
    <w:rsid w:val="002E7965"/>
    <w:rsid w:val="003932B7"/>
    <w:rsid w:val="0048475D"/>
    <w:rsid w:val="004B662D"/>
    <w:rsid w:val="004E3326"/>
    <w:rsid w:val="004F463B"/>
    <w:rsid w:val="00577735"/>
    <w:rsid w:val="00582AFB"/>
    <w:rsid w:val="005D6E37"/>
    <w:rsid w:val="00607D7D"/>
    <w:rsid w:val="00670927"/>
    <w:rsid w:val="00673555"/>
    <w:rsid w:val="006822A7"/>
    <w:rsid w:val="006C6FF0"/>
    <w:rsid w:val="00703EEA"/>
    <w:rsid w:val="00735C4B"/>
    <w:rsid w:val="007745D1"/>
    <w:rsid w:val="007A15CB"/>
    <w:rsid w:val="007A61A7"/>
    <w:rsid w:val="007D4337"/>
    <w:rsid w:val="007F1E1F"/>
    <w:rsid w:val="00840139"/>
    <w:rsid w:val="008425D9"/>
    <w:rsid w:val="00872322"/>
    <w:rsid w:val="00885C6F"/>
    <w:rsid w:val="008875DA"/>
    <w:rsid w:val="008B0128"/>
    <w:rsid w:val="008D0756"/>
    <w:rsid w:val="008D7020"/>
    <w:rsid w:val="008F239E"/>
    <w:rsid w:val="009145D4"/>
    <w:rsid w:val="0097408F"/>
    <w:rsid w:val="009748B0"/>
    <w:rsid w:val="009A4F66"/>
    <w:rsid w:val="00AA1E61"/>
    <w:rsid w:val="00AB250E"/>
    <w:rsid w:val="00AB6BDE"/>
    <w:rsid w:val="00B10F8A"/>
    <w:rsid w:val="00B13FB6"/>
    <w:rsid w:val="00B2134B"/>
    <w:rsid w:val="00B27FC4"/>
    <w:rsid w:val="00B879B7"/>
    <w:rsid w:val="00BE7A62"/>
    <w:rsid w:val="00BF4933"/>
    <w:rsid w:val="00C27332"/>
    <w:rsid w:val="00C4111B"/>
    <w:rsid w:val="00CD0A16"/>
    <w:rsid w:val="00CD60E2"/>
    <w:rsid w:val="00D77753"/>
    <w:rsid w:val="00DC1366"/>
    <w:rsid w:val="00DE4EDD"/>
    <w:rsid w:val="00E23595"/>
    <w:rsid w:val="00E60E1E"/>
    <w:rsid w:val="00E64BD5"/>
    <w:rsid w:val="00E70907"/>
    <w:rsid w:val="00F318BA"/>
    <w:rsid w:val="00F57167"/>
    <w:rsid w:val="00F9157D"/>
    <w:rsid w:val="00FB2ABD"/>
    <w:rsid w:val="00FF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F2475"/>
  <w15:chartTrackingRefBased/>
  <w15:docId w15:val="{916FEB61-B59D-48E6-BCB5-1B2BB4FF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2A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4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89e81cf43a9192e/Winter%20Classes%201617/CSSE463/MATLAB/Github/Image_recognition/Lab4/lab4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Elongation vs. Circurlarity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[lab4Data.xlsx]Sheet1!$H$2</c:f>
              <c:strCache>
                <c:ptCount val="1"/>
                <c:pt idx="0">
                  <c:v>Rectangle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noFill/>
              </a:ln>
              <a:effectLst/>
            </c:spPr>
          </c:marker>
          <c:xVal>
            <c:numRef>
              <c:f>[lab4Data.xlsx]Sheet1!$H$3:$H$14</c:f>
              <c:numCache>
                <c:formatCode>General</c:formatCode>
                <c:ptCount val="12"/>
                <c:pt idx="0">
                  <c:v>1.6326000000000001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5.4314</c:v>
                </c:pt>
                <c:pt idx="5">
                  <c:v>2.8969999999999998</c:v>
                </c:pt>
                <c:pt idx="6">
                  <c:v>1.6738999999999999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</c:numCache>
            </c:numRef>
          </c:xVal>
          <c:yVal>
            <c:numRef>
              <c:f>[lab4Data.xlsx]Sheet1!$I$3:$I$14</c:f>
              <c:numCache>
                <c:formatCode>General</c:formatCode>
                <c:ptCount val="12"/>
                <c:pt idx="0">
                  <c:v>19.313400000000001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30.241399999999999</c:v>
                </c:pt>
                <c:pt idx="5">
                  <c:v>20.802299999999999</c:v>
                </c:pt>
                <c:pt idx="6">
                  <c:v>16.915099999999999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0D6-44BA-A02E-38AA4266FC60}"/>
            </c:ext>
          </c:extLst>
        </c:ser>
        <c:ser>
          <c:idx val="1"/>
          <c:order val="1"/>
          <c:tx>
            <c:strRef>
              <c:f>[lab4Data.xlsx]Sheet1!$J$2</c:f>
              <c:strCache>
                <c:ptCount val="1"/>
                <c:pt idx="0">
                  <c:v>Square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xVal>
            <c:numRef>
              <c:f>[lab4Data.xlsx]Sheet1!$J$3:$J$14</c:f>
              <c:numCache>
                <c:formatCode>General</c:formatCode>
                <c:ptCount val="12"/>
                <c:pt idx="0">
                  <c:v>#N/A</c:v>
                </c:pt>
                <c:pt idx="1">
                  <c:v>1</c:v>
                </c:pt>
                <c:pt idx="2">
                  <c:v>1.0005999999999999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</c:numCache>
            </c:numRef>
          </c:xVal>
          <c:yVal>
            <c:numRef>
              <c:f>[lab4Data.xlsx]Sheet1!$K$3:$K$14</c:f>
              <c:numCache>
                <c:formatCode>General</c:formatCode>
                <c:ptCount val="12"/>
                <c:pt idx="0">
                  <c:v>#N/A</c:v>
                </c:pt>
                <c:pt idx="1">
                  <c:v>15.7722</c:v>
                </c:pt>
                <c:pt idx="2">
                  <c:v>18.020199999999999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0D6-44BA-A02E-38AA4266FC60}"/>
            </c:ext>
          </c:extLst>
        </c:ser>
        <c:ser>
          <c:idx val="2"/>
          <c:order val="2"/>
          <c:tx>
            <c:strRef>
              <c:f>[lab4Data.xlsx]Sheet1!$L$2</c:f>
              <c:strCache>
                <c:ptCount val="1"/>
                <c:pt idx="0">
                  <c:v>Circle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noFill/>
              </a:ln>
              <a:effectLst/>
            </c:spPr>
          </c:marker>
          <c:xVal>
            <c:numRef>
              <c:f>[lab4Data.xlsx]Sheet1!$L$3:$L$14</c:f>
              <c:numCache>
                <c:formatCode>General</c:formatCode>
                <c:ptCount val="12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1.0004999999999999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1.0065</c:v>
                </c:pt>
                <c:pt idx="10">
                  <c:v>#N/A</c:v>
                </c:pt>
                <c:pt idx="11">
                  <c:v>#N/A</c:v>
                </c:pt>
              </c:numCache>
            </c:numRef>
          </c:xVal>
          <c:yVal>
            <c:numRef>
              <c:f>[lab4Data.xlsx]Sheet1!$M$3:$M$14</c:f>
              <c:numCache>
                <c:formatCode>General</c:formatCode>
                <c:ptCount val="12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13.833399999999999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13.557700000000001</c:v>
                </c:pt>
                <c:pt idx="10">
                  <c:v>#N/A</c:v>
                </c:pt>
                <c:pt idx="11">
                  <c:v>#N/A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0D6-44BA-A02E-38AA4266FC60}"/>
            </c:ext>
          </c:extLst>
        </c:ser>
        <c:ser>
          <c:idx val="3"/>
          <c:order val="3"/>
          <c:tx>
            <c:strRef>
              <c:f>[lab4Data.xlsx]Sheet1!$N$2</c:f>
              <c:strCache>
                <c:ptCount val="1"/>
                <c:pt idx="0">
                  <c:v>Ellipses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noFill/>
              </a:ln>
              <a:effectLst/>
            </c:spPr>
          </c:marker>
          <c:xVal>
            <c:numRef>
              <c:f>[lab4Data.xlsx]Sheet1!$N$3:$N$14</c:f>
              <c:numCache>
                <c:formatCode>General</c:formatCode>
                <c:ptCount val="12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3.3498000000000001</c:v>
                </c:pt>
                <c:pt idx="8">
                  <c:v>2.7170000000000001</c:v>
                </c:pt>
                <c:pt idx="9">
                  <c:v>#N/A</c:v>
                </c:pt>
                <c:pt idx="10">
                  <c:v>1.8601000000000001</c:v>
                </c:pt>
                <c:pt idx="11">
                  <c:v>1.7334000000000001</c:v>
                </c:pt>
              </c:numCache>
            </c:numRef>
          </c:xVal>
          <c:yVal>
            <c:numRef>
              <c:f>[lab4Data.xlsx]Sheet1!$O$3:$O$14</c:f>
              <c:numCache>
                <c:formatCode>General</c:formatCode>
                <c:ptCount val="12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22.347000000000001</c:v>
                </c:pt>
                <c:pt idx="8">
                  <c:v>19.485900000000001</c:v>
                </c:pt>
                <c:pt idx="9">
                  <c:v>#N/A</c:v>
                </c:pt>
                <c:pt idx="10">
                  <c:v>15.981299999999999</c:v>
                </c:pt>
                <c:pt idx="11">
                  <c:v>15.4711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0D6-44BA-A02E-38AA4266FC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362200"/>
        <c:axId val="97361872"/>
      </c:scatterChart>
      <c:valAx>
        <c:axId val="97362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Elongation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361872"/>
        <c:crosses val="autoZero"/>
        <c:crossBetween val="midCat"/>
      </c:valAx>
      <c:valAx>
        <c:axId val="97361872"/>
        <c:scaling>
          <c:orientation val="minMax"/>
          <c:max val="32"/>
          <c:min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Circularity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362200"/>
        <c:crosses val="autoZero"/>
        <c:crossBetween val="midCat"/>
        <c:majorUnit val="2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Gates, Lawrence M</dc:creator>
  <cp:keywords/>
  <dc:description/>
  <cp:lastModifiedBy>Lawrence Gates</cp:lastModifiedBy>
  <cp:revision>64</cp:revision>
  <dcterms:created xsi:type="dcterms:W3CDTF">2016-12-16T17:07:00Z</dcterms:created>
  <dcterms:modified xsi:type="dcterms:W3CDTF">2016-12-19T21:29:00Z</dcterms:modified>
</cp:coreProperties>
</file>