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F055" w14:textId="6B84CCFB" w:rsidR="00D93283" w:rsidRDefault="001C775D" w:rsidP="0018724C">
      <w:pPr>
        <w:spacing w:line="480" w:lineRule="auto"/>
        <w:rPr>
          <w:u w:val="single"/>
        </w:rPr>
      </w:pPr>
      <w:r w:rsidRPr="0018724C">
        <w:rPr>
          <w:u w:val="single"/>
        </w:rPr>
        <w:t>Document your kernel and parameters</w:t>
      </w:r>
    </w:p>
    <w:p w14:paraId="3053A68C" w14:textId="4EB925D0" w:rsidR="0018724C" w:rsidRDefault="0018724C" w:rsidP="0018724C">
      <w:r>
        <w:tab/>
        <w:t>We used an RBF (</w:t>
      </w:r>
      <w:r w:rsidRPr="00F1199F">
        <w:t>Gaussian Radial-basis function</w:t>
      </w:r>
      <w:r>
        <w:t xml:space="preserve">) as our kernel function to separate the data when training on the training set. We used </w:t>
      </w:r>
      <w:r w:rsidR="00F1199F">
        <w:t xml:space="preserve">8 as our </w:t>
      </w:r>
      <w:r w:rsidR="00F1199F" w:rsidRPr="00F1199F">
        <w:t>common length scale</w:t>
      </w:r>
      <w:r w:rsidR="00F1199F">
        <w:t xml:space="preserve"> parameter and the default value (1) for the coefficient’s upper bound (C) to the RBF function through trial and error while analyzing the results with different values. </w:t>
      </w:r>
      <w:r w:rsidR="00F1199F">
        <w:t>We found that a common length scale of 8 and C=1 provided the highest accuracy and TPR, while 20 and C=1 provided the highest precision and minimized FPR.</w:t>
      </w:r>
      <w:r w:rsidR="00AC2678">
        <w:t xml:space="preserve"> This data is shown in table 2</w:t>
      </w:r>
      <w:r w:rsidR="005C5205">
        <w:t xml:space="preserve"> and table 3</w:t>
      </w:r>
      <w:r w:rsidR="00AC2678">
        <w:t>.</w:t>
      </w:r>
    </w:p>
    <w:p w14:paraId="6E1F6E8D" w14:textId="77777777" w:rsidR="00F1199F" w:rsidRDefault="00F1199F" w:rsidP="0018724C"/>
    <w:p w14:paraId="62B70652" w14:textId="77777777" w:rsidR="00F1199F" w:rsidRDefault="00F1199F" w:rsidP="0018724C"/>
    <w:p w14:paraId="54A09876" w14:textId="77777777" w:rsidR="00F1199F" w:rsidRDefault="00F1199F" w:rsidP="0018724C"/>
    <w:p w14:paraId="6FEEF897" w14:textId="3DC3B157" w:rsidR="00AC2678" w:rsidRDefault="00F1199F" w:rsidP="0018724C">
      <w:pPr>
        <w:rPr>
          <w:u w:val="single"/>
        </w:rPr>
      </w:pPr>
      <w:r w:rsidRPr="00F1199F">
        <w:rPr>
          <w:u w:val="single"/>
        </w:rPr>
        <w:t>Results</w:t>
      </w:r>
    </w:p>
    <w:p w14:paraId="3D826087" w14:textId="77777777" w:rsidR="00AC2678" w:rsidRDefault="00AC2678" w:rsidP="0018724C">
      <w:pPr>
        <w:rPr>
          <w:u w:val="single"/>
        </w:rPr>
      </w:pPr>
    </w:p>
    <w:p w14:paraId="22B8FD3F" w14:textId="428EDFF8" w:rsidR="00906F7D" w:rsidRDefault="00AC2678" w:rsidP="0018724C">
      <w:r>
        <w:t xml:space="preserve">The training set with the RBF kernel function produced the decision boundary shown in figure 1. </w:t>
      </w:r>
      <w:r w:rsidR="001F0C17">
        <w:t xml:space="preserve">Any data points in a region between black and green lines or surrounded by green lines is classified &gt; </w:t>
      </w:r>
      <w:bookmarkStart w:id="0" w:name="_GoBack"/>
      <w:bookmarkEnd w:id="0"/>
      <w:r w:rsidR="001F0C17">
        <w:t xml:space="preserve">0 and anything between black and blue lines or surrounded by blue lines is classified as &lt; 0. </w:t>
      </w:r>
      <w:r>
        <w:t>We then used this decision boundary to classify each point in the test data set. The final collective results of these classifications are shown in table 1. There were 40 instances of true positive</w:t>
      </w:r>
      <w:r w:rsidR="005C5205">
        <w:t>s</w:t>
      </w:r>
      <w:r>
        <w:t xml:space="preserve">, 0 false </w:t>
      </w:r>
      <w:r w:rsidR="005C5205">
        <w:t xml:space="preserve">negatives, 4 false positives, and 86 true negatives. </w:t>
      </w:r>
    </w:p>
    <w:p w14:paraId="59F1DBFE" w14:textId="77777777" w:rsidR="00906F7D" w:rsidRDefault="00906F7D" w:rsidP="0018724C"/>
    <w:p w14:paraId="4DBDFACD" w14:textId="0B40A7A4" w:rsidR="00AC2678" w:rsidRPr="00AC2678" w:rsidRDefault="000308B7" w:rsidP="0018724C">
      <w:r>
        <w:t xml:space="preserve">As shown is table 3, we calculated the true positive rate (TPR) to be 100%, false positive rate (FPR) to be </w:t>
      </w:r>
      <w:r>
        <w:t>4</w:t>
      </w:r>
      <w:r>
        <w:t>.</w:t>
      </w:r>
      <w:r>
        <w:t>44</w:t>
      </w:r>
      <w:r>
        <w:t xml:space="preserve">%, accuracy to be </w:t>
      </w:r>
      <w:r>
        <w:t>96</w:t>
      </w:r>
      <w:r>
        <w:t>.</w:t>
      </w:r>
      <w:r>
        <w:t>92</w:t>
      </w:r>
      <w:r>
        <w:t xml:space="preserve">%, and precision to be </w:t>
      </w:r>
      <w:r>
        <w:t>90</w:t>
      </w:r>
      <w:r>
        <w:t>.</w:t>
      </w:r>
      <w:r>
        <w:t>91</w:t>
      </w:r>
      <w:r>
        <w:t>%.</w:t>
      </w:r>
      <w:r w:rsidR="00906F7D">
        <w:t xml:space="preserve"> TPR was calculated by dividing the number of true positives (40) by the total that was </w:t>
      </w:r>
      <w:r w:rsidR="000758C7">
        <w:t>actually</w:t>
      </w:r>
      <w:r w:rsidR="00906F7D">
        <w:t xml:space="preserve"> </w:t>
      </w:r>
      <w:r w:rsidR="00973D19">
        <w:t>positive</w:t>
      </w:r>
      <w:r w:rsidR="00906F7D">
        <w:t xml:space="preserve"> </w:t>
      </w:r>
      <w:r w:rsidR="000758C7">
        <w:t>(40+0=</w:t>
      </w:r>
      <w:r w:rsidR="00906F7D">
        <w:t xml:space="preserve">44). FPR was calculated by dividing the number of false positives (4) by the total number </w:t>
      </w:r>
      <w:r w:rsidR="000758C7">
        <w:t xml:space="preserve">that was actually </w:t>
      </w:r>
      <w:r w:rsidR="00973D19">
        <w:t>negative</w:t>
      </w:r>
      <w:r w:rsidR="000758C7">
        <w:t xml:space="preserve"> (4+86=</w:t>
      </w:r>
      <w:r w:rsidR="00906F7D">
        <w:t>90)</w:t>
      </w:r>
      <w:r w:rsidR="00973D19">
        <w:t>. Accuracy was calculated by dividing the total number correct (40+86=126) by the total number of data points (40+86+0+4=130). Precision was calculated by dividing the number of true positives (40) by the total detected as positive</w:t>
      </w:r>
      <w:r w:rsidR="001F0C17">
        <w:t xml:space="preserve"> (40+4=44).</w:t>
      </w:r>
    </w:p>
    <w:p w14:paraId="60B89E1C" w14:textId="77777777" w:rsidR="001C775D" w:rsidRDefault="001C775D"/>
    <w:p w14:paraId="17773372" w14:textId="42A1CE66" w:rsidR="00AC2678" w:rsidRDefault="00AC2678">
      <w:r>
        <w:t>Contour plot (Figure 1)</w:t>
      </w:r>
    </w:p>
    <w:p w14:paraId="333CC5F0" w14:textId="63B08D55" w:rsidR="00AC2678" w:rsidRDefault="00AC2678" w:rsidP="00F1199F">
      <w:r>
        <w:rPr>
          <w:noProof/>
        </w:rPr>
        <w:drawing>
          <wp:inline distT="0" distB="0" distL="0" distR="0" wp14:anchorId="640C2E01" wp14:editId="1EB345FD">
            <wp:extent cx="2728480" cy="204636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our.png"/>
                    <pic:cNvPicPr/>
                  </pic:nvPicPr>
                  <pic:blipFill>
                    <a:blip r:embed="rId6">
                      <a:extLst>
                        <a:ext uri="{28A0092B-C50C-407E-A947-70E740481C1C}">
                          <a14:useLocalDpi xmlns:a14="http://schemas.microsoft.com/office/drawing/2010/main" val="0"/>
                        </a:ext>
                      </a:extLst>
                    </a:blip>
                    <a:stretch>
                      <a:fillRect/>
                    </a:stretch>
                  </pic:blipFill>
                  <pic:spPr>
                    <a:xfrm>
                      <a:off x="0" y="0"/>
                      <a:ext cx="2751443" cy="2063583"/>
                    </a:xfrm>
                    <a:prstGeom prst="rect">
                      <a:avLst/>
                    </a:prstGeom>
                  </pic:spPr>
                </pic:pic>
              </a:graphicData>
            </a:graphic>
          </wp:inline>
        </w:drawing>
      </w:r>
    </w:p>
    <w:p w14:paraId="072AE022" w14:textId="77777777" w:rsidR="00AC2678" w:rsidRDefault="00AC2678" w:rsidP="00F1199F"/>
    <w:p w14:paraId="4CBD5472" w14:textId="3C538306" w:rsidR="00AC2678" w:rsidRDefault="00AC2678" w:rsidP="00F1199F">
      <w:r>
        <w:t>Final Results (table 1)</w:t>
      </w:r>
    </w:p>
    <w:tbl>
      <w:tblPr>
        <w:tblStyle w:val="TableGrid"/>
        <w:tblW w:w="4032" w:type="dxa"/>
        <w:tblInd w:w="4" w:type="dxa"/>
        <w:tblLook w:val="04A0" w:firstRow="1" w:lastRow="0" w:firstColumn="1" w:lastColumn="0" w:noHBand="0" w:noVBand="1"/>
      </w:tblPr>
      <w:tblGrid>
        <w:gridCol w:w="2942"/>
        <w:gridCol w:w="501"/>
        <w:gridCol w:w="589"/>
      </w:tblGrid>
      <w:tr w:rsidR="00F1199F" w14:paraId="7960FE80" w14:textId="77777777" w:rsidTr="00AC2678">
        <w:trPr>
          <w:trHeight w:val="817"/>
        </w:trPr>
        <w:tc>
          <w:tcPr>
            <w:tcW w:w="2942" w:type="dxa"/>
            <w:tcBorders>
              <w:tl2br w:val="single" w:sz="4" w:space="0" w:color="auto"/>
            </w:tcBorders>
          </w:tcPr>
          <w:p w14:paraId="4A1EF7C2" w14:textId="77777777" w:rsidR="00F1199F" w:rsidRPr="00D31504" w:rsidRDefault="00F1199F" w:rsidP="00834EAF">
            <w:pPr>
              <w:rPr>
                <w:b/>
              </w:rPr>
            </w:pPr>
            <w:r w:rsidRPr="00D31504">
              <w:rPr>
                <w:b/>
              </w:rPr>
              <w:lastRenderedPageBreak/>
              <w:t xml:space="preserve">              Detected Class</w:t>
            </w:r>
            <w:r w:rsidRPr="00D31504">
              <w:rPr>
                <w:b/>
              </w:rPr>
              <w:br/>
            </w:r>
          </w:p>
          <w:p w14:paraId="2113B57B" w14:textId="77777777" w:rsidR="00F1199F" w:rsidRDefault="00F1199F" w:rsidP="00834EAF">
            <w:r w:rsidRPr="00D31504">
              <w:rPr>
                <w:b/>
              </w:rPr>
              <w:t>True Class</w:t>
            </w:r>
          </w:p>
        </w:tc>
        <w:tc>
          <w:tcPr>
            <w:tcW w:w="501" w:type="dxa"/>
          </w:tcPr>
          <w:p w14:paraId="0C25E7A9" w14:textId="77777777" w:rsidR="00F1199F" w:rsidRDefault="00F1199F" w:rsidP="00834EAF">
            <w:r>
              <w:t>1</w:t>
            </w:r>
          </w:p>
        </w:tc>
        <w:tc>
          <w:tcPr>
            <w:tcW w:w="589" w:type="dxa"/>
          </w:tcPr>
          <w:p w14:paraId="2534E5CF" w14:textId="77777777" w:rsidR="00F1199F" w:rsidRDefault="00F1199F" w:rsidP="00834EAF">
            <w:r>
              <w:t>-1</w:t>
            </w:r>
          </w:p>
        </w:tc>
      </w:tr>
      <w:tr w:rsidR="00F1199F" w14:paraId="2D419085" w14:textId="77777777" w:rsidTr="00AC2678">
        <w:trPr>
          <w:trHeight w:val="256"/>
        </w:trPr>
        <w:tc>
          <w:tcPr>
            <w:tcW w:w="2942" w:type="dxa"/>
          </w:tcPr>
          <w:p w14:paraId="19107F92" w14:textId="77777777" w:rsidR="00F1199F" w:rsidRDefault="00F1199F" w:rsidP="00834EAF">
            <w:r>
              <w:t>1</w:t>
            </w:r>
          </w:p>
        </w:tc>
        <w:tc>
          <w:tcPr>
            <w:tcW w:w="501" w:type="dxa"/>
          </w:tcPr>
          <w:p w14:paraId="28FABC50" w14:textId="77777777" w:rsidR="00F1199F" w:rsidRDefault="00F1199F" w:rsidP="00834EAF">
            <w:r>
              <w:t>40</w:t>
            </w:r>
          </w:p>
        </w:tc>
        <w:tc>
          <w:tcPr>
            <w:tcW w:w="589" w:type="dxa"/>
          </w:tcPr>
          <w:p w14:paraId="36170C59" w14:textId="77777777" w:rsidR="00F1199F" w:rsidRDefault="00F1199F" w:rsidP="00834EAF">
            <w:r>
              <w:t>0</w:t>
            </w:r>
          </w:p>
        </w:tc>
      </w:tr>
      <w:tr w:rsidR="00F1199F" w14:paraId="2E2E3E06" w14:textId="77777777" w:rsidTr="00AC2678">
        <w:trPr>
          <w:trHeight w:val="256"/>
        </w:trPr>
        <w:tc>
          <w:tcPr>
            <w:tcW w:w="2942" w:type="dxa"/>
          </w:tcPr>
          <w:p w14:paraId="4751FE28" w14:textId="77777777" w:rsidR="00F1199F" w:rsidRDefault="00F1199F" w:rsidP="00834EAF">
            <w:r>
              <w:t>-1</w:t>
            </w:r>
          </w:p>
        </w:tc>
        <w:tc>
          <w:tcPr>
            <w:tcW w:w="501" w:type="dxa"/>
          </w:tcPr>
          <w:p w14:paraId="2F901515" w14:textId="77777777" w:rsidR="00F1199F" w:rsidRDefault="00F1199F" w:rsidP="00834EAF">
            <w:r>
              <w:t>4</w:t>
            </w:r>
          </w:p>
        </w:tc>
        <w:tc>
          <w:tcPr>
            <w:tcW w:w="589" w:type="dxa"/>
          </w:tcPr>
          <w:p w14:paraId="45858438" w14:textId="77777777" w:rsidR="00F1199F" w:rsidRDefault="00F1199F" w:rsidP="00834EAF">
            <w:r>
              <w:t>86</w:t>
            </w:r>
          </w:p>
        </w:tc>
      </w:tr>
    </w:tbl>
    <w:p w14:paraId="3F0E3250" w14:textId="77777777" w:rsidR="00F1199F" w:rsidRDefault="00F1199F" w:rsidP="00F1199F"/>
    <w:p w14:paraId="6EDB76AE" w14:textId="6AD643FC" w:rsidR="00AC2678" w:rsidRDefault="00AC2678" w:rsidP="00AC2678">
      <w:r>
        <w:t>Results with different parameters (table 2)</w:t>
      </w:r>
    </w:p>
    <w:tbl>
      <w:tblPr>
        <w:tblStyle w:val="TableGrid"/>
        <w:tblW w:w="9103" w:type="dxa"/>
        <w:tblLook w:val="04A0" w:firstRow="1" w:lastRow="0" w:firstColumn="1" w:lastColumn="0" w:noHBand="0" w:noVBand="1"/>
      </w:tblPr>
      <w:tblGrid>
        <w:gridCol w:w="2183"/>
        <w:gridCol w:w="2670"/>
        <w:gridCol w:w="1016"/>
        <w:gridCol w:w="1109"/>
        <w:gridCol w:w="1016"/>
        <w:gridCol w:w="1109"/>
      </w:tblGrid>
      <w:tr w:rsidR="00AC2678" w14:paraId="3EE922DF" w14:textId="77777777" w:rsidTr="00834EAF">
        <w:tc>
          <w:tcPr>
            <w:tcW w:w="2183" w:type="dxa"/>
          </w:tcPr>
          <w:p w14:paraId="7464E6D8" w14:textId="77777777" w:rsidR="00AC2678" w:rsidRPr="005A111C" w:rsidRDefault="00AC2678" w:rsidP="00834EAF">
            <w:pPr>
              <w:rPr>
                <w:b/>
              </w:rPr>
            </w:pPr>
            <w:r w:rsidRPr="005A111C">
              <w:rPr>
                <w:b/>
              </w:rPr>
              <w:t xml:space="preserve">Upper Bound (C) </w:t>
            </w:r>
          </w:p>
        </w:tc>
        <w:tc>
          <w:tcPr>
            <w:tcW w:w="2670" w:type="dxa"/>
          </w:tcPr>
          <w:p w14:paraId="5DF8F390" w14:textId="77777777" w:rsidR="00AC2678" w:rsidRPr="005A111C" w:rsidRDefault="00AC2678" w:rsidP="00834EAF">
            <w:pPr>
              <w:rPr>
                <w:b/>
              </w:rPr>
            </w:pPr>
            <w:r w:rsidRPr="005A111C">
              <w:rPr>
                <w:b/>
              </w:rPr>
              <w:t>Common Length Scale</w:t>
            </w:r>
          </w:p>
        </w:tc>
        <w:tc>
          <w:tcPr>
            <w:tcW w:w="1016" w:type="dxa"/>
          </w:tcPr>
          <w:p w14:paraId="32A4C856" w14:textId="77777777" w:rsidR="00AC2678" w:rsidRPr="005A111C" w:rsidRDefault="00AC2678" w:rsidP="00834EAF">
            <w:pPr>
              <w:rPr>
                <w:b/>
              </w:rPr>
            </w:pPr>
            <w:r w:rsidRPr="005A111C">
              <w:rPr>
                <w:b/>
              </w:rPr>
              <w:t>True Positive</w:t>
            </w:r>
          </w:p>
        </w:tc>
        <w:tc>
          <w:tcPr>
            <w:tcW w:w="1109" w:type="dxa"/>
          </w:tcPr>
          <w:p w14:paraId="76A649BB" w14:textId="77777777" w:rsidR="00AC2678" w:rsidRPr="005A111C" w:rsidRDefault="00AC2678" w:rsidP="00834EAF">
            <w:pPr>
              <w:rPr>
                <w:b/>
              </w:rPr>
            </w:pPr>
            <w:r w:rsidRPr="005A111C">
              <w:rPr>
                <w:b/>
              </w:rPr>
              <w:t xml:space="preserve">False Negative </w:t>
            </w:r>
          </w:p>
        </w:tc>
        <w:tc>
          <w:tcPr>
            <w:tcW w:w="1016" w:type="dxa"/>
          </w:tcPr>
          <w:p w14:paraId="64677781" w14:textId="77777777" w:rsidR="00AC2678" w:rsidRPr="005A111C" w:rsidRDefault="00AC2678" w:rsidP="00834EAF">
            <w:pPr>
              <w:rPr>
                <w:b/>
              </w:rPr>
            </w:pPr>
            <w:r w:rsidRPr="005A111C">
              <w:rPr>
                <w:b/>
              </w:rPr>
              <w:t>False Positive</w:t>
            </w:r>
          </w:p>
        </w:tc>
        <w:tc>
          <w:tcPr>
            <w:tcW w:w="1109" w:type="dxa"/>
          </w:tcPr>
          <w:p w14:paraId="70607158" w14:textId="77777777" w:rsidR="00AC2678" w:rsidRPr="005A111C" w:rsidRDefault="00AC2678" w:rsidP="00834EAF">
            <w:pPr>
              <w:rPr>
                <w:b/>
              </w:rPr>
            </w:pPr>
            <w:r w:rsidRPr="005A111C">
              <w:rPr>
                <w:b/>
              </w:rPr>
              <w:t>True Negative</w:t>
            </w:r>
          </w:p>
        </w:tc>
      </w:tr>
      <w:tr w:rsidR="00AC2678" w14:paraId="3474AE02" w14:textId="77777777" w:rsidTr="00834EAF">
        <w:tc>
          <w:tcPr>
            <w:tcW w:w="2183" w:type="dxa"/>
          </w:tcPr>
          <w:p w14:paraId="10EBA00E" w14:textId="77777777" w:rsidR="00AC2678" w:rsidRDefault="00AC2678" w:rsidP="00834EAF">
            <w:r>
              <w:t>Default (1)</w:t>
            </w:r>
          </w:p>
        </w:tc>
        <w:tc>
          <w:tcPr>
            <w:tcW w:w="2670" w:type="dxa"/>
          </w:tcPr>
          <w:p w14:paraId="3A67E0CC" w14:textId="77777777" w:rsidR="00AC2678" w:rsidRDefault="00AC2678" w:rsidP="00834EAF">
            <w:r>
              <w:t>8</w:t>
            </w:r>
          </w:p>
        </w:tc>
        <w:tc>
          <w:tcPr>
            <w:tcW w:w="1016" w:type="dxa"/>
          </w:tcPr>
          <w:p w14:paraId="3E27D64A" w14:textId="77777777" w:rsidR="00AC2678" w:rsidRDefault="00AC2678" w:rsidP="00834EAF">
            <w:r>
              <w:t>40</w:t>
            </w:r>
          </w:p>
        </w:tc>
        <w:tc>
          <w:tcPr>
            <w:tcW w:w="1109" w:type="dxa"/>
          </w:tcPr>
          <w:p w14:paraId="1954A91B" w14:textId="77777777" w:rsidR="00AC2678" w:rsidRDefault="00AC2678" w:rsidP="00834EAF">
            <w:r>
              <w:t>0</w:t>
            </w:r>
          </w:p>
        </w:tc>
        <w:tc>
          <w:tcPr>
            <w:tcW w:w="1016" w:type="dxa"/>
          </w:tcPr>
          <w:p w14:paraId="5FE82A94" w14:textId="77777777" w:rsidR="00AC2678" w:rsidRDefault="00AC2678" w:rsidP="00834EAF">
            <w:r>
              <w:t>4</w:t>
            </w:r>
          </w:p>
        </w:tc>
        <w:tc>
          <w:tcPr>
            <w:tcW w:w="1109" w:type="dxa"/>
          </w:tcPr>
          <w:p w14:paraId="68B64B53" w14:textId="77777777" w:rsidR="00AC2678" w:rsidRDefault="00AC2678" w:rsidP="00834EAF">
            <w:r>
              <w:t>86</w:t>
            </w:r>
          </w:p>
        </w:tc>
      </w:tr>
      <w:tr w:rsidR="00AC2678" w14:paraId="29A653A0" w14:textId="77777777" w:rsidTr="00834EAF">
        <w:tc>
          <w:tcPr>
            <w:tcW w:w="2183" w:type="dxa"/>
          </w:tcPr>
          <w:p w14:paraId="7B444A0E" w14:textId="77777777" w:rsidR="00AC2678" w:rsidRDefault="00AC2678" w:rsidP="00834EAF">
            <w:r>
              <w:t>100</w:t>
            </w:r>
          </w:p>
        </w:tc>
        <w:tc>
          <w:tcPr>
            <w:tcW w:w="2670" w:type="dxa"/>
          </w:tcPr>
          <w:p w14:paraId="05D9F84C" w14:textId="77777777" w:rsidR="00AC2678" w:rsidRDefault="00AC2678" w:rsidP="00834EAF">
            <w:r>
              <w:t>8</w:t>
            </w:r>
          </w:p>
        </w:tc>
        <w:tc>
          <w:tcPr>
            <w:tcW w:w="1016" w:type="dxa"/>
          </w:tcPr>
          <w:p w14:paraId="16171CCE" w14:textId="77777777" w:rsidR="00AC2678" w:rsidRDefault="00AC2678" w:rsidP="00834EAF">
            <w:r>
              <w:t>39</w:t>
            </w:r>
          </w:p>
        </w:tc>
        <w:tc>
          <w:tcPr>
            <w:tcW w:w="1109" w:type="dxa"/>
          </w:tcPr>
          <w:p w14:paraId="0FB8D039" w14:textId="77777777" w:rsidR="00AC2678" w:rsidRDefault="00AC2678" w:rsidP="00834EAF">
            <w:r>
              <w:t>1</w:t>
            </w:r>
          </w:p>
        </w:tc>
        <w:tc>
          <w:tcPr>
            <w:tcW w:w="1016" w:type="dxa"/>
          </w:tcPr>
          <w:p w14:paraId="4018D5D3" w14:textId="77777777" w:rsidR="00AC2678" w:rsidRDefault="00AC2678" w:rsidP="00834EAF">
            <w:r>
              <w:t>5</w:t>
            </w:r>
          </w:p>
        </w:tc>
        <w:tc>
          <w:tcPr>
            <w:tcW w:w="1109" w:type="dxa"/>
          </w:tcPr>
          <w:p w14:paraId="13CFE58F" w14:textId="77777777" w:rsidR="00AC2678" w:rsidRDefault="00AC2678" w:rsidP="00834EAF">
            <w:r>
              <w:t>85</w:t>
            </w:r>
          </w:p>
        </w:tc>
      </w:tr>
      <w:tr w:rsidR="00AC2678" w14:paraId="7B20397C" w14:textId="77777777" w:rsidTr="00834EAF">
        <w:tc>
          <w:tcPr>
            <w:tcW w:w="2183" w:type="dxa"/>
          </w:tcPr>
          <w:p w14:paraId="6CE2EF33" w14:textId="77777777" w:rsidR="00AC2678" w:rsidRDefault="00AC2678" w:rsidP="00834EAF">
            <w:r>
              <w:t>Default (1)</w:t>
            </w:r>
          </w:p>
        </w:tc>
        <w:tc>
          <w:tcPr>
            <w:tcW w:w="2670" w:type="dxa"/>
          </w:tcPr>
          <w:p w14:paraId="58FF5BB5" w14:textId="77777777" w:rsidR="00AC2678" w:rsidRDefault="00AC2678" w:rsidP="00834EAF">
            <w:r>
              <w:t>20</w:t>
            </w:r>
          </w:p>
        </w:tc>
        <w:tc>
          <w:tcPr>
            <w:tcW w:w="1016" w:type="dxa"/>
          </w:tcPr>
          <w:p w14:paraId="576E030C" w14:textId="77777777" w:rsidR="00AC2678" w:rsidRDefault="00AC2678" w:rsidP="00834EAF">
            <w:r>
              <w:t>38</w:t>
            </w:r>
          </w:p>
        </w:tc>
        <w:tc>
          <w:tcPr>
            <w:tcW w:w="1109" w:type="dxa"/>
          </w:tcPr>
          <w:p w14:paraId="3277CA76" w14:textId="77777777" w:rsidR="00AC2678" w:rsidRDefault="00AC2678" w:rsidP="00834EAF">
            <w:r>
              <w:t>2</w:t>
            </w:r>
          </w:p>
        </w:tc>
        <w:tc>
          <w:tcPr>
            <w:tcW w:w="1016" w:type="dxa"/>
          </w:tcPr>
          <w:p w14:paraId="389EE84F" w14:textId="77777777" w:rsidR="00AC2678" w:rsidRDefault="00AC2678" w:rsidP="00834EAF">
            <w:r>
              <w:t>3</w:t>
            </w:r>
          </w:p>
        </w:tc>
        <w:tc>
          <w:tcPr>
            <w:tcW w:w="1109" w:type="dxa"/>
          </w:tcPr>
          <w:p w14:paraId="4342F790" w14:textId="77777777" w:rsidR="00AC2678" w:rsidRDefault="00AC2678" w:rsidP="00834EAF">
            <w:r>
              <w:t>87</w:t>
            </w:r>
          </w:p>
        </w:tc>
      </w:tr>
      <w:tr w:rsidR="00AC2678" w14:paraId="0C6641BC" w14:textId="77777777" w:rsidTr="00834EAF">
        <w:tc>
          <w:tcPr>
            <w:tcW w:w="2183" w:type="dxa"/>
          </w:tcPr>
          <w:p w14:paraId="1E4A32A6" w14:textId="77777777" w:rsidR="00AC2678" w:rsidRDefault="00AC2678" w:rsidP="00834EAF">
            <w:r>
              <w:t>100</w:t>
            </w:r>
          </w:p>
        </w:tc>
        <w:tc>
          <w:tcPr>
            <w:tcW w:w="2670" w:type="dxa"/>
          </w:tcPr>
          <w:p w14:paraId="1F85D3A9" w14:textId="77777777" w:rsidR="00AC2678" w:rsidRDefault="00AC2678" w:rsidP="00834EAF">
            <w:r>
              <w:t>20</w:t>
            </w:r>
          </w:p>
        </w:tc>
        <w:tc>
          <w:tcPr>
            <w:tcW w:w="1016" w:type="dxa"/>
          </w:tcPr>
          <w:p w14:paraId="6C15CD90" w14:textId="77777777" w:rsidR="00AC2678" w:rsidRDefault="00AC2678" w:rsidP="00834EAF">
            <w:r>
              <w:t>39</w:t>
            </w:r>
          </w:p>
        </w:tc>
        <w:tc>
          <w:tcPr>
            <w:tcW w:w="1109" w:type="dxa"/>
          </w:tcPr>
          <w:p w14:paraId="1B7BFEFB" w14:textId="77777777" w:rsidR="00AC2678" w:rsidRDefault="00AC2678" w:rsidP="00834EAF">
            <w:r>
              <w:t>1</w:t>
            </w:r>
          </w:p>
        </w:tc>
        <w:tc>
          <w:tcPr>
            <w:tcW w:w="1016" w:type="dxa"/>
          </w:tcPr>
          <w:p w14:paraId="7EF1ABC9" w14:textId="77777777" w:rsidR="00AC2678" w:rsidRDefault="00AC2678" w:rsidP="00834EAF">
            <w:r>
              <w:t>4</w:t>
            </w:r>
          </w:p>
        </w:tc>
        <w:tc>
          <w:tcPr>
            <w:tcW w:w="1109" w:type="dxa"/>
          </w:tcPr>
          <w:p w14:paraId="18583E99" w14:textId="77777777" w:rsidR="00AC2678" w:rsidRDefault="00AC2678" w:rsidP="00834EAF">
            <w:r>
              <w:t>86</w:t>
            </w:r>
          </w:p>
        </w:tc>
      </w:tr>
    </w:tbl>
    <w:p w14:paraId="1C2375D7" w14:textId="457DBA73" w:rsidR="005C5205" w:rsidRDefault="005C5205" w:rsidP="00AC2678"/>
    <w:p w14:paraId="0366A9CB" w14:textId="488FC659" w:rsidR="005C5205" w:rsidRDefault="005C5205" w:rsidP="00AC2678">
      <w:r>
        <w:t>Result calculations with different parameters (table 3)</w:t>
      </w:r>
    </w:p>
    <w:tbl>
      <w:tblPr>
        <w:tblStyle w:val="TableGrid"/>
        <w:tblW w:w="9257" w:type="dxa"/>
        <w:tblLook w:val="04A0" w:firstRow="1" w:lastRow="0" w:firstColumn="1" w:lastColumn="0" w:noHBand="0" w:noVBand="1"/>
      </w:tblPr>
      <w:tblGrid>
        <w:gridCol w:w="2183"/>
        <w:gridCol w:w="2670"/>
        <w:gridCol w:w="1369"/>
        <w:gridCol w:w="876"/>
        <w:gridCol w:w="1283"/>
        <w:gridCol w:w="876"/>
      </w:tblGrid>
      <w:tr w:rsidR="00AC2678" w:rsidRPr="005A111C" w14:paraId="31A48CE3" w14:textId="77777777" w:rsidTr="00834EAF">
        <w:tc>
          <w:tcPr>
            <w:tcW w:w="2183" w:type="dxa"/>
          </w:tcPr>
          <w:p w14:paraId="45FB8BBA" w14:textId="77777777" w:rsidR="00AC2678" w:rsidRPr="005A111C" w:rsidRDefault="00AC2678" w:rsidP="00834EAF">
            <w:pPr>
              <w:rPr>
                <w:b/>
              </w:rPr>
            </w:pPr>
            <w:r w:rsidRPr="005A111C">
              <w:rPr>
                <w:b/>
              </w:rPr>
              <w:t xml:space="preserve">Upper Bound (C) </w:t>
            </w:r>
          </w:p>
        </w:tc>
        <w:tc>
          <w:tcPr>
            <w:tcW w:w="2670" w:type="dxa"/>
          </w:tcPr>
          <w:p w14:paraId="5E2C3F14" w14:textId="77777777" w:rsidR="00AC2678" w:rsidRPr="005A111C" w:rsidRDefault="00AC2678" w:rsidP="00834EAF">
            <w:pPr>
              <w:rPr>
                <w:b/>
              </w:rPr>
            </w:pPr>
            <w:r w:rsidRPr="005A111C">
              <w:rPr>
                <w:b/>
              </w:rPr>
              <w:t>Common Length Scale</w:t>
            </w:r>
          </w:p>
        </w:tc>
        <w:tc>
          <w:tcPr>
            <w:tcW w:w="1369" w:type="dxa"/>
          </w:tcPr>
          <w:p w14:paraId="627CBA4E" w14:textId="77777777" w:rsidR="00AC2678" w:rsidRPr="005A111C" w:rsidRDefault="00AC2678" w:rsidP="00834EAF">
            <w:pPr>
              <w:rPr>
                <w:b/>
              </w:rPr>
            </w:pPr>
            <w:r>
              <w:rPr>
                <w:b/>
              </w:rPr>
              <w:t xml:space="preserve">Accuracy </w:t>
            </w:r>
          </w:p>
        </w:tc>
        <w:tc>
          <w:tcPr>
            <w:tcW w:w="876" w:type="dxa"/>
          </w:tcPr>
          <w:p w14:paraId="66042C95" w14:textId="77777777" w:rsidR="00AC2678" w:rsidRPr="005A111C" w:rsidRDefault="00AC2678" w:rsidP="00834EAF">
            <w:pPr>
              <w:rPr>
                <w:b/>
              </w:rPr>
            </w:pPr>
            <w:r w:rsidRPr="005A111C">
              <w:rPr>
                <w:b/>
              </w:rPr>
              <w:t>TPR</w:t>
            </w:r>
          </w:p>
        </w:tc>
        <w:tc>
          <w:tcPr>
            <w:tcW w:w="1283" w:type="dxa"/>
          </w:tcPr>
          <w:p w14:paraId="492F3FB2" w14:textId="77777777" w:rsidR="00AC2678" w:rsidRPr="005A111C" w:rsidRDefault="00AC2678" w:rsidP="00834EAF">
            <w:pPr>
              <w:rPr>
                <w:b/>
              </w:rPr>
            </w:pPr>
            <w:r w:rsidRPr="005A111C">
              <w:rPr>
                <w:b/>
              </w:rPr>
              <w:t>Precision</w:t>
            </w:r>
          </w:p>
        </w:tc>
        <w:tc>
          <w:tcPr>
            <w:tcW w:w="876" w:type="dxa"/>
          </w:tcPr>
          <w:p w14:paraId="34AB7B43" w14:textId="77777777" w:rsidR="00AC2678" w:rsidRPr="005A111C" w:rsidRDefault="00AC2678" w:rsidP="00834EAF">
            <w:pPr>
              <w:rPr>
                <w:b/>
              </w:rPr>
            </w:pPr>
            <w:r w:rsidRPr="005A111C">
              <w:rPr>
                <w:b/>
              </w:rPr>
              <w:t>FPR</w:t>
            </w:r>
          </w:p>
        </w:tc>
      </w:tr>
      <w:tr w:rsidR="00AC2678" w14:paraId="09BC7462" w14:textId="77777777" w:rsidTr="00834EAF">
        <w:tc>
          <w:tcPr>
            <w:tcW w:w="2183" w:type="dxa"/>
          </w:tcPr>
          <w:p w14:paraId="10BDA840" w14:textId="77777777" w:rsidR="00AC2678" w:rsidRDefault="00AC2678" w:rsidP="00834EAF">
            <w:r>
              <w:t>Default (1)</w:t>
            </w:r>
          </w:p>
        </w:tc>
        <w:tc>
          <w:tcPr>
            <w:tcW w:w="2670" w:type="dxa"/>
          </w:tcPr>
          <w:p w14:paraId="56EC532D" w14:textId="77777777" w:rsidR="00AC2678" w:rsidRDefault="00AC2678" w:rsidP="00834EAF">
            <w:r>
              <w:t>8</w:t>
            </w:r>
          </w:p>
        </w:tc>
        <w:tc>
          <w:tcPr>
            <w:tcW w:w="1369" w:type="dxa"/>
          </w:tcPr>
          <w:p w14:paraId="433FBA77" w14:textId="77777777" w:rsidR="00AC2678" w:rsidRDefault="00AC2678" w:rsidP="00834EAF">
            <w:r>
              <w:t>.9692</w:t>
            </w:r>
          </w:p>
        </w:tc>
        <w:tc>
          <w:tcPr>
            <w:tcW w:w="876" w:type="dxa"/>
          </w:tcPr>
          <w:p w14:paraId="7EE14E41" w14:textId="77777777" w:rsidR="00AC2678" w:rsidRDefault="00AC2678" w:rsidP="00834EAF">
            <w:r>
              <w:t>1</w:t>
            </w:r>
          </w:p>
        </w:tc>
        <w:tc>
          <w:tcPr>
            <w:tcW w:w="1283" w:type="dxa"/>
          </w:tcPr>
          <w:p w14:paraId="24840A74" w14:textId="77777777" w:rsidR="00AC2678" w:rsidRDefault="00AC2678" w:rsidP="00834EAF">
            <w:r>
              <w:t>.9091</w:t>
            </w:r>
          </w:p>
        </w:tc>
        <w:tc>
          <w:tcPr>
            <w:tcW w:w="876" w:type="dxa"/>
          </w:tcPr>
          <w:p w14:paraId="7891BAE9" w14:textId="77777777" w:rsidR="00AC2678" w:rsidRDefault="00AC2678" w:rsidP="00834EAF">
            <w:r>
              <w:t>.0444</w:t>
            </w:r>
          </w:p>
        </w:tc>
      </w:tr>
      <w:tr w:rsidR="00AC2678" w14:paraId="52AB8E34" w14:textId="77777777" w:rsidTr="00834EAF">
        <w:tc>
          <w:tcPr>
            <w:tcW w:w="2183" w:type="dxa"/>
          </w:tcPr>
          <w:p w14:paraId="1DC99145" w14:textId="77777777" w:rsidR="00AC2678" w:rsidRDefault="00AC2678" w:rsidP="00834EAF">
            <w:r>
              <w:t>100</w:t>
            </w:r>
          </w:p>
        </w:tc>
        <w:tc>
          <w:tcPr>
            <w:tcW w:w="2670" w:type="dxa"/>
          </w:tcPr>
          <w:p w14:paraId="58D6CA59" w14:textId="77777777" w:rsidR="00AC2678" w:rsidRDefault="00AC2678" w:rsidP="00834EAF">
            <w:r>
              <w:t>8</w:t>
            </w:r>
          </w:p>
        </w:tc>
        <w:tc>
          <w:tcPr>
            <w:tcW w:w="1369" w:type="dxa"/>
          </w:tcPr>
          <w:p w14:paraId="431DA0B5" w14:textId="77777777" w:rsidR="00AC2678" w:rsidRDefault="00AC2678" w:rsidP="00834EAF">
            <w:r>
              <w:t>.9538</w:t>
            </w:r>
          </w:p>
        </w:tc>
        <w:tc>
          <w:tcPr>
            <w:tcW w:w="876" w:type="dxa"/>
          </w:tcPr>
          <w:p w14:paraId="62AB1A91" w14:textId="77777777" w:rsidR="00AC2678" w:rsidRDefault="00AC2678" w:rsidP="00834EAF">
            <w:r>
              <w:t>.9750</w:t>
            </w:r>
          </w:p>
        </w:tc>
        <w:tc>
          <w:tcPr>
            <w:tcW w:w="1283" w:type="dxa"/>
          </w:tcPr>
          <w:p w14:paraId="59270C35" w14:textId="77777777" w:rsidR="00AC2678" w:rsidRDefault="00AC2678" w:rsidP="00834EAF">
            <w:r>
              <w:t>.8864</w:t>
            </w:r>
          </w:p>
        </w:tc>
        <w:tc>
          <w:tcPr>
            <w:tcW w:w="876" w:type="dxa"/>
          </w:tcPr>
          <w:p w14:paraId="4A0C3DCC" w14:textId="77777777" w:rsidR="00AC2678" w:rsidRDefault="00AC2678" w:rsidP="00834EAF">
            <w:r>
              <w:t>.0556</w:t>
            </w:r>
          </w:p>
        </w:tc>
      </w:tr>
      <w:tr w:rsidR="00AC2678" w14:paraId="043E0128" w14:textId="77777777" w:rsidTr="00834EAF">
        <w:tc>
          <w:tcPr>
            <w:tcW w:w="2183" w:type="dxa"/>
          </w:tcPr>
          <w:p w14:paraId="1A7B4B97" w14:textId="77777777" w:rsidR="00AC2678" w:rsidRDefault="00AC2678" w:rsidP="00834EAF">
            <w:r>
              <w:t>Default (1)</w:t>
            </w:r>
          </w:p>
        </w:tc>
        <w:tc>
          <w:tcPr>
            <w:tcW w:w="2670" w:type="dxa"/>
          </w:tcPr>
          <w:p w14:paraId="070FAC83" w14:textId="77777777" w:rsidR="00AC2678" w:rsidRDefault="00AC2678" w:rsidP="00834EAF">
            <w:r>
              <w:t>20</w:t>
            </w:r>
          </w:p>
        </w:tc>
        <w:tc>
          <w:tcPr>
            <w:tcW w:w="1369" w:type="dxa"/>
          </w:tcPr>
          <w:p w14:paraId="7F59CA18" w14:textId="77777777" w:rsidR="00AC2678" w:rsidRDefault="00AC2678" w:rsidP="00834EAF">
            <w:r>
              <w:t>.9615</w:t>
            </w:r>
          </w:p>
        </w:tc>
        <w:tc>
          <w:tcPr>
            <w:tcW w:w="876" w:type="dxa"/>
          </w:tcPr>
          <w:p w14:paraId="32AAF6E0" w14:textId="77777777" w:rsidR="00AC2678" w:rsidRDefault="00AC2678" w:rsidP="00834EAF">
            <w:r>
              <w:t>.95</w:t>
            </w:r>
          </w:p>
        </w:tc>
        <w:tc>
          <w:tcPr>
            <w:tcW w:w="1283" w:type="dxa"/>
          </w:tcPr>
          <w:p w14:paraId="63CDC876" w14:textId="77777777" w:rsidR="00AC2678" w:rsidRDefault="00AC2678" w:rsidP="00834EAF">
            <w:r>
              <w:t>.9268</w:t>
            </w:r>
          </w:p>
        </w:tc>
        <w:tc>
          <w:tcPr>
            <w:tcW w:w="876" w:type="dxa"/>
          </w:tcPr>
          <w:p w14:paraId="689055F2" w14:textId="77777777" w:rsidR="00AC2678" w:rsidRDefault="00AC2678" w:rsidP="00834EAF">
            <w:r>
              <w:t>.0333</w:t>
            </w:r>
          </w:p>
        </w:tc>
      </w:tr>
      <w:tr w:rsidR="00AC2678" w14:paraId="00193FC8" w14:textId="77777777" w:rsidTr="00834EAF">
        <w:tc>
          <w:tcPr>
            <w:tcW w:w="2183" w:type="dxa"/>
          </w:tcPr>
          <w:p w14:paraId="59BEFFA5" w14:textId="77777777" w:rsidR="00AC2678" w:rsidRDefault="00AC2678" w:rsidP="00834EAF">
            <w:r>
              <w:t>100</w:t>
            </w:r>
          </w:p>
        </w:tc>
        <w:tc>
          <w:tcPr>
            <w:tcW w:w="2670" w:type="dxa"/>
          </w:tcPr>
          <w:p w14:paraId="0F624BEA" w14:textId="77777777" w:rsidR="00AC2678" w:rsidRDefault="00AC2678" w:rsidP="00834EAF">
            <w:r>
              <w:t>20</w:t>
            </w:r>
          </w:p>
        </w:tc>
        <w:tc>
          <w:tcPr>
            <w:tcW w:w="1369" w:type="dxa"/>
          </w:tcPr>
          <w:p w14:paraId="490703DC" w14:textId="77777777" w:rsidR="00AC2678" w:rsidRDefault="00AC2678" w:rsidP="00834EAF">
            <w:r>
              <w:t>.9615</w:t>
            </w:r>
          </w:p>
        </w:tc>
        <w:tc>
          <w:tcPr>
            <w:tcW w:w="876" w:type="dxa"/>
          </w:tcPr>
          <w:p w14:paraId="2D2BDD13" w14:textId="77777777" w:rsidR="00AC2678" w:rsidRDefault="00AC2678" w:rsidP="00834EAF">
            <w:r>
              <w:t>.9750</w:t>
            </w:r>
          </w:p>
        </w:tc>
        <w:tc>
          <w:tcPr>
            <w:tcW w:w="1283" w:type="dxa"/>
          </w:tcPr>
          <w:p w14:paraId="06CCE6B1" w14:textId="77777777" w:rsidR="00AC2678" w:rsidRDefault="00AC2678" w:rsidP="00834EAF">
            <w:r>
              <w:t>.9070</w:t>
            </w:r>
          </w:p>
        </w:tc>
        <w:tc>
          <w:tcPr>
            <w:tcW w:w="876" w:type="dxa"/>
          </w:tcPr>
          <w:p w14:paraId="7DBABE08" w14:textId="77777777" w:rsidR="00AC2678" w:rsidRDefault="00AC2678" w:rsidP="00834EAF">
            <w:r>
              <w:t>.0444</w:t>
            </w:r>
          </w:p>
        </w:tc>
      </w:tr>
    </w:tbl>
    <w:p w14:paraId="21834675" w14:textId="77777777" w:rsidR="00F1199F" w:rsidRDefault="00F1199F"/>
    <w:sectPr w:rsidR="00F1199F" w:rsidSect="00906F7D">
      <w:headerReference w:type="first" r:id="rId7"/>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959FE" w14:textId="77777777" w:rsidR="00731CA7" w:rsidRDefault="00731CA7" w:rsidP="00A43B1A">
      <w:r>
        <w:separator/>
      </w:r>
    </w:p>
  </w:endnote>
  <w:endnote w:type="continuationSeparator" w:id="0">
    <w:p w14:paraId="4FCD2B36" w14:textId="77777777" w:rsidR="00731CA7" w:rsidRDefault="00731CA7" w:rsidP="00A4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2711B" w14:textId="77777777" w:rsidR="00731CA7" w:rsidRDefault="00731CA7" w:rsidP="00A43B1A">
      <w:r>
        <w:separator/>
      </w:r>
    </w:p>
  </w:footnote>
  <w:footnote w:type="continuationSeparator" w:id="0">
    <w:p w14:paraId="777F9F49" w14:textId="77777777" w:rsidR="00731CA7" w:rsidRDefault="00731CA7" w:rsidP="00A43B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C82B5" w14:textId="77777777" w:rsidR="00906F7D" w:rsidRDefault="00906F7D" w:rsidP="00906F7D">
    <w:pPr>
      <w:pStyle w:val="Header"/>
    </w:pPr>
    <w:r>
      <w:t>Aaron Mercier</w:t>
    </w:r>
  </w:p>
  <w:p w14:paraId="521F01D7" w14:textId="77777777" w:rsidR="00906F7D" w:rsidRDefault="00906F7D" w:rsidP="00906F7D">
    <w:pPr>
      <w:pStyle w:val="Header"/>
    </w:pPr>
    <w:r>
      <w:t>Larry Gates</w:t>
    </w:r>
  </w:p>
  <w:p w14:paraId="0A9675C5" w14:textId="77777777" w:rsidR="00906F7D" w:rsidRDefault="00906F7D" w:rsidP="00906F7D">
    <w:pPr>
      <w:pStyle w:val="Header"/>
    </w:pPr>
    <w:r>
      <w:t>January 7, 2017</w:t>
    </w:r>
  </w:p>
  <w:p w14:paraId="2FB4776A" w14:textId="6CE26F3A" w:rsidR="00906F7D" w:rsidRDefault="00906F7D">
    <w:pPr>
      <w:pStyle w:val="Header"/>
    </w:pPr>
    <w:r>
      <w:t>Lab 5 SVM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1A"/>
    <w:rsid w:val="000308B7"/>
    <w:rsid w:val="000758C7"/>
    <w:rsid w:val="0018724C"/>
    <w:rsid w:val="001C775D"/>
    <w:rsid w:val="001F0C17"/>
    <w:rsid w:val="002E6C39"/>
    <w:rsid w:val="00434423"/>
    <w:rsid w:val="005C5205"/>
    <w:rsid w:val="00731CA7"/>
    <w:rsid w:val="00872E12"/>
    <w:rsid w:val="00906F7D"/>
    <w:rsid w:val="00973D19"/>
    <w:rsid w:val="00A43B1A"/>
    <w:rsid w:val="00AC2678"/>
    <w:rsid w:val="00F1199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E450D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B1A"/>
    <w:pPr>
      <w:tabs>
        <w:tab w:val="center" w:pos="4680"/>
        <w:tab w:val="right" w:pos="9360"/>
      </w:tabs>
    </w:pPr>
  </w:style>
  <w:style w:type="character" w:customStyle="1" w:styleId="HeaderChar">
    <w:name w:val="Header Char"/>
    <w:basedOn w:val="DefaultParagraphFont"/>
    <w:link w:val="Header"/>
    <w:uiPriority w:val="99"/>
    <w:rsid w:val="00A43B1A"/>
  </w:style>
  <w:style w:type="paragraph" w:styleId="Footer">
    <w:name w:val="footer"/>
    <w:basedOn w:val="Normal"/>
    <w:link w:val="FooterChar"/>
    <w:uiPriority w:val="99"/>
    <w:unhideWhenUsed/>
    <w:rsid w:val="00A43B1A"/>
    <w:pPr>
      <w:tabs>
        <w:tab w:val="center" w:pos="4680"/>
        <w:tab w:val="right" w:pos="9360"/>
      </w:tabs>
    </w:pPr>
  </w:style>
  <w:style w:type="character" w:customStyle="1" w:styleId="FooterChar">
    <w:name w:val="Footer Char"/>
    <w:basedOn w:val="DefaultParagraphFont"/>
    <w:link w:val="Footer"/>
    <w:uiPriority w:val="99"/>
    <w:rsid w:val="00A43B1A"/>
  </w:style>
  <w:style w:type="table" w:styleId="TableGrid">
    <w:name w:val="Table Grid"/>
    <w:basedOn w:val="TableNormal"/>
    <w:uiPriority w:val="39"/>
    <w:rsid w:val="00F1199F"/>
    <w:rPr>
      <w:rFonts w:ascii="Times New Roman" w:eastAsiaTheme="minorHAnsi"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139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Mercier, Aaron L</dc:creator>
  <cp:keywords/>
  <dc:description/>
  <cp:lastModifiedBy>Mercier, Aaron L</cp:lastModifiedBy>
  <cp:revision>6</cp:revision>
  <dcterms:created xsi:type="dcterms:W3CDTF">2017-01-07T19:52:00Z</dcterms:created>
  <dcterms:modified xsi:type="dcterms:W3CDTF">2017-01-07T21:06:00Z</dcterms:modified>
</cp:coreProperties>
</file>