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title</w:t>
      </w:r>
      <w:r>
        <w:rPr/>
        <w:br/>
      </w:r>
      <w:r>
        <w:rPr>
          <w:rFonts w:ascii="Times New Roman" w:hAnsi="Times New Roman"/>
          <w:sz w:val="24"/>
        </w:rPr>
        <w:t>subtitle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mk0999]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