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Demographic and Anthropometric Characteristics</w:t>
      </w:r>
      <w:r>
        <w:rPr/>
        <w:br/>
      </w:r>
      <w:r>
        <w:rPr>
          <w:rFonts w:ascii="Times New Roman" w:hAnsi="Times New Roman"/>
          <w:sz w:val="24"/>
        </w:rPr>
        <w:t>ITT Subjects</w:t>
      </w:r>
    </w:p>
    <w:tbl>
      <w:tblPr>
        <w:tblW w:w="104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1139"/>
        <w:gridCol w:w="759"/>
        <w:gridCol w:w="1141"/>
        <w:gridCol w:w="759"/>
        <w:gridCol w:w="1139"/>
        <w:gridCol w:w="759"/>
        <w:gridCol w:w="1139"/>
        <w:gridCol w:w="758"/>
      </w:tblGrid>
      <w:tr>
        <w:trPr/>
        <w:tc>
          <w:tcPr>
            <w:tcW w:w="2846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98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90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Low Dose</w:t>
            </w:r>
          </w:p>
        </w:tc>
        <w:tc>
          <w:tcPr>
            <w:tcW w:w="1898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High Dose</w:t>
            </w:r>
          </w:p>
        </w:tc>
        <w:tc>
          <w:tcPr>
            <w:tcW w:w="1897" w:type="dxa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Total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9" w:type="dxa"/>
            <w:tcBorders>
              <w:top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9" w:type="dxa"/>
            <w:tcBorders>
              <w:top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9" w:type="dxa"/>
            <w:tcBorders>
              <w:top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758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</w:tr>
      <w:tr>
        <w:trPr/>
        <w:tc>
          <w:tcPr>
            <w:tcW w:w="1043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Gender</w:t>
            </w:r>
          </w:p>
        </w:tc>
      </w:tr>
      <w:tr>
        <w:trPr/>
        <w:tc>
          <w:tcPr>
            <w:tcW w:w="28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Female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53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10.4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w="75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7.9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143</w:t>
            </w:r>
          </w:p>
        </w:tc>
        <w:tc>
          <w:tcPr>
            <w:tcW w:w="75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28.1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Male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6.5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6.7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8.7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111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21.9</w:t>
            </w:r>
          </w:p>
        </w:tc>
      </w:tr>
      <w:tr>
        <w:trPr/>
        <w:tc>
          <w:tcPr>
            <w:tcW w:w="1043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Age (Years)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&lt;65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2.8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2.2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6.5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65-80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8.3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9.3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55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28.3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&gt;80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5.9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5.7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15.2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Subjects with data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254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Mean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75.2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75.7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74.4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75.1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SD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8.6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8.3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8.2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Median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76.0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77.5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76.0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77.0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Range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52 to 89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51 to 88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56 to 88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51 to 89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043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Race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White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15.4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15.4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74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14.6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230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45.3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Black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114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1.2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75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1.8</w:t>
            </w:r>
          </w:p>
        </w:tc>
        <w:tc>
          <w:tcPr>
            <w:tcW w:w="113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75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4.5</w:t>
            </w:r>
          </w:p>
        </w:tc>
      </w:tr>
      <w:tr>
        <w:trPr/>
        <w:tc>
          <w:tcPr>
            <w:tcW w:w="284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Other</w:t>
            </w:r>
          </w:p>
        </w:tc>
        <w:tc>
          <w:tcPr>
            <w:tcW w:w="113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w="114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w="113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75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13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75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</w:tr>
      <w:tr>
        <w:trPr/>
        <w:tc>
          <w:tcPr>
            <w:tcW w:w="10439" w:type="dxa"/>
            <w:gridSpan w:val="9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a footnote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 xxx</w:t>
      </w:r>
    </w:p>
    <w:sectPr>
      <w:type w:val="nextPage"/>
      <w:pgSz w:w="1368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