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ANCOVA of Change from Baseline at Week 20</w:t>
      </w:r>
      <w:r>
        <w:rPr/>
        <w:br/>
      </w:r>
      <w:r>
        <w:rPr>
          <w:rFonts w:ascii="Times New Roman" w:hAnsi="Times New Roman"/>
          <w:sz w:val="24"/>
        </w:rPr>
        <w:t>Missing Data Approach</w:t>
      </w:r>
      <w:r>
        <w:rPr/>
        <w:br/>
      </w:r>
      <w:r>
        <w:rPr>
          <w:rFonts w:ascii="Times New Roman" w:hAnsi="Times New Roman"/>
          <w:sz w:val="24"/>
        </w:rPr>
        <w:t>Analysis Population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450"/>
        <w:gridCol w:w="1350"/>
        <w:gridCol w:w="450"/>
        <w:gridCol w:w="1350"/>
        <w:gridCol w:w="450"/>
        <w:gridCol w:w="1350"/>
        <w:gridCol w:w="2249"/>
      </w:tblGrid>
      <w:tr>
        <w:trPr/>
        <w:tc>
          <w:tcPr>
            <w:tcW w:w="13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Baseline</w:t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Week 20</w:t>
            </w:r>
          </w:p>
        </w:tc>
        <w:tc>
          <w:tcPr>
            <w:tcW w:w="4049" w:type="dxa"/>
            <w:gridSpan w:val="3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Change from Baseline</w:t>
            </w:r>
          </w:p>
        </w:tc>
      </w:tr>
      <w:tr>
        <w:trPr/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Mean (SD)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Mean (SD)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Mean (SD)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LS Mean (95% CI)</w:t>
            </w:r>
            <w:r>
              <w:rPr>
                <w:rFonts w:ascii="Times New Roman" w:hAnsi="Times New Roman"/>
                <w:sz w:val="18"/>
                <w:vertAlign w:val="superscript"/>
              </w:rPr>
              <w:t>a</w:t>
            </w:r>
          </w:p>
        </w:tc>
      </w:tr>
      <w:tr>
        <w:trPr/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Study Drug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16.6 (4.41)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-6.6 (5.95)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-7.0 (9.16)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-7.0 (-8.58, -5.38)</w:t>
            </w:r>
          </w:p>
        </w:tc>
      </w:tr>
      <w:tr>
        <w:trPr/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18.4 (6.34)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-9.0 (7.04)</w:t>
            </w: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70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-8.7 (8.54)</w:t>
            </w:r>
          </w:p>
        </w:tc>
        <w:tc>
          <w:tcPr>
            <w:tcW w:w="22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-8.7 (-10.17, -7.18)</w:t>
            </w:r>
          </w:p>
        </w:tc>
      </w:tr>
      <w:tr>
        <w:trPr/>
        <w:tc>
          <w:tcPr>
            <w:tcW w:w="3600" w:type="dxa"/>
            <w:gridSpan w:val="4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Pairwise Comparison</w:t>
            </w:r>
          </w:p>
        </w:tc>
        <w:tc>
          <w:tcPr>
            <w:tcW w:w="3150" w:type="dxa"/>
            <w:gridSpan w:val="3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Difference in LS Mean (95% CI)</w:t>
            </w:r>
            <w:r>
              <w:rPr>
                <w:rFonts w:ascii="Times New Roman" w:hAnsi="Times New Roman"/>
                <w:sz w:val="18"/>
                <w:vertAlign w:val="superscript"/>
              </w:rPr>
              <w:t>a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p-Value</w:t>
            </w:r>
          </w:p>
        </w:tc>
      </w:tr>
      <w:tr>
        <w:trPr/>
        <w:tc>
          <w:tcPr>
            <w:tcW w:w="3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Study Drug vs. Placebo</w:t>
            </w:r>
          </w:p>
        </w:tc>
        <w:tc>
          <w:tcPr>
            <w:tcW w:w="3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 (-0.49, 3.88)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0.130</w:t>
            </w:r>
          </w:p>
        </w:tc>
      </w:tr>
      <w:tr>
        <w:trPr/>
        <w:tc>
          <w:tcPr>
            <w:tcW w:w="899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Root Mean Squared Error of Change = 6.23</w:t>
            </w:r>
          </w:p>
        </w:tc>
      </w:tr>
      <w:tr>
        <w:trPr/>
        <w:tc>
          <w:tcPr>
            <w:tcW w:w="8999" w:type="dxa"/>
            <w:gridSpan w:val="8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  <w:vertAlign w:val="superscript"/>
              </w:rPr>
              <w:t>a</w:t>
            </w:r>
            <w:r>
              <w:rPr>
                <w:rFonts w:ascii="Times New Roman" w:hAnsi="Times New Roman"/>
                <w:sz w:val="18"/>
              </w:rPr>
              <w:t>Based on an ANCOVA model.</w:t>
            </w:r>
            <w:r>
              <w:rPr/>
              <w:br/>
            </w:r>
            <w:r>
              <w:rPr>
                <w:rFonts w:ascii="Times New Roman" w:hAnsi="Times New Roman"/>
                <w:sz w:val="18"/>
              </w:rPr>
              <w:t>ANCOVA = Analysis of Covariance, CI = Confidence Interval, LS = Least Squares, SD = Standard Deviation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 [study999: adam-adeff]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