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Disposition of Participants</w:t>
      </w:r>
      <w:r>
        <w:rPr/>
        <w:br/>
      </w:r>
      <w:r>
        <w:rPr>
          <w:rFonts w:ascii="Times New Roman" w:hAnsi="Times New Roman"/>
          <w:sz w:val="24"/>
        </w:rPr>
        <w:t>(ITT Population)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randomized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treated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completed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discontinued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</w:t>
            </w:r>
          </w:p>
        </w:tc>
      </w:tr>
      <w:tr>
        <w:trPr/>
        <w:tc>
          <w:tcPr>
            <w:tcW w:w="899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Discontinued reason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Adverse Event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Death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I/E Not Met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Lack of Efficacy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Lost to Follow-up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Physician Decision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Protocol Violation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Sponsor Decision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Withdrew Consent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adam-adsl]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