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72A1" w14:textId="77777777" w:rsidR="003D7C97" w:rsidRPr="003D7C97" w:rsidRDefault="003D7C97" w:rsidP="003D7C97">
      <w:pPr>
        <w:jc w:val="center"/>
        <w:rPr>
          <w:b/>
          <w:bCs/>
          <w:sz w:val="28"/>
          <w:szCs w:val="28"/>
        </w:rPr>
      </w:pPr>
      <w:r w:rsidRPr="003D7C97">
        <w:rPr>
          <w:b/>
          <w:bCs/>
          <w:sz w:val="28"/>
          <w:szCs w:val="28"/>
        </w:rPr>
        <w:t>Redwood Components Inc.</w:t>
      </w:r>
    </w:p>
    <w:p w14:paraId="5867521E" w14:textId="77777777" w:rsidR="003D7C97" w:rsidRPr="003D7C97" w:rsidRDefault="003D7C97" w:rsidP="003D7C97">
      <w:pPr>
        <w:jc w:val="center"/>
        <w:rPr>
          <w:b/>
          <w:bCs/>
          <w:sz w:val="28"/>
          <w:szCs w:val="28"/>
        </w:rPr>
      </w:pPr>
      <w:r w:rsidRPr="003D7C97">
        <w:rPr>
          <w:b/>
          <w:bCs/>
          <w:sz w:val="28"/>
          <w:szCs w:val="28"/>
        </w:rPr>
        <w:t>Accounts Receivable (A/R) &amp; Accounts Payable (A/P) Recognition Policy</w:t>
      </w:r>
    </w:p>
    <w:p w14:paraId="65E9D365" w14:textId="2FEE949C" w:rsidR="003D7C97" w:rsidRDefault="003D7C97" w:rsidP="003D7C97"/>
    <w:p w14:paraId="0E16EC0D" w14:textId="0EC63B9E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1. Purpose</w:t>
      </w:r>
    </w:p>
    <w:p w14:paraId="206A7635" w14:textId="77777777" w:rsidR="003D7C97" w:rsidRPr="003D7C97" w:rsidRDefault="003D7C97" w:rsidP="003D7C97">
      <w:r w:rsidRPr="003D7C97">
        <w:t>The purpose of this policy is to establish standard procedures for the recognition, recording, and year-end reconciliation of receivables and payables to ensure financial statements accurately reflect the company’s obligations and entitlements.</w:t>
      </w:r>
    </w:p>
    <w:p w14:paraId="4E60E90E" w14:textId="77777777" w:rsidR="003D7C97" w:rsidRDefault="003D7C97" w:rsidP="003D7C97">
      <w:pPr>
        <w:rPr>
          <w:b/>
          <w:bCs/>
        </w:rPr>
      </w:pPr>
    </w:p>
    <w:p w14:paraId="2F458DAC" w14:textId="404FBF0B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2. Recognition Criteria</w:t>
      </w:r>
    </w:p>
    <w:p w14:paraId="1A58BEBA" w14:textId="77777777" w:rsidR="003D7C97" w:rsidRPr="003D7C97" w:rsidRDefault="003D7C97" w:rsidP="003D7C97">
      <w:r w:rsidRPr="003D7C97">
        <w:t xml:space="preserve">Redwood Components Inc. recognizes A/R and A/P based on the </w:t>
      </w:r>
      <w:r w:rsidRPr="003D7C97">
        <w:rPr>
          <w:b/>
          <w:bCs/>
        </w:rPr>
        <w:t>authorization of a transaction</w:t>
      </w:r>
      <w:r w:rsidRPr="003D7C97">
        <w:t>, which serves as the trigger for financial accountability.</w:t>
      </w:r>
    </w:p>
    <w:p w14:paraId="5999A4BC" w14:textId="77777777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2.1 Accounts Receivable (Customer Transactions)</w:t>
      </w:r>
    </w:p>
    <w:p w14:paraId="76519EDA" w14:textId="77777777" w:rsidR="003D7C97" w:rsidRPr="003D7C97" w:rsidRDefault="003D7C97" w:rsidP="003D7C97">
      <w:pPr>
        <w:numPr>
          <w:ilvl w:val="0"/>
          <w:numId w:val="1"/>
        </w:numPr>
        <w:tabs>
          <w:tab w:val="clear" w:pos="360"/>
          <w:tab w:val="num" w:pos="720"/>
        </w:tabs>
      </w:pPr>
      <w:r w:rsidRPr="003D7C97">
        <w:rPr>
          <w:b/>
          <w:bCs/>
        </w:rPr>
        <w:t>Initial Recognition:</w:t>
      </w:r>
      <w:r w:rsidRPr="003D7C97">
        <w:t xml:space="preserve"> An A/R entry is created immediately upon the authorization of a sales transaction (e.g., a signed sales order or verified shipping documentation).</w:t>
      </w:r>
    </w:p>
    <w:p w14:paraId="34481A3D" w14:textId="77777777" w:rsidR="003D7C97" w:rsidRPr="003D7C97" w:rsidRDefault="003D7C97" w:rsidP="003D7C97">
      <w:pPr>
        <w:numPr>
          <w:ilvl w:val="0"/>
          <w:numId w:val="1"/>
        </w:numPr>
        <w:tabs>
          <w:tab w:val="clear" w:pos="360"/>
          <w:tab w:val="num" w:pos="720"/>
        </w:tabs>
      </w:pPr>
      <w:r w:rsidRPr="003D7C97">
        <w:rPr>
          <w:b/>
          <w:bCs/>
        </w:rPr>
        <w:t>Measurement:</w:t>
      </w:r>
      <w:r w:rsidRPr="003D7C97">
        <w:t xml:space="preserve"> Receivables are recorded at the transaction price specified in the customer agreement, net of any applicable trade discounts.</w:t>
      </w:r>
    </w:p>
    <w:p w14:paraId="4D23788A" w14:textId="77777777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2.2 Accounts Payable (Vendor Transactions)</w:t>
      </w:r>
    </w:p>
    <w:p w14:paraId="64D432ED" w14:textId="77777777" w:rsidR="003D7C97" w:rsidRPr="003D7C97" w:rsidRDefault="003D7C97" w:rsidP="003D7C97">
      <w:pPr>
        <w:numPr>
          <w:ilvl w:val="0"/>
          <w:numId w:val="2"/>
        </w:numPr>
        <w:tabs>
          <w:tab w:val="clear" w:pos="360"/>
          <w:tab w:val="num" w:pos="720"/>
        </w:tabs>
      </w:pPr>
      <w:r w:rsidRPr="003D7C97">
        <w:rPr>
          <w:b/>
          <w:bCs/>
        </w:rPr>
        <w:t>Initial Recognition:</w:t>
      </w:r>
      <w:r w:rsidRPr="003D7C97">
        <w:t xml:space="preserve"> An A/P entry is created when a purchase transaction is authorized (e.g., approval of a purchase order or receipt of goods/services).</w:t>
      </w:r>
    </w:p>
    <w:p w14:paraId="3BB2A469" w14:textId="77777777" w:rsidR="003D7C97" w:rsidRPr="003D7C97" w:rsidRDefault="003D7C97" w:rsidP="003D7C97">
      <w:pPr>
        <w:numPr>
          <w:ilvl w:val="0"/>
          <w:numId w:val="2"/>
        </w:numPr>
        <w:tabs>
          <w:tab w:val="clear" w:pos="360"/>
          <w:tab w:val="num" w:pos="720"/>
        </w:tabs>
      </w:pPr>
      <w:r w:rsidRPr="003D7C97">
        <w:rPr>
          <w:b/>
          <w:bCs/>
        </w:rPr>
        <w:t>Measurement:</w:t>
      </w:r>
      <w:r w:rsidRPr="003D7C97">
        <w:t xml:space="preserve"> Payables are recorded at the cost defined in the vendor contract or purchase order.</w:t>
      </w:r>
    </w:p>
    <w:p w14:paraId="7FD36C26" w14:textId="77777777" w:rsidR="003D7C97" w:rsidRDefault="003D7C97" w:rsidP="003D7C97"/>
    <w:p w14:paraId="4FF2A6C3" w14:textId="7FB28CE0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3. Operational Flexibility: Draft Invoices</w:t>
      </w:r>
    </w:p>
    <w:p w14:paraId="2AF47057" w14:textId="77777777" w:rsidR="003D7C97" w:rsidRPr="003D7C97" w:rsidRDefault="003D7C97" w:rsidP="003D7C97">
      <w:r w:rsidRPr="003D7C97">
        <w:t xml:space="preserve">To maintain operational efficiency and ensure real-time visibility into the "pipeline" of cash flow, Redwood Components Inc. allows for the recording of </w:t>
      </w:r>
      <w:r w:rsidRPr="003D7C97">
        <w:rPr>
          <w:b/>
          <w:bCs/>
        </w:rPr>
        <w:t>Draft Invoices</w:t>
      </w:r>
      <w:r w:rsidRPr="003D7C97">
        <w:t>.</w:t>
      </w:r>
    </w:p>
    <w:p w14:paraId="7E8689DA" w14:textId="77777777" w:rsidR="003D7C97" w:rsidRPr="003D7C97" w:rsidRDefault="003D7C97" w:rsidP="003D7C97">
      <w:pPr>
        <w:numPr>
          <w:ilvl w:val="0"/>
          <w:numId w:val="3"/>
        </w:numPr>
        <w:tabs>
          <w:tab w:val="clear" w:pos="360"/>
          <w:tab w:val="num" w:pos="720"/>
        </w:tabs>
      </w:pPr>
      <w:r w:rsidRPr="003D7C97">
        <w:rPr>
          <w:b/>
          <w:bCs/>
        </w:rPr>
        <w:t>Mid-Year Recording:</w:t>
      </w:r>
      <w:r w:rsidRPr="003D7C97">
        <w:t xml:space="preserve"> Draft vendor or customer invoices may be recorded within the A/R or A/P modules during the fiscal year. These entries represent anticipated movements that are pending final administrative verification.</w:t>
      </w:r>
    </w:p>
    <w:p w14:paraId="0A635EA5" w14:textId="77777777" w:rsidR="003D7C97" w:rsidRPr="003D7C97" w:rsidRDefault="003D7C97" w:rsidP="003D7C97">
      <w:pPr>
        <w:numPr>
          <w:ilvl w:val="0"/>
          <w:numId w:val="3"/>
        </w:numPr>
        <w:tabs>
          <w:tab w:val="clear" w:pos="360"/>
          <w:tab w:val="num" w:pos="720"/>
        </w:tabs>
      </w:pPr>
      <w:r w:rsidRPr="003D7C97">
        <w:rPr>
          <w:b/>
          <w:bCs/>
        </w:rPr>
        <w:t>Reporting Status:</w:t>
      </w:r>
      <w:r w:rsidRPr="003D7C97">
        <w:t xml:space="preserve"> During the year, these drafts are treated as active line items to assist in management's working capital projections.</w:t>
      </w:r>
    </w:p>
    <w:p w14:paraId="14655F2F" w14:textId="77777777" w:rsidR="003D7C97" w:rsidRDefault="003D7C97" w:rsidP="003D7C97"/>
    <w:p w14:paraId="2AD2D29E" w14:textId="04322FEE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4. Year-End Reconciliation &amp; Reversal Logic</w:t>
      </w:r>
    </w:p>
    <w:p w14:paraId="74E6B151" w14:textId="77777777" w:rsidR="003D7C97" w:rsidRPr="003D7C97" w:rsidRDefault="003D7C97" w:rsidP="003D7C97">
      <w:r w:rsidRPr="003D7C97">
        <w:t>To ensure compliance with US GAAP and prevent the "bloating" of the balance sheet with unfinalized transactions, the following reversal rule applies:</w:t>
      </w:r>
    </w:p>
    <w:p w14:paraId="512D59ED" w14:textId="77777777" w:rsidR="003D7C97" w:rsidRPr="003D7C97" w:rsidRDefault="003D7C97" w:rsidP="003D7C97">
      <w:pPr>
        <w:numPr>
          <w:ilvl w:val="0"/>
          <w:numId w:val="4"/>
        </w:numPr>
      </w:pPr>
      <w:r w:rsidRPr="003D7C97">
        <w:rPr>
          <w:b/>
          <w:bCs/>
        </w:rPr>
        <w:lastRenderedPageBreak/>
        <w:t>The "One-Year" Rule:</w:t>
      </w:r>
      <w:r w:rsidRPr="003D7C97">
        <w:t xml:space="preserve"> Any invoice that remains in </w:t>
      </w:r>
      <w:r w:rsidRPr="003D7C97">
        <w:rPr>
          <w:b/>
          <w:bCs/>
        </w:rPr>
        <w:t>Draft status</w:t>
      </w:r>
      <w:r w:rsidRPr="003D7C97">
        <w:t xml:space="preserve"> at the close of a fiscal year is monitored.</w:t>
      </w:r>
    </w:p>
    <w:p w14:paraId="53DFA958" w14:textId="77777777" w:rsidR="003D7C97" w:rsidRPr="003D7C97" w:rsidRDefault="003D7C97" w:rsidP="003D7C97">
      <w:pPr>
        <w:numPr>
          <w:ilvl w:val="0"/>
          <w:numId w:val="4"/>
        </w:numPr>
      </w:pPr>
      <w:r w:rsidRPr="003D7C97">
        <w:rPr>
          <w:b/>
          <w:bCs/>
        </w:rPr>
        <w:t>Automatic Reversal:</w:t>
      </w:r>
      <w:r w:rsidRPr="003D7C97">
        <w:t xml:space="preserve"> If a draft invoice remains unfinalized (still in "Draft" status) by the end of the </w:t>
      </w:r>
      <w:r w:rsidRPr="003D7C97">
        <w:rPr>
          <w:b/>
          <w:bCs/>
        </w:rPr>
        <w:t>subsequent financial year</w:t>
      </w:r>
      <w:r w:rsidRPr="003D7C97">
        <w:t>, it must be reversed in full.</w:t>
      </w:r>
    </w:p>
    <w:p w14:paraId="4670836A" w14:textId="38E9B7C6" w:rsidR="003D7C97" w:rsidRPr="003D7C97" w:rsidRDefault="003D7C97" w:rsidP="003D7C97">
      <w:pPr>
        <w:numPr>
          <w:ilvl w:val="0"/>
          <w:numId w:val="4"/>
        </w:numPr>
      </w:pPr>
      <w:r w:rsidRPr="003D7C97">
        <w:rPr>
          <w:b/>
          <w:bCs/>
        </w:rPr>
        <w:t>Example:</w:t>
      </w:r>
      <w:r w:rsidRPr="003D7C97">
        <w:t xml:space="preserve"> A draft A/R created in June 202</w:t>
      </w:r>
      <w:r w:rsidR="004637A3">
        <w:t>1</w:t>
      </w:r>
      <w:r w:rsidRPr="003D7C97">
        <w:t xml:space="preserve"> that is still a draft on December 31, 202</w:t>
      </w:r>
      <w:r w:rsidR="004637A3">
        <w:t>2</w:t>
      </w:r>
      <w:r w:rsidRPr="003D7C97">
        <w:t>, will be reversed effective the 202</w:t>
      </w:r>
      <w:r w:rsidR="004637A3">
        <w:t>2</w:t>
      </w:r>
      <w:r w:rsidRPr="003D7C97">
        <w:t xml:space="preserve"> year-end closing.</w:t>
      </w:r>
    </w:p>
    <w:p w14:paraId="1269E992" w14:textId="77777777" w:rsidR="003D7C97" w:rsidRDefault="003D7C97" w:rsidP="003D7C97"/>
    <w:p w14:paraId="52FF2055" w14:textId="1700BD46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5. Settlement and Discharge</w:t>
      </w:r>
    </w:p>
    <w:p w14:paraId="20884568" w14:textId="77777777" w:rsidR="003D7C97" w:rsidRPr="003D7C97" w:rsidRDefault="003D7C97" w:rsidP="003D7C97">
      <w:r w:rsidRPr="003D7C97">
        <w:t>The lifecycle of an A/R or A/P entry concludes only upon the transfer of funds.</w:t>
      </w:r>
    </w:p>
    <w:p w14:paraId="26DB692B" w14:textId="77777777" w:rsidR="003D7C97" w:rsidRPr="003D7C97" w:rsidRDefault="003D7C97" w:rsidP="003D7C97">
      <w:pPr>
        <w:numPr>
          <w:ilvl w:val="0"/>
          <w:numId w:val="5"/>
        </w:numPr>
      </w:pPr>
      <w:r w:rsidRPr="003D7C97">
        <w:rPr>
          <w:b/>
          <w:bCs/>
        </w:rPr>
        <w:t>Settlement Trigger:</w:t>
      </w:r>
      <w:r w:rsidRPr="003D7C97">
        <w:t xml:space="preserve"> Once a payment is made (for vendors) or received (from customers), the corresponding account is "cleared" or "settled."</w:t>
      </w:r>
    </w:p>
    <w:p w14:paraId="4A5E6DEA" w14:textId="77777777" w:rsidR="003D7C97" w:rsidRPr="003D7C97" w:rsidRDefault="003D7C97" w:rsidP="003D7C97">
      <w:pPr>
        <w:numPr>
          <w:ilvl w:val="0"/>
          <w:numId w:val="5"/>
        </w:numPr>
      </w:pPr>
      <w:r w:rsidRPr="003D7C97">
        <w:rPr>
          <w:b/>
          <w:bCs/>
        </w:rPr>
        <w:t>Documentation:</w:t>
      </w:r>
      <w:r w:rsidRPr="003D7C97">
        <w:t xml:space="preserve"> All settlements must be matched against the original authorized invoice (or draft) to ensure the subsidiary ledger aligns with the general ledger.</w:t>
      </w:r>
    </w:p>
    <w:p w14:paraId="23AB74F0" w14:textId="6785E721" w:rsidR="003D7C97" w:rsidRPr="003D7C97" w:rsidRDefault="003D7C97" w:rsidP="003D7C97"/>
    <w:p w14:paraId="03B1E73E" w14:textId="77777777" w:rsidR="003D7C97" w:rsidRPr="003D7C97" w:rsidRDefault="003D7C97" w:rsidP="003D7C97">
      <w:pPr>
        <w:rPr>
          <w:b/>
          <w:bCs/>
        </w:rPr>
      </w:pPr>
      <w:r w:rsidRPr="003D7C97">
        <w:rPr>
          <w:b/>
          <w:bCs/>
        </w:rPr>
        <w:t>6.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5925"/>
      </w:tblGrid>
      <w:tr w:rsidR="003D7C97" w:rsidRPr="003D7C97" w14:paraId="59FFD7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F702" w14:textId="77777777" w:rsidR="003D7C97" w:rsidRPr="003D7C97" w:rsidRDefault="003D7C97" w:rsidP="003D7C97">
            <w:r w:rsidRPr="003D7C9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FE7D" w14:textId="77777777" w:rsidR="003D7C97" w:rsidRPr="003D7C97" w:rsidRDefault="003D7C97" w:rsidP="003D7C97">
            <w:r w:rsidRPr="003D7C97">
              <w:rPr>
                <w:b/>
                <w:bCs/>
              </w:rPr>
              <w:t>Policy Detail</w:t>
            </w:r>
          </w:p>
        </w:tc>
      </w:tr>
      <w:tr w:rsidR="003D7C97" w:rsidRPr="003D7C97" w14:paraId="09028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85E84" w14:textId="77777777" w:rsidR="003D7C97" w:rsidRPr="003D7C97" w:rsidRDefault="003D7C97" w:rsidP="003D7C97">
            <w:r w:rsidRPr="003D7C97">
              <w:rPr>
                <w:b/>
                <w:bCs/>
              </w:rPr>
              <w:t>Primary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D9B3" w14:textId="77777777" w:rsidR="003D7C97" w:rsidRPr="003D7C97" w:rsidRDefault="003D7C97" w:rsidP="003D7C97">
            <w:r w:rsidRPr="003D7C97">
              <w:t>Transaction Authorization</w:t>
            </w:r>
          </w:p>
        </w:tc>
      </w:tr>
      <w:tr w:rsidR="003D7C97" w:rsidRPr="003D7C97" w14:paraId="3B112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2621" w14:textId="77777777" w:rsidR="003D7C97" w:rsidRPr="003D7C97" w:rsidRDefault="003D7C97" w:rsidP="003D7C97">
            <w:r w:rsidRPr="003D7C97">
              <w:rPr>
                <w:b/>
                <w:bCs/>
              </w:rPr>
              <w:t>Draft Invoices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9B06" w14:textId="77777777" w:rsidR="003D7C97" w:rsidRPr="003D7C97" w:rsidRDefault="003D7C97" w:rsidP="003D7C97">
            <w:r w:rsidRPr="003D7C97">
              <w:t>Allowed to be recorded as A/R or A/P for operational tracking</w:t>
            </w:r>
          </w:p>
        </w:tc>
      </w:tr>
      <w:tr w:rsidR="003D7C97" w:rsidRPr="003D7C97" w14:paraId="5DBD7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676BB" w14:textId="77777777" w:rsidR="003D7C97" w:rsidRPr="003D7C97" w:rsidRDefault="003D7C97" w:rsidP="003D7C97">
            <w:r w:rsidRPr="003D7C97">
              <w:rPr>
                <w:b/>
                <w:bCs/>
              </w:rPr>
              <w:t>Reversal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9FBB" w14:textId="77777777" w:rsidR="003D7C97" w:rsidRPr="003D7C97" w:rsidRDefault="003D7C97" w:rsidP="003D7C97">
            <w:r w:rsidRPr="003D7C97">
              <w:t xml:space="preserve">Reversed if still in Draft status at end of </w:t>
            </w:r>
            <w:r w:rsidRPr="003D7C97">
              <w:rPr>
                <w:i/>
                <w:iCs/>
              </w:rPr>
              <w:t>subsequent</w:t>
            </w:r>
            <w:r w:rsidRPr="003D7C97">
              <w:t xml:space="preserve"> fiscal year</w:t>
            </w:r>
          </w:p>
        </w:tc>
      </w:tr>
      <w:tr w:rsidR="003D7C97" w:rsidRPr="003D7C97" w14:paraId="54DD8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DD2E" w14:textId="77777777" w:rsidR="003D7C97" w:rsidRPr="003D7C97" w:rsidRDefault="003D7C97" w:rsidP="003D7C97">
            <w:r w:rsidRPr="003D7C97">
              <w:rPr>
                <w:b/>
                <w:bCs/>
              </w:rPr>
              <w:t>Discharge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FF2A" w14:textId="77777777" w:rsidR="003D7C97" w:rsidRPr="003D7C97" w:rsidRDefault="003D7C97" w:rsidP="003D7C97">
            <w:r w:rsidRPr="003D7C97">
              <w:t>Upon verified cash payment or receipt</w:t>
            </w:r>
          </w:p>
        </w:tc>
      </w:tr>
    </w:tbl>
    <w:p w14:paraId="7B88DF11" w14:textId="254F1FDB" w:rsidR="00373917" w:rsidRDefault="00373917"/>
    <w:sectPr w:rsidR="00373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5655"/>
    <w:multiLevelType w:val="multilevel"/>
    <w:tmpl w:val="8DA8E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6043"/>
    <w:multiLevelType w:val="multilevel"/>
    <w:tmpl w:val="5F0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4682"/>
    <w:multiLevelType w:val="multilevel"/>
    <w:tmpl w:val="5C36D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855F4"/>
    <w:multiLevelType w:val="multilevel"/>
    <w:tmpl w:val="82B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51918"/>
    <w:multiLevelType w:val="multilevel"/>
    <w:tmpl w:val="D4102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19193055">
    <w:abstractNumId w:val="0"/>
  </w:num>
  <w:num w:numId="2" w16cid:durableId="831262885">
    <w:abstractNumId w:val="2"/>
  </w:num>
  <w:num w:numId="3" w16cid:durableId="2048524375">
    <w:abstractNumId w:val="4"/>
  </w:num>
  <w:num w:numId="4" w16cid:durableId="678430357">
    <w:abstractNumId w:val="1"/>
  </w:num>
  <w:num w:numId="5" w16cid:durableId="916281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97"/>
    <w:rsid w:val="00373917"/>
    <w:rsid w:val="003D7C97"/>
    <w:rsid w:val="004637A3"/>
    <w:rsid w:val="0052067D"/>
    <w:rsid w:val="005867A3"/>
    <w:rsid w:val="00915CD8"/>
    <w:rsid w:val="00AC291C"/>
    <w:rsid w:val="00AF6F9A"/>
    <w:rsid w:val="00B32DD1"/>
    <w:rsid w:val="00F16A14"/>
    <w:rsid w:val="00FD7E73"/>
    <w:rsid w:val="00FF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9F12"/>
  <w15:chartTrackingRefBased/>
  <w15:docId w15:val="{ACF58BC7-5CFF-46DD-B538-11E5C0C9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Arora</dc:creator>
  <cp:keywords/>
  <dc:description/>
  <cp:lastModifiedBy>Anuj Arora</cp:lastModifiedBy>
  <cp:revision>4</cp:revision>
  <dcterms:created xsi:type="dcterms:W3CDTF">2026-02-14T20:18:00Z</dcterms:created>
  <dcterms:modified xsi:type="dcterms:W3CDTF">2026-02-14T21:30:00Z</dcterms:modified>
</cp:coreProperties>
</file>