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[Person]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[Primary Disability Category]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Parent/Guardian of [Person],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hope this message finds you well. As we close out our Trimester 2 reporting period, I want to share an update on your child’s progress in English Language Arts.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[Person] has been focusing on reading comprehension, vocabulary development, and writing fluency through a variety of engaging lessons and small-group activities. [Person] continues to grow in confidence and skill, and I’m proud of the effort they bring to class each day.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Please see Trimester 2 grade information below.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Assessments: [Assessment Average]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Quizzes: [Quiz Average]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Classwork &amp; Practice: [Classwork &amp; Practice Average]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Homework &amp; Independent Reading: [Homework &amp; Independent Reading Average]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Participation &amp; Preparedness: [Participation &amp; Preparedness Average]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Trimester 2: [Trimester 2 Average]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your continued support and partnership in helping [Person] succeed.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Warm Regards,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Mrs. 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[Email]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[Phone]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