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20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ced982a · 2026-07-08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Кнопка «Настройки» (Settings_button, была мис-вайрнута на StartMenu.StartGame) переделана в «Таблица лидеров» → открывает окно топ-результатов, прячет кнопки меню.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LeaderboardWindow — клон окна статистики урона (тёмный фон, заголовок, крестик basic_button справа-сверху, вертикальный скролл). Строка: позиция + аватар + ник + время забега. Один игрок может занимать несколько позиций.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Архитектура через ILeaderboardService: сейчас StubLeaderboardService (фейковые данные + аватарки-заглушки). Боевая реализация — SteamLeaderboardService (Steamworks.NET + App ID): ник/аватар из SteamID, DownloadLeaderboardEntries/UploadLeaderboardScore. UI при подмене не меняется.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 ключ ui.leaderboard (Game Labels) во всех 6 локалях.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Префаб LeaderboardRow (Rank+Avatar+Name+Time) из WeaponStatItem.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Assets/Prefab/UI/LeaderboardRow.prefab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Assets/Script/UI/Leaderboard/ILeaderboardService.cs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Assets/Script/UI/Leaderboard/LeaderboardEntryUI.cs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Assets/Script/UI/Leaderboard/LeaderboardUI.cs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Assets/Script/UI/Leaderboard/StubLeaderboardService.cs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21.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интеграция Steam (Steamworks.NET) — реальный бэкенд таблицы лидеров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