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OpenSans" w:eastAsia="宋体" w:hAnsi="OpenSans" w:cs="宋体"/>
          <w:b/>
          <w:bCs/>
          <w:color w:val="333333"/>
          <w:kern w:val="0"/>
          <w:sz w:val="44"/>
          <w:szCs w:val="44"/>
        </w:rPr>
      </w:pPr>
      <w:r w:rsidRPr="00275C19">
        <w:rPr>
          <w:rFonts w:ascii="OpenSans" w:eastAsia="宋体" w:hAnsi="OpenSans" w:cs="宋体"/>
          <w:b/>
          <w:bCs/>
          <w:color w:val="333333"/>
          <w:kern w:val="0"/>
          <w:sz w:val="44"/>
          <w:szCs w:val="44"/>
        </w:rPr>
        <w:t>Ex1</w:t>
      </w:r>
    </w:p>
    <w:p w:rsidR="00275C19" w:rsidRPr="00275C19" w:rsidRDefault="0048396C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OpenSans" w:eastAsia="宋体" w:hAnsi="OpenSans" w:cs="宋体"/>
          <w:b/>
          <w:bCs/>
          <w:color w:val="333333"/>
          <w:kern w:val="0"/>
          <w:sz w:val="34"/>
          <w:szCs w:val="34"/>
        </w:rPr>
        <w:t>NO.</w:t>
      </w:r>
      <w:r w:rsidR="00275C19" w:rsidRPr="00275C19">
        <w:rPr>
          <w:rFonts w:ascii="OpenSans" w:eastAsia="宋体" w:hAnsi="OpenSans" w:cs="宋体"/>
          <w:b/>
          <w:bCs/>
          <w:color w:val="333333"/>
          <w:kern w:val="0"/>
          <w:sz w:val="34"/>
          <w:szCs w:val="34"/>
        </w:rPr>
        <w:t xml:space="preserve"> 1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color w:val="757575"/>
          <w:kern w:val="0"/>
          <w:sz w:val="20"/>
          <w:szCs w:val="20"/>
        </w:rPr>
        <w:t xml:space="preserve">Venus won't let you change this, why?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Set as </w:t>
      </w:r>
      <w:r w:rsidRPr="00275C19">
        <w:rPr>
          <w:rFonts w:ascii="OpenSans" w:eastAsia="宋体" w:hAnsi="OpenSans" w:cs="宋体"/>
          <w:i/>
          <w:iCs/>
          <w:color w:val="333333"/>
          <w:kern w:val="0"/>
          <w:sz w:val="20"/>
          <w:szCs w:val="20"/>
        </w:rPr>
        <w:t>Direct Mapping</w:t>
      </w:r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>.</w:t>
      </w:r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br/>
      </w:r>
      <w:r w:rsidRPr="00275C19">
        <w:rPr>
          <w:rFonts w:ascii="OpenSans" w:eastAsia="宋体" w:hAnsi="OpenSans" w:cs="宋体"/>
          <w:color w:val="757575"/>
          <w:kern w:val="0"/>
          <w:sz w:val="20"/>
          <w:szCs w:val="20"/>
        </w:rPr>
        <w:t xml:space="preserve">Cache </w:t>
      </w:r>
      <w:proofErr w:type="gramStart"/>
      <w:r w:rsidRPr="00275C19">
        <w:rPr>
          <w:rFonts w:ascii="OpenSans" w:eastAsia="宋体" w:hAnsi="OpenSans" w:cs="宋体"/>
          <w:color w:val="757575"/>
          <w:kern w:val="0"/>
          <w:sz w:val="20"/>
          <w:szCs w:val="20"/>
        </w:rPr>
        <w:t>Size(</w:t>
      </w:r>
      <w:proofErr w:type="gramEnd"/>
      <w:r w:rsidRPr="00275C19">
        <w:rPr>
          <w:rFonts w:ascii="OpenSans" w:eastAsia="宋体" w:hAnsi="OpenSans" w:cs="宋体"/>
          <w:color w:val="757575"/>
          <w:kern w:val="0"/>
          <w:sz w:val="20"/>
          <w:szCs w:val="20"/>
        </w:rPr>
        <w:t xml:space="preserve">Bytes): 32(why?) </w:t>
      </w:r>
    </w:p>
    <w:p w:rsidR="00275C19" w:rsidRPr="00275C19" w:rsidRDefault="0048396C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2473325</wp:posOffset>
            </wp:positionH>
            <wp:positionV relativeFrom="paragraph">
              <wp:posOffset>309880</wp:posOffset>
            </wp:positionV>
            <wp:extent cx="2992120" cy="3081020"/>
            <wp:effectExtent l="0" t="0" r="5080" b="5080"/>
            <wp:wrapSquare wrapText="bothSides"/>
            <wp:docPr id="9" name="图片 9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154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75C19"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>Blocksize</w:t>
      </w:r>
      <w:proofErr w:type="spellEnd"/>
      <w:r w:rsidR="00275C19"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 * (</w:t>
      </w:r>
      <w:r w:rsidR="00275C19">
        <w:rPr>
          <w:rFonts w:ascii="OpenSans" w:eastAsia="宋体" w:hAnsi="OpenSans" w:cs="宋体"/>
          <w:color w:val="333333"/>
          <w:kern w:val="0"/>
          <w:sz w:val="20"/>
          <w:szCs w:val="20"/>
        </w:rPr>
        <w:t>Number</w:t>
      </w:r>
      <w:r w:rsidR="00275C19"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 of blocks) = 8 * 4 = 32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b/>
          <w:bCs/>
          <w:color w:val="333333"/>
          <w:kern w:val="0"/>
          <w:sz w:val="30"/>
          <w:szCs w:val="30"/>
        </w:rPr>
        <w:t xml:space="preserve">Checkoff 1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>The hit rate is 0.</w:t>
      </w:r>
    </w:p>
    <w:p w:rsidR="00275C19" w:rsidRPr="00275C19" w:rsidRDefault="00275C19" w:rsidP="00275C1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b/>
          <w:bCs/>
          <w:color w:val="333333"/>
          <w:kern w:val="0"/>
          <w:sz w:val="30"/>
          <w:szCs w:val="30"/>
        </w:rPr>
        <w:t xml:space="preserve">Checkoff 2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Always 0. All access </w:t>
      </w:r>
      <w:proofErr w:type="gramStart"/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>are</w:t>
      </w:r>
      <w:proofErr w:type="gramEnd"/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 directed to a single block, causing always miss.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b/>
          <w:bCs/>
          <w:color w:val="333333"/>
          <w:kern w:val="0"/>
          <w:sz w:val="30"/>
          <w:szCs w:val="30"/>
        </w:rPr>
        <w:t xml:space="preserve">Checkoff 3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Set </w:t>
      </w:r>
      <w:proofErr w:type="spellStart"/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>stepsize</w:t>
      </w:r>
      <w:proofErr w:type="spellEnd"/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 to be 1. The max hit rate is 0.5 (Miss-Hit-Miss-Hit-...). </w:t>
      </w:r>
    </w:p>
    <w:p w:rsidR="00275C19" w:rsidRPr="00275C19" w:rsidRDefault="0048396C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2832825</wp:posOffset>
            </wp:positionH>
            <wp:positionV relativeFrom="paragraph">
              <wp:posOffset>67310</wp:posOffset>
            </wp:positionV>
            <wp:extent cx="1855470" cy="2896235"/>
            <wp:effectExtent l="0" t="0" r="0" b="0"/>
            <wp:wrapSquare wrapText="bothSides"/>
            <wp:docPr id="10" name="图片 10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154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Sans" w:eastAsia="宋体" w:hAnsi="OpenSans" w:cs="宋体"/>
          <w:b/>
          <w:bCs/>
          <w:color w:val="333333"/>
          <w:kern w:val="0"/>
          <w:sz w:val="34"/>
          <w:szCs w:val="34"/>
        </w:rPr>
        <w:t>NO.</w:t>
      </w:r>
      <w:r w:rsidR="00275C19" w:rsidRPr="00275C19">
        <w:rPr>
          <w:rFonts w:ascii="OpenSans" w:eastAsia="宋体" w:hAnsi="OpenSans" w:cs="宋体"/>
          <w:b/>
          <w:bCs/>
          <w:color w:val="333333"/>
          <w:kern w:val="0"/>
          <w:sz w:val="34"/>
          <w:szCs w:val="34"/>
        </w:rPr>
        <w:t xml:space="preserve">2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b/>
          <w:bCs/>
          <w:color w:val="333333"/>
          <w:kern w:val="0"/>
          <w:sz w:val="30"/>
          <w:szCs w:val="30"/>
        </w:rPr>
        <w:t xml:space="preserve">Checkoff 1 </w:t>
      </w:r>
    </w:p>
    <w:p w:rsidR="00275C19" w:rsidRPr="00275C19" w:rsidRDefault="00275C19" w:rsidP="0048396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>The hit rate is 0.75.</w:t>
      </w:r>
      <w:r w:rsidR="0048396C">
        <w:rPr>
          <w:rFonts w:ascii="OpenSans" w:eastAsia="宋体" w:hAnsi="OpenSans" w:cs="宋体"/>
          <w:color w:val="333333"/>
          <w:kern w:val="0"/>
          <w:sz w:val="20"/>
          <w:szCs w:val="20"/>
        </w:rPr>
        <w:t>(</w:t>
      </w:r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>Explained in image</w:t>
      </w:r>
      <w:r w:rsidR="0048396C">
        <w:rPr>
          <w:rFonts w:ascii="OpenSans" w:eastAsia="宋体" w:hAnsi="OpenSans" w:cs="宋体"/>
          <w:color w:val="333333"/>
          <w:kern w:val="0"/>
          <w:sz w:val="20"/>
          <w:szCs w:val="20"/>
        </w:rPr>
        <w:t>)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b/>
          <w:bCs/>
          <w:color w:val="333333"/>
          <w:kern w:val="0"/>
          <w:sz w:val="30"/>
          <w:szCs w:val="30"/>
        </w:rPr>
        <w:t xml:space="preserve">Checkoff 2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Will go to 1.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b/>
          <w:bCs/>
          <w:color w:val="333333"/>
          <w:kern w:val="0"/>
          <w:sz w:val="30"/>
          <w:szCs w:val="30"/>
        </w:rPr>
        <w:t xml:space="preserve">Checkoff 3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lastRenderedPageBreak/>
        <w:t xml:space="preserve">Cache Blocking. Process data per block where block size is the cache size and can be fitted in the whole cache. </w:t>
      </w:r>
    </w:p>
    <w:p w:rsidR="00275C19" w:rsidRPr="00275C19" w:rsidRDefault="0048396C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OpenSans" w:eastAsia="宋体" w:hAnsi="OpenSans" w:cs="宋体"/>
          <w:b/>
          <w:bCs/>
          <w:color w:val="333333"/>
          <w:kern w:val="0"/>
          <w:sz w:val="34"/>
          <w:szCs w:val="34"/>
        </w:rPr>
        <w:t>NO.</w:t>
      </w:r>
      <w:r w:rsidR="00275C19" w:rsidRPr="00275C19">
        <w:rPr>
          <w:rFonts w:ascii="OpenSans" w:eastAsia="宋体" w:hAnsi="OpenSans" w:cs="宋体"/>
          <w:b/>
          <w:bCs/>
          <w:color w:val="333333"/>
          <w:kern w:val="0"/>
          <w:sz w:val="34"/>
          <w:szCs w:val="34"/>
        </w:rPr>
        <w:t xml:space="preserve">3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b/>
          <w:bCs/>
          <w:color w:val="333333"/>
          <w:kern w:val="0"/>
          <w:sz w:val="30"/>
          <w:szCs w:val="30"/>
        </w:rPr>
        <w:t xml:space="preserve">Checkoff 1 </w:t>
      </w:r>
    </w:p>
    <w:p w:rsidR="00275C19" w:rsidRPr="00275C19" w:rsidRDefault="00275C19" w:rsidP="0048396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From 0 to 0.5. </w:t>
      </w:r>
      <w:r w:rsidR="0048396C">
        <w:rPr>
          <w:rFonts w:ascii="OpenSans" w:eastAsia="宋体" w:hAnsi="OpenSans" w:cs="宋体"/>
          <w:color w:val="333333"/>
          <w:kern w:val="0"/>
          <w:sz w:val="20"/>
          <w:szCs w:val="20"/>
        </w:rPr>
        <w:t>(</w:t>
      </w:r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>Explained in image</w:t>
      </w:r>
      <w:r w:rsidR="0048396C">
        <w:rPr>
          <w:rFonts w:ascii="OpenSans" w:eastAsia="宋体" w:hAnsi="OpenSans" w:cs="宋体"/>
          <w:color w:val="333333"/>
          <w:kern w:val="0"/>
          <w:sz w:val="20"/>
          <w:szCs w:val="20"/>
        </w:rPr>
        <w:t>)</w:t>
      </w:r>
      <w:r w:rsidR="0048396C">
        <w:rPr>
          <w:rFonts w:ascii="宋体" w:eastAsia="宋体" w:hAnsi="宋体" w:cs="宋体"/>
          <w:noProof/>
          <w:kern w:val="0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2734945</wp:posOffset>
            </wp:positionH>
            <wp:positionV relativeFrom="paragraph">
              <wp:posOffset>32385</wp:posOffset>
            </wp:positionV>
            <wp:extent cx="2914650" cy="3024505"/>
            <wp:effectExtent l="0" t="0" r="6350" b="0"/>
            <wp:wrapSquare wrapText="bothSides"/>
            <wp:docPr id="11" name="图片 1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154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b/>
          <w:bCs/>
          <w:color w:val="333333"/>
          <w:kern w:val="0"/>
          <w:sz w:val="30"/>
          <w:szCs w:val="30"/>
        </w:rPr>
        <w:t xml:space="preserve">Checkoff 2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b/>
          <w:bCs/>
          <w:color w:val="333333"/>
          <w:kern w:val="0"/>
          <w:sz w:val="24"/>
        </w:rPr>
        <w:t xml:space="preserve">Method 1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Change Associativity to 1. The hit rate is constantly 0.5.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b/>
          <w:bCs/>
          <w:color w:val="333333"/>
          <w:kern w:val="0"/>
          <w:sz w:val="24"/>
        </w:rPr>
        <w:t xml:space="preserve">Method 2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Change </w:t>
      </w:r>
      <w:r w:rsidR="0048396C">
        <w:rPr>
          <w:rFonts w:ascii="OpenSans" w:eastAsia="宋体" w:hAnsi="OpenSans" w:cs="宋体"/>
          <w:color w:val="333333"/>
          <w:kern w:val="0"/>
          <w:sz w:val="20"/>
          <w:szCs w:val="20"/>
        </w:rPr>
        <w:t>Number</w:t>
      </w:r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 of Blocks to 64. The hit rate is constantly 0.5.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b/>
          <w:bCs/>
          <w:color w:val="333333"/>
          <w:kern w:val="0"/>
          <w:sz w:val="24"/>
        </w:rPr>
        <w:t xml:space="preserve">Method 3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Change Block size to 64. The hit rate is constantly 0.75.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b/>
          <w:bCs/>
          <w:color w:val="333333"/>
          <w:kern w:val="0"/>
          <w:sz w:val="24"/>
        </w:rPr>
        <w:t xml:space="preserve">Method 4 </w:t>
      </w:r>
    </w:p>
    <w:p w:rsidR="0048396C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OpenSans" w:eastAsia="宋体" w:hAnsi="OpenSans" w:cs="宋体"/>
          <w:color w:val="333333"/>
          <w:kern w:val="0"/>
          <w:sz w:val="20"/>
          <w:szCs w:val="20"/>
        </w:rPr>
      </w:pPr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Change </w:t>
      </w:r>
      <w:r w:rsidR="0048396C">
        <w:rPr>
          <w:rFonts w:ascii="OpenSans" w:eastAsia="宋体" w:hAnsi="OpenSans" w:cs="宋体"/>
          <w:color w:val="333333"/>
          <w:kern w:val="0"/>
          <w:sz w:val="20"/>
          <w:szCs w:val="20"/>
        </w:rPr>
        <w:t>Number</w:t>
      </w:r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 of Blocks to 32 and Block size to 32.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The hit rate is constantly 0.5.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b/>
          <w:bCs/>
          <w:color w:val="333333"/>
          <w:kern w:val="0"/>
          <w:sz w:val="24"/>
        </w:rPr>
        <w:t xml:space="preserve">Method n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>As long as (</w:t>
      </w:r>
      <w:r>
        <w:rPr>
          <w:rFonts w:ascii="OpenSans" w:eastAsia="宋体" w:hAnsi="OpenSans" w:cs="宋体"/>
          <w:color w:val="333333"/>
          <w:kern w:val="0"/>
          <w:sz w:val="20"/>
          <w:szCs w:val="20"/>
        </w:rPr>
        <w:t>N</w:t>
      </w:r>
      <w:r>
        <w:rPr>
          <w:rFonts w:ascii="OpenSans" w:eastAsia="宋体" w:hAnsi="OpenSans" w:cs="宋体" w:hint="eastAsia"/>
          <w:color w:val="333333"/>
          <w:kern w:val="0"/>
          <w:sz w:val="20"/>
          <w:szCs w:val="20"/>
        </w:rPr>
        <w:t>umber</w:t>
      </w:r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 of Blocks) * (Block size) / (Associativity) multiplied by 4(or bigger).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The hit rate is 0.5 if Block size &lt; 64 and 0.75 if Block size = 64 and 0.875 if Block size = 128 and 0.9375 if Block size &gt;= 256. (Determined by how many data will be cached during one read) </w:t>
      </w:r>
    </w:p>
    <w:p w:rsidR="00275C19" w:rsidRPr="00275C19" w:rsidRDefault="00275C19" w:rsidP="00275C1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75C19">
        <w:rPr>
          <w:rFonts w:ascii="OpenSans" w:eastAsia="宋体" w:hAnsi="OpenSans" w:cs="宋体"/>
          <w:b/>
          <w:bCs/>
          <w:color w:val="333333"/>
          <w:kern w:val="0"/>
          <w:sz w:val="24"/>
        </w:rPr>
        <w:t xml:space="preserve">Method n+1 </w:t>
      </w:r>
    </w:p>
    <w:p w:rsidR="009826DF" w:rsidRPr="0048396C" w:rsidRDefault="00275C19" w:rsidP="0048396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275C19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There are methods to let hit rate be 0 such as changing # of Blocks to 1 and Block size to 1. </w:t>
      </w:r>
    </w:p>
    <w:sectPr w:rsidR="009826DF" w:rsidRPr="0048396C" w:rsidSect="005713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19"/>
    <w:rsid w:val="00275C19"/>
    <w:rsid w:val="0048396C"/>
    <w:rsid w:val="005713D7"/>
    <w:rsid w:val="0083053E"/>
    <w:rsid w:val="0098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6190"/>
  <w15:chartTrackingRefBased/>
  <w15:docId w15:val="{5B7C7E51-E9F6-A64D-816F-33C4A525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5C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3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8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9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梓安</dc:creator>
  <cp:keywords/>
  <dc:description/>
  <cp:lastModifiedBy>何 梓安</cp:lastModifiedBy>
  <cp:revision>1</cp:revision>
  <dcterms:created xsi:type="dcterms:W3CDTF">2020-04-27T07:08:00Z</dcterms:created>
  <dcterms:modified xsi:type="dcterms:W3CDTF">2020-04-27T07:26:00Z</dcterms:modified>
</cp:coreProperties>
</file>