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jc w:val="center"/>
        <w:tblBorders>
          <w:right w:val="single" w:sz="12" w:space="0" w:color="4472C4"/>
          <w:insideV w:val="single" w:sz="12" w:space="0" w:color="4472C4"/>
        </w:tblBorders>
        <w:tblLook w:val="0400" w:firstRow="0" w:lastRow="0" w:firstColumn="0" w:lastColumn="0" w:noHBand="0" w:noVBand="1"/>
      </w:tblPr>
      <w:tblGrid>
        <w:gridCol w:w="5515"/>
        <w:gridCol w:w="5411"/>
      </w:tblGrid>
      <w:tr w:rsidR="00522205" w14:paraId="7BCDC00A" w14:textId="77777777">
        <w:trPr>
          <w:trHeight w:val="13463"/>
          <w:jc w:val="center"/>
        </w:trPr>
        <w:tc>
          <w:tcPr>
            <w:tcW w:w="5515" w:type="dxa"/>
            <w:tcBorders>
              <w:right w:val="single" w:sz="12" w:space="0" w:color="4472C4"/>
            </w:tcBorders>
            <w:shd w:val="clear" w:color="auto" w:fill="auto"/>
            <w:vAlign w:val="center"/>
          </w:tcPr>
          <w:p w14:paraId="09E06592" w14:textId="77777777" w:rsidR="00522205" w:rsidRDefault="00074ABB">
            <w:pPr>
              <w:spacing w:after="160"/>
              <w:jc w:val="center"/>
            </w:pPr>
            <w:r>
              <w:rPr>
                <w:noProof/>
              </w:rPr>
              <w:drawing>
                <wp:inline distT="0" distB="0" distL="0" distR="0" wp14:anchorId="1C5BBA11" wp14:editId="05FDE5BC">
                  <wp:extent cx="2005965" cy="2005965"/>
                  <wp:effectExtent l="0" t="0" r="0" b="0"/>
                  <wp:docPr id="1" name="imag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53F00" w14:textId="0A9861A7" w:rsidR="00522205" w:rsidRDefault="00774183">
            <w:pPr>
              <w:jc w:val="center"/>
            </w:pPr>
            <w:r>
              <w:t>TEST PLAN AND ICD</w:t>
            </w:r>
          </w:p>
          <w:p w14:paraId="5E6E95E0" w14:textId="44C8F3E7" w:rsidR="00522205" w:rsidRDefault="00074ABB">
            <w:pPr>
              <w:spacing w:after="160"/>
              <w:jc w:val="center"/>
            </w:pPr>
            <w:r>
              <w:rPr>
                <w:rFonts w:ascii="Calibri" w:eastAsia="Calibri" w:hAnsi="Calibri" w:cs="Calibri"/>
              </w:rPr>
              <w:t xml:space="preserve">Week </w:t>
            </w:r>
            <w:r w:rsidR="00774183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/>
              <w:right w:val="single" w:sz="12" w:space="0" w:color="4472C4"/>
            </w:tcBorders>
            <w:shd w:val="clear" w:color="auto" w:fill="auto"/>
            <w:vAlign w:val="center"/>
          </w:tcPr>
          <w:p w14:paraId="53789907" w14:textId="77777777" w:rsidR="00522205" w:rsidRDefault="00074ABB">
            <w:r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4938100" w14:textId="77777777" w:rsidR="00522205" w:rsidRDefault="00074ABB">
            <w:pPr>
              <w:spacing w:after="160"/>
            </w:pPr>
            <w:r>
              <w:rPr>
                <w:rFonts w:ascii="Calibri" w:eastAsia="Calibri" w:hAnsi="Calibri" w:cs="Calibri"/>
              </w:rPr>
              <w:t>This document was created for UMUC Course, CMSC 495, and analyzes aspects of the (TNC)</w:t>
            </w:r>
          </w:p>
          <w:p w14:paraId="39C8C693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6676CC9E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7694B3B8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Fernandez, </w:t>
            </w:r>
            <w:proofErr w:type="spellStart"/>
            <w:r>
              <w:rPr>
                <w:rFonts w:ascii="Calibri" w:eastAsia="Calibri" w:hAnsi="Calibri" w:cs="Calibri"/>
                <w:color w:val="44546A"/>
                <w:sz w:val="22"/>
              </w:rPr>
              <w:t>Yrume</w:t>
            </w:r>
            <w:proofErr w:type="spellEnd"/>
          </w:p>
          <w:p w14:paraId="41BF9061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Orwick, Brian</w:t>
            </w:r>
          </w:p>
          <w:p w14:paraId="6D12C0DD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Name:  Sell, Julia</w:t>
            </w:r>
          </w:p>
          <w:p w14:paraId="037DC025" w14:textId="77777777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 w14:paraId="0A41079D" w14:textId="5B746470" w:rsidR="00522205" w:rsidRDefault="00074ABB"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774183">
              <w:rPr>
                <w:rFonts w:ascii="Calibri" w:eastAsia="Calibri" w:hAnsi="Calibri" w:cs="Calibri"/>
                <w:color w:val="44546A"/>
                <w:sz w:val="22"/>
              </w:rPr>
              <w:t>21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September 2018</w:t>
            </w:r>
          </w:p>
        </w:tc>
      </w:tr>
    </w:tbl>
    <w:p w14:paraId="1F4D2DB4" w14:textId="77777777" w:rsidR="00522205" w:rsidRDefault="00074ABB">
      <w:pPr>
        <w:jc w:val="center"/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lastRenderedPageBreak/>
        <w:t>Version Control</w:t>
      </w:r>
    </w:p>
    <w:p w14:paraId="6EDF25C9" w14:textId="77777777" w:rsidR="00522205" w:rsidRDefault="00522205">
      <w:pPr>
        <w:jc w:val="center"/>
        <w:rPr>
          <w:b/>
          <w:bCs/>
          <w:u w:val="single"/>
        </w:rPr>
      </w:pPr>
    </w:p>
    <w:tbl>
      <w:tblPr>
        <w:tblW w:w="10077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529"/>
        <w:gridCol w:w="1261"/>
        <w:gridCol w:w="2159"/>
        <w:gridCol w:w="1800"/>
        <w:gridCol w:w="3328"/>
      </w:tblGrid>
      <w:tr w:rsidR="00522205" w14:paraId="37ADB929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B9703B" w14:textId="77777777" w:rsidR="00522205" w:rsidRDefault="00074ABB">
            <w:r>
              <w:rPr>
                <w:rFonts w:ascii="Times New Roman" w:eastAsiaTheme="minorEastAsia" w:hAnsi="Times New Roman" w:cs="Calibri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13439A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153F50" w14:textId="77777777" w:rsidR="00522205" w:rsidRDefault="00074ABB">
            <w:r>
              <w:rPr>
                <w:rFonts w:ascii="Times New Roman" w:eastAsiaTheme="minorEastAsia" w:hAnsi="Times New Roman" w:cs="Calibri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2AE522" w14:textId="77777777" w:rsidR="00522205" w:rsidRDefault="00074ABB">
            <w:r>
              <w:rPr>
                <w:rFonts w:ascii="Times New Roman" w:eastAsiaTheme="minorEastAsia" w:hAnsi="Times New Roman" w:cs="Calibri"/>
              </w:rPr>
              <w:t>Descriptions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A539F9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Contact Info</w:t>
            </w:r>
          </w:p>
        </w:tc>
      </w:tr>
      <w:tr w:rsidR="00522205" w14:paraId="3B75880D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A51A1C" w14:textId="77777777" w:rsidR="00522205" w:rsidRDefault="00074ABB">
            <w:r>
              <w:rPr>
                <w:rFonts w:ascii="Times New Roman" w:eastAsiaTheme="minorEastAsia" w:hAnsi="Times New Roman" w:cs="Calibri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E77133" w14:textId="0AAD1C11" w:rsidR="00522205" w:rsidRDefault="00074ABB">
            <w:r>
              <w:rPr>
                <w:rFonts w:ascii="Times New Roman" w:eastAsiaTheme="minorEastAsia" w:hAnsi="Times New Roman" w:cs="Calibri"/>
              </w:rPr>
              <w:t>9/</w:t>
            </w:r>
            <w:r w:rsidR="00774183">
              <w:rPr>
                <w:rFonts w:ascii="Times New Roman" w:eastAsiaTheme="minorEastAsia" w:hAnsi="Times New Roman" w:cs="Calibri"/>
              </w:rPr>
              <w:t>21</w:t>
            </w:r>
            <w:r>
              <w:rPr>
                <w:rFonts w:ascii="Times New Roman" w:eastAsiaTheme="minorEastAsia" w:hAnsi="Times New Roman" w:cs="Calibri"/>
              </w:rPr>
              <w:t>/2018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EE80E0" w14:textId="02EC2049" w:rsidR="00522205" w:rsidRDefault="009B795B">
            <w:r>
              <w:rPr>
                <w:rFonts w:ascii="Times New Roman" w:eastAsiaTheme="minorEastAsia" w:hAnsi="Times New Roman" w:cs="Calibri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D2F8EE" w14:textId="77777777" w:rsidR="00522205" w:rsidRDefault="00074ABB">
            <w:r>
              <w:rPr>
                <w:rFonts w:ascii="Times New Roman" w:eastAsiaTheme="minorEastAsia" w:hAnsi="Times New Roman" w:cs="Calibri"/>
              </w:rPr>
              <w:t>Created</w:t>
            </w: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A476FD" w14:textId="428DA45A" w:rsidR="00522205" w:rsidRDefault="009B795B">
            <w:r>
              <w:rPr>
                <w:rFonts w:ascii="Times New Roman" w:eastAsiaTheme="minorEastAsia" w:hAnsi="Times New Roman" w:cs="Calibri"/>
              </w:rPr>
              <w:t>Orwick12@outlook.com</w:t>
            </w:r>
          </w:p>
        </w:tc>
      </w:tr>
      <w:tr w:rsidR="00522205" w14:paraId="2DAE5F05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F120C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836C21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D7EECD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F10CE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880ED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  <w:tr w:rsidR="00522205" w14:paraId="1AAA30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001AF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CD594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E62C2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3841F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0474EE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  <w:tr w:rsidR="00522205" w14:paraId="78ED7B5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046D41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00A3D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F5A5C4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E547B6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FD0675" w14:textId="77777777" w:rsidR="00522205" w:rsidRDefault="00522205">
            <w:pPr>
              <w:rPr>
                <w:rFonts w:ascii="Times New Roman" w:hAnsi="Times New Roman"/>
              </w:rPr>
            </w:pPr>
          </w:p>
        </w:tc>
      </w:tr>
      <w:tr w:rsidR="00522205" w14:paraId="6921F81C" w14:textId="77777777">
        <w:trPr>
          <w:trHeight w:val="120"/>
        </w:trPr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A275DA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9008BB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ABD449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FBD328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  <w:tc>
          <w:tcPr>
            <w:tcW w:w="3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E068D2" w14:textId="77777777" w:rsidR="00522205" w:rsidRDefault="00522205">
            <w:pPr>
              <w:rPr>
                <w:rFonts w:ascii="Times New Roman" w:eastAsiaTheme="minorEastAsia" w:hAnsi="Times New Roman" w:cs="Calibri"/>
              </w:rPr>
            </w:pPr>
          </w:p>
        </w:tc>
      </w:tr>
    </w:tbl>
    <w:p w14:paraId="0A18790F" w14:textId="45CC00E9" w:rsidR="00774183" w:rsidRDefault="00074ABB">
      <w:r>
        <w:br w:type="page"/>
      </w:r>
      <w:r w:rsidR="00774183">
        <w:lastRenderedPageBreak/>
        <w:br w:type="page"/>
      </w:r>
    </w:p>
    <w:p w14:paraId="3E4BC216" w14:textId="77777777" w:rsidR="00327564" w:rsidRDefault="00327564" w:rsidP="00774183">
      <w:pPr>
        <w:rPr>
          <w:bCs/>
        </w:rPr>
      </w:pPr>
    </w:p>
    <w:p w14:paraId="2A9F2B39" w14:textId="1AC0AAB7" w:rsidR="00327564" w:rsidRPr="00774183" w:rsidRDefault="00774183">
      <w:pPr>
        <w:rPr>
          <w:b/>
          <w:bCs/>
        </w:rPr>
      </w:pPr>
      <w:bookmarkStart w:id="0" w:name="_GoBack"/>
      <w:r w:rsidRPr="00774183">
        <w:rPr>
          <w:b/>
          <w:bCs/>
        </w:rPr>
        <w:t>Test Plan</w:t>
      </w:r>
    </w:p>
    <w:bookmarkEnd w:id="0"/>
    <w:p w14:paraId="6C61DCDC" w14:textId="0162CE79" w:rsidR="00774183" w:rsidRDefault="00774183">
      <w:pPr>
        <w:rPr>
          <w:bCs/>
        </w:rPr>
      </w:pPr>
    </w:p>
    <w:p w14:paraId="4697B6D2" w14:textId="1E49D6EF" w:rsidR="00774183" w:rsidRDefault="00774183">
      <w:pPr>
        <w:rPr>
          <w:bCs/>
        </w:rPr>
      </w:pPr>
      <w:r>
        <w:rPr>
          <w:bCs/>
        </w:rPr>
        <w:t xml:space="preserve">In accordance with the event-trace diagrams, we have created test plans that will ensure each test case corresponds with the event-trace diagram.  All requirements, scenarios, and error handling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covered in our test plans.</w:t>
      </w:r>
    </w:p>
    <w:p w14:paraId="11C74C6B" w14:textId="25CB6430" w:rsidR="00774183" w:rsidRDefault="00774183">
      <w:pPr>
        <w:rPr>
          <w:bCs/>
        </w:rPr>
      </w:pPr>
    </w:p>
    <w:tbl>
      <w:tblPr>
        <w:tblW w:w="8380" w:type="dxa"/>
        <w:tblInd w:w="113" w:type="dxa"/>
        <w:tblLook w:val="04A0" w:firstRow="1" w:lastRow="0" w:firstColumn="1" w:lastColumn="0" w:noHBand="0" w:noVBand="1"/>
      </w:tblPr>
      <w:tblGrid>
        <w:gridCol w:w="994"/>
        <w:gridCol w:w="1414"/>
        <w:gridCol w:w="1712"/>
        <w:gridCol w:w="2431"/>
        <w:gridCol w:w="799"/>
        <w:gridCol w:w="1030"/>
      </w:tblGrid>
      <w:tr w:rsidR="00774183" w:rsidRPr="00774183" w14:paraId="29506E84" w14:textId="77777777" w:rsidTr="0077418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8D0D4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Case Number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041A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Requirement Number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D8E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Description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5981F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Expected result 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9CB8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Actual result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EED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Pass/Fail</w:t>
            </w:r>
          </w:p>
        </w:tc>
      </w:tr>
      <w:tr w:rsidR="00774183" w:rsidRPr="00774183" w14:paraId="5796E715" w14:textId="77777777" w:rsidTr="00774183">
        <w:trPr>
          <w:trHeight w:val="172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8656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568D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39BC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allows to load. User clicks on news article and gets sent to it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CB53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DB is queried, scraper will scrape recent articles to place in DB.  Ratings are assigned to all articles. Front end pulls articles from DB for user to view.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E374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AABE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774183" w:rsidRPr="00774183" w14:paraId="55DB5E85" w14:textId="77777777" w:rsidTr="00774183">
        <w:trPr>
          <w:trHeight w:val="115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E2F9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5C32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E007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then immediately closes window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3BAA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 Ratings are assigned to all articles.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E1C4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0375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 w:rsidR="00774183" w:rsidRPr="00774183" w14:paraId="6D2F435D" w14:textId="77777777" w:rsidTr="00774183">
        <w:trPr>
          <w:trHeight w:val="172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5E4F0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B61C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123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31BC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 and allows time to load.  Scraper will look for incorrect article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79971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Site will not load articles for user, DB is queried, Scraper will return stack trace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5AF9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B601" w14:textId="77777777" w:rsidR="00774183" w:rsidRPr="00774183" w:rsidRDefault="00774183" w:rsidP="0077418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</w:tbl>
    <w:p w14:paraId="06CF4B93" w14:textId="4938427E" w:rsidR="00774183" w:rsidRDefault="00774183">
      <w:pPr>
        <w:rPr>
          <w:bCs/>
        </w:rPr>
      </w:pPr>
    </w:p>
    <w:p w14:paraId="0E5BB16B" w14:textId="6EB220F2" w:rsidR="00774183" w:rsidRDefault="00774183">
      <w:pPr>
        <w:rPr>
          <w:bCs/>
        </w:rPr>
      </w:pPr>
    </w:p>
    <w:p w14:paraId="42A6E444" w14:textId="178FE464" w:rsidR="00774183" w:rsidRDefault="00774183">
      <w:pPr>
        <w:rPr>
          <w:bCs/>
        </w:rPr>
      </w:pPr>
      <w:r>
        <w:rPr>
          <w:bCs/>
        </w:rPr>
        <w:br w:type="page"/>
      </w:r>
    </w:p>
    <w:p w14:paraId="06398216" w14:textId="67D264A7" w:rsidR="00774183" w:rsidRPr="00774183" w:rsidRDefault="00774183">
      <w:pPr>
        <w:rPr>
          <w:b/>
          <w:bCs/>
        </w:rPr>
      </w:pPr>
      <w:r w:rsidRPr="00774183">
        <w:rPr>
          <w:b/>
          <w:bCs/>
        </w:rPr>
        <w:lastRenderedPageBreak/>
        <w:t>Interface Control Document</w:t>
      </w:r>
    </w:p>
    <w:p w14:paraId="0D6C4C7D" w14:textId="0EBF0784" w:rsidR="00774183" w:rsidRDefault="00774183">
      <w:pPr>
        <w:rPr>
          <w:bCs/>
        </w:rPr>
      </w:pPr>
    </w:p>
    <w:p w14:paraId="51901DF5" w14:textId="79F9D006" w:rsidR="00774183" w:rsidRDefault="00774183">
      <w:pPr>
        <w:rPr>
          <w:bCs/>
        </w:rPr>
      </w:pPr>
      <w:r>
        <w:rPr>
          <w:bCs/>
        </w:rPr>
        <w:t xml:space="preserve">The ICD shows all data and their types passed through the classes (subsystems) </w:t>
      </w:r>
    </w:p>
    <w:p w14:paraId="23AA9C22" w14:textId="633489F5" w:rsidR="00774183" w:rsidRDefault="00774183">
      <w:pPr>
        <w:rPr>
          <w:bCs/>
        </w:rPr>
      </w:pPr>
    </w:p>
    <w:tbl>
      <w:tblPr>
        <w:tblW w:w="4000" w:type="dxa"/>
        <w:tblInd w:w="108" w:type="dxa"/>
        <w:tblLook w:val="04A0" w:firstRow="1" w:lastRow="0" w:firstColumn="1" w:lastColumn="0" w:noHBand="0" w:noVBand="1"/>
      </w:tblPr>
      <w:tblGrid>
        <w:gridCol w:w="1174"/>
        <w:gridCol w:w="1030"/>
        <w:gridCol w:w="1000"/>
        <w:gridCol w:w="1000"/>
      </w:tblGrid>
      <w:tr w:rsidR="00774183" w:rsidRPr="00774183" w14:paraId="0E2AA9F8" w14:textId="77777777" w:rsidTr="00774183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8726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Scraper to DB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66F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BDE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2F761520" w14:textId="77777777" w:rsidTr="0077418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74C2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19C29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08D83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1B26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774183" w:rsidRPr="00774183" w14:paraId="599CC2D1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423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C4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278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B85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1DC4DDAF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AF8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D11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2D8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52C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78277B2E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54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0C7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127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1668" w14:textId="77777777" w:rsidR="00774183" w:rsidRPr="00774183" w:rsidRDefault="00774183" w:rsidP="0077418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 w:rsidR="00774183" w:rsidRPr="00774183" w14:paraId="2308D379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870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E00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2C4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763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20F00D6D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01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C271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16FB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8249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118EAD75" w14:textId="77777777" w:rsidTr="00774183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DF7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DB to Web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F1E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9EE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29BEBB20" w14:textId="77777777" w:rsidTr="0077418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2DD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07E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1A8A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BFD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774183" w:rsidRPr="00774183" w14:paraId="2D50C913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7A5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proofErr w:type="spellStart"/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url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380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9D7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C329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5755BEE3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ABD5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BA4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527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7238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1C680BE9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DDB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rating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164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FDB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1-10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0F48" w14:textId="77777777" w:rsidR="00774183" w:rsidRPr="00774183" w:rsidRDefault="00774183" w:rsidP="0077418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 w:rsidR="00774183" w:rsidRPr="00774183" w14:paraId="1FCFD4EE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997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content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A645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string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889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2B46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1B53C9D1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04B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C8B4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88B8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D7D5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542F18D4" w14:textId="77777777" w:rsidTr="00774183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1CA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Web to Main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389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B037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394F6CEB" w14:textId="77777777" w:rsidTr="0077418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857C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B5FA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26483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6C85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774183" w:rsidRPr="00774183" w14:paraId="55495B50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54A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757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Object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FD72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F1BB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  <w:tr w:rsidR="00774183" w:rsidRPr="00774183" w14:paraId="0DB82B1D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7BB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C1D0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0C39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C15F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1F85C675" w14:textId="77777777" w:rsidTr="00774183">
        <w:trPr>
          <w:trHeight w:val="288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A397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Main to User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D09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1621" w14:textId="77777777" w:rsidR="00774183" w:rsidRPr="00774183" w:rsidRDefault="00774183" w:rsidP="0077418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 w:bidi="ar-SA"/>
              </w:rPr>
            </w:pPr>
          </w:p>
        </w:tc>
      </w:tr>
      <w:tr w:rsidR="00774183" w:rsidRPr="00774183" w14:paraId="148DBB7C" w14:textId="77777777" w:rsidTr="0077418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B418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CEB4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9B39E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Value Range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852D" w14:textId="77777777" w:rsidR="00774183" w:rsidRPr="00774183" w:rsidRDefault="00774183" w:rsidP="0077418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Default Value</w:t>
            </w:r>
          </w:p>
        </w:tc>
      </w:tr>
      <w:tr w:rsidR="00774183" w:rsidRPr="00774183" w14:paraId="46F0A983" w14:textId="77777777" w:rsidTr="0077418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700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index.html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C241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template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2DDA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CFCC" w14:textId="77777777" w:rsidR="00774183" w:rsidRPr="00774183" w:rsidRDefault="00774183" w:rsidP="0077418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77418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" "</w:t>
            </w:r>
          </w:p>
        </w:tc>
      </w:tr>
    </w:tbl>
    <w:p w14:paraId="719D7263" w14:textId="77777777" w:rsidR="00774183" w:rsidRPr="001D4D9C" w:rsidRDefault="00774183">
      <w:pPr>
        <w:rPr>
          <w:bCs/>
        </w:rPr>
      </w:pPr>
    </w:p>
    <w:sectPr w:rsidR="00774183" w:rsidRPr="001D4D9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353"/>
    <w:multiLevelType w:val="multilevel"/>
    <w:tmpl w:val="80F80E16"/>
    <w:lvl w:ilvl="0">
      <w:start w:val="1"/>
      <w:numFmt w:val="decimal"/>
      <w:lvlText w:val="%1."/>
      <w:lvlJc w:val="left"/>
      <w:pPr>
        <w:ind w:left="1081" w:hanging="360"/>
      </w:pPr>
    </w:lvl>
    <w:lvl w:ilvl="1">
      <w:start w:val="1"/>
      <w:numFmt w:val="lowerLetter"/>
      <w:lvlText w:val="%2."/>
      <w:lvlJc w:val="left"/>
      <w:pPr>
        <w:ind w:left="1801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1" w:hanging="360"/>
      </w:pPr>
    </w:lvl>
    <w:lvl w:ilvl="4">
      <w:start w:val="1"/>
      <w:numFmt w:val="lowerLetter"/>
      <w:lvlText w:val="%5."/>
      <w:lvlJc w:val="left"/>
      <w:pPr>
        <w:ind w:left="3961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1" w:hanging="360"/>
      </w:pPr>
    </w:lvl>
    <w:lvl w:ilvl="7">
      <w:start w:val="1"/>
      <w:numFmt w:val="lowerLetter"/>
      <w:lvlText w:val="%8."/>
      <w:lvlJc w:val="left"/>
      <w:pPr>
        <w:ind w:left="6121" w:hanging="360"/>
      </w:pPr>
    </w:lvl>
    <w:lvl w:ilvl="8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665D4FC6"/>
    <w:multiLevelType w:val="multilevel"/>
    <w:tmpl w:val="52C22C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205"/>
    <w:rsid w:val="00074ABB"/>
    <w:rsid w:val="001D4D9C"/>
    <w:rsid w:val="00327564"/>
    <w:rsid w:val="004362B8"/>
    <w:rsid w:val="004538F2"/>
    <w:rsid w:val="004B7C6C"/>
    <w:rsid w:val="00522205"/>
    <w:rsid w:val="00524692"/>
    <w:rsid w:val="00774183"/>
    <w:rsid w:val="00956E68"/>
    <w:rsid w:val="009B795B"/>
    <w:rsid w:val="00AC0CA0"/>
    <w:rsid w:val="00C32601"/>
    <w:rsid w:val="00E04157"/>
    <w:rsid w:val="00E41C04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C247"/>
  <w15:docId w15:val="{9DD75A60-EECC-4A7A-9C56-BAD9A8E9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Orwick</dc:creator>
  <dc:description/>
  <cp:lastModifiedBy>Brian Orwick</cp:lastModifiedBy>
  <cp:revision>2</cp:revision>
  <dcterms:created xsi:type="dcterms:W3CDTF">2018-09-21T18:54:00Z</dcterms:created>
  <dcterms:modified xsi:type="dcterms:W3CDTF">2018-09-21T18:54:00Z</dcterms:modified>
  <dc:language>en-US</dc:language>
</cp:coreProperties>
</file>