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97E6E" w14:textId="50D37F7D" w:rsidR="00B31A4D" w:rsidRPr="0058459B" w:rsidRDefault="0058459B" w:rsidP="0058459B">
      <w:pPr>
        <w:spacing w:line="360" w:lineRule="auto"/>
        <w:jc w:val="both"/>
        <w:rPr>
          <w:rFonts w:ascii="Times New Roman" w:hAnsi="Times New Roman" w:cs="Times New Roman"/>
          <w:b/>
          <w:bCs/>
        </w:rPr>
      </w:pPr>
      <w:r w:rsidRPr="0058459B">
        <w:rPr>
          <w:rFonts w:ascii="Times New Roman" w:hAnsi="Times New Roman" w:cs="Times New Roman"/>
          <w:b/>
          <w:bCs/>
        </w:rPr>
        <w:t>The impact of extreme weather on public transportation resilience and equity in Philadelphia</w:t>
      </w:r>
    </w:p>
    <w:p w14:paraId="635F7C55" w14:textId="77777777" w:rsidR="0058459B" w:rsidRPr="0058459B" w:rsidRDefault="0058459B" w:rsidP="0058459B">
      <w:pPr>
        <w:spacing w:before="100" w:beforeAutospacing="1" w:after="100" w:afterAutospacing="1" w:line="360" w:lineRule="auto"/>
        <w:jc w:val="both"/>
        <w:outlineLvl w:val="3"/>
        <w:rPr>
          <w:rFonts w:ascii="Times New Roman" w:eastAsia="Times New Roman" w:hAnsi="Times New Roman" w:cs="Times New Roman"/>
          <w:b/>
          <w:bCs/>
          <w:kern w:val="0"/>
          <w14:ligatures w14:val="none"/>
        </w:rPr>
      </w:pPr>
      <w:r w:rsidRPr="0058459B">
        <w:rPr>
          <w:rFonts w:ascii="Times New Roman" w:eastAsia="Times New Roman" w:hAnsi="Times New Roman" w:cs="Times New Roman"/>
          <w:b/>
          <w:bCs/>
          <w:kern w:val="0"/>
          <w14:ligatures w14:val="none"/>
        </w:rPr>
        <w:t>1. Introduction</w:t>
      </w:r>
    </w:p>
    <w:p w14:paraId="6131A710" w14:textId="77777777" w:rsidR="0058459B" w:rsidRPr="0058459B" w:rsidRDefault="0058459B" w:rsidP="0058459B">
      <w:pPr>
        <w:spacing w:before="100" w:beforeAutospacing="1" w:after="100" w:afterAutospacing="1" w:line="360" w:lineRule="auto"/>
        <w:jc w:val="both"/>
        <w:rPr>
          <w:rFonts w:ascii="Times New Roman" w:eastAsia="Times New Roman" w:hAnsi="Times New Roman" w:cs="Times New Roman"/>
          <w:kern w:val="0"/>
          <w14:ligatures w14:val="none"/>
        </w:rPr>
      </w:pPr>
      <w:r w:rsidRPr="0058459B">
        <w:rPr>
          <w:rFonts w:ascii="Times New Roman" w:eastAsia="Times New Roman" w:hAnsi="Times New Roman" w:cs="Times New Roman"/>
          <w:kern w:val="0"/>
          <w14:ligatures w14:val="none"/>
        </w:rPr>
        <w:t>Extreme weather events, such as floods and severe winter storms, pose significant challenges to urban transportation networks, often leading to service disruptions and exacerbating socioeconomic disparities. Public transit systems play a crucial role in ensuring urban mobility, particularly for transit-dependent populations. However, research indicates that transportation infrastructure remains highly vulnerable to climate-related disruptions, with floods alone threatening nearly 27% of global transit networks (Dawson et al., 2019). Service failures caused by extreme weather not only disrupt daily commutes but also disproportionately affect marginalized communities, who rely on public transit for access to employment, healthcare, and education (Coleman et al., 2024). Understanding how severe weather impacts transit accessibility, ridership patterns, and service reliability is essential for improving resilience and promoting equitable mobility.</w:t>
      </w:r>
    </w:p>
    <w:p w14:paraId="48E2F704" w14:textId="77777777" w:rsidR="0058459B" w:rsidRPr="0058459B" w:rsidRDefault="0058459B" w:rsidP="0058459B">
      <w:pPr>
        <w:spacing w:before="100" w:beforeAutospacing="1" w:after="100" w:afterAutospacing="1" w:line="360" w:lineRule="auto"/>
        <w:jc w:val="both"/>
        <w:rPr>
          <w:rFonts w:ascii="Times New Roman" w:eastAsia="Times New Roman" w:hAnsi="Times New Roman" w:cs="Times New Roman"/>
          <w:kern w:val="0"/>
          <w14:ligatures w14:val="none"/>
        </w:rPr>
      </w:pPr>
      <w:r w:rsidRPr="0058459B">
        <w:rPr>
          <w:rFonts w:ascii="Times New Roman" w:eastAsia="Times New Roman" w:hAnsi="Times New Roman" w:cs="Times New Roman"/>
          <w:kern w:val="0"/>
          <w14:ligatures w14:val="none"/>
        </w:rPr>
        <w:t>This study aims to analyze the effects of extreme weather on Philadelphia’s public transit system, focusing on the Southeastern Pennsylvania Transportation Authority (SEPTA). Given SEPTA's vital role in regional mobility, we will examine passenger flow across different transit modes—including buses, subways, and regional rail—to assess how severe weather events influence ridership and service availability. A key aspect of this research is determining whether certain neighborhoods and demographic groups experience greater disruptions than others, highlighting potential disparities in accessibility and resilience. By identifying patterns of service interruptions and infrastructure vulnerabilities, this study will provide data-driven recommendations for strengthening SEPTA’s preparedness and ensuring equitable access to public transportation during adverse weather conditions.</w:t>
      </w:r>
    </w:p>
    <w:p w14:paraId="4CE7E9AC" w14:textId="77777777" w:rsidR="0058459B" w:rsidRPr="0058459B" w:rsidRDefault="0058459B" w:rsidP="0058459B">
      <w:pPr>
        <w:spacing w:before="100" w:beforeAutospacing="1" w:after="100" w:afterAutospacing="1" w:line="360" w:lineRule="auto"/>
        <w:jc w:val="both"/>
        <w:outlineLvl w:val="3"/>
        <w:rPr>
          <w:rFonts w:ascii="Times New Roman" w:eastAsia="Times New Roman" w:hAnsi="Times New Roman" w:cs="Times New Roman"/>
          <w:b/>
          <w:bCs/>
          <w:kern w:val="0"/>
          <w14:ligatures w14:val="none"/>
        </w:rPr>
      </w:pPr>
      <w:r w:rsidRPr="0058459B">
        <w:rPr>
          <w:rFonts w:ascii="Times New Roman" w:eastAsia="Times New Roman" w:hAnsi="Times New Roman" w:cs="Times New Roman"/>
          <w:b/>
          <w:bCs/>
          <w:kern w:val="0"/>
          <w14:ligatures w14:val="none"/>
        </w:rPr>
        <w:t>2. Research Objectives and Scope</w:t>
      </w:r>
    </w:p>
    <w:p w14:paraId="77FC3FDA" w14:textId="77777777" w:rsidR="0058459B" w:rsidRPr="0058459B" w:rsidRDefault="0058459B" w:rsidP="0058459B">
      <w:pPr>
        <w:spacing w:before="100" w:beforeAutospacing="1" w:after="100" w:afterAutospacing="1" w:line="360" w:lineRule="auto"/>
        <w:jc w:val="both"/>
        <w:rPr>
          <w:rFonts w:ascii="Times New Roman" w:eastAsia="Times New Roman" w:hAnsi="Times New Roman" w:cs="Times New Roman"/>
          <w:kern w:val="0"/>
          <w14:ligatures w14:val="none"/>
        </w:rPr>
      </w:pPr>
      <w:r w:rsidRPr="0058459B">
        <w:rPr>
          <w:rFonts w:ascii="Times New Roman" w:eastAsia="Times New Roman" w:hAnsi="Times New Roman" w:cs="Times New Roman"/>
          <w:kern w:val="0"/>
          <w14:ligatures w14:val="none"/>
        </w:rPr>
        <w:t>This study focuses on three interrelated research areas:</w:t>
      </w:r>
    </w:p>
    <w:p w14:paraId="232A7C44" w14:textId="77777777" w:rsidR="0058459B" w:rsidRPr="0058459B" w:rsidRDefault="0058459B" w:rsidP="0058459B">
      <w:pPr>
        <w:numPr>
          <w:ilvl w:val="0"/>
          <w:numId w:val="2"/>
        </w:numPr>
        <w:spacing w:before="100" w:beforeAutospacing="1" w:after="100" w:afterAutospacing="1" w:line="360" w:lineRule="auto"/>
        <w:jc w:val="both"/>
        <w:rPr>
          <w:rFonts w:ascii="Times New Roman" w:eastAsia="Times New Roman" w:hAnsi="Times New Roman" w:cs="Times New Roman"/>
          <w:kern w:val="0"/>
          <w14:ligatures w14:val="none"/>
        </w:rPr>
      </w:pPr>
      <w:r w:rsidRPr="0058459B">
        <w:rPr>
          <w:rFonts w:ascii="Times New Roman" w:eastAsia="Times New Roman" w:hAnsi="Times New Roman" w:cs="Times New Roman"/>
          <w:b/>
          <w:bCs/>
          <w:kern w:val="0"/>
          <w14:ligatures w14:val="none"/>
        </w:rPr>
        <w:t>Impact of Extreme Weather on Ridership Patterns</w:t>
      </w:r>
    </w:p>
    <w:p w14:paraId="2FEE101A" w14:textId="77777777" w:rsidR="0058459B" w:rsidRPr="0058459B" w:rsidRDefault="0058459B" w:rsidP="0058459B">
      <w:pPr>
        <w:numPr>
          <w:ilvl w:val="1"/>
          <w:numId w:val="2"/>
        </w:numPr>
        <w:spacing w:before="100" w:beforeAutospacing="1" w:after="100" w:afterAutospacing="1" w:line="360" w:lineRule="auto"/>
        <w:jc w:val="both"/>
        <w:rPr>
          <w:rFonts w:ascii="Times New Roman" w:eastAsia="Times New Roman" w:hAnsi="Times New Roman" w:cs="Times New Roman"/>
          <w:kern w:val="0"/>
          <w14:ligatures w14:val="none"/>
        </w:rPr>
      </w:pPr>
      <w:r w:rsidRPr="0058459B">
        <w:rPr>
          <w:rFonts w:ascii="Times New Roman" w:eastAsia="Times New Roman" w:hAnsi="Times New Roman" w:cs="Times New Roman"/>
          <w:kern w:val="0"/>
          <w14:ligatures w14:val="none"/>
        </w:rPr>
        <w:lastRenderedPageBreak/>
        <w:t>Investigate how severe weather events, such as floods and winter storms, affect passenger flow across SEPTA’s transit network.</w:t>
      </w:r>
    </w:p>
    <w:p w14:paraId="5AEC6F4A" w14:textId="77777777" w:rsidR="0058459B" w:rsidRPr="0058459B" w:rsidRDefault="0058459B" w:rsidP="0058459B">
      <w:pPr>
        <w:numPr>
          <w:ilvl w:val="1"/>
          <w:numId w:val="2"/>
        </w:numPr>
        <w:spacing w:before="100" w:beforeAutospacing="1" w:after="100" w:afterAutospacing="1" w:line="360" w:lineRule="auto"/>
        <w:jc w:val="both"/>
        <w:rPr>
          <w:rFonts w:ascii="Times New Roman" w:eastAsia="Times New Roman" w:hAnsi="Times New Roman" w:cs="Times New Roman"/>
          <w:kern w:val="0"/>
          <w14:ligatures w14:val="none"/>
        </w:rPr>
      </w:pPr>
      <w:r w:rsidRPr="0058459B">
        <w:rPr>
          <w:rFonts w:ascii="Times New Roman" w:eastAsia="Times New Roman" w:hAnsi="Times New Roman" w:cs="Times New Roman"/>
          <w:kern w:val="0"/>
          <w14:ligatures w14:val="none"/>
        </w:rPr>
        <w:t>Analyze ridership data before, during, and after extreme weather events to identify changes in public transportation usage.</w:t>
      </w:r>
    </w:p>
    <w:p w14:paraId="3B764C6A" w14:textId="77777777" w:rsidR="0058459B" w:rsidRPr="0058459B" w:rsidRDefault="0058459B" w:rsidP="0058459B">
      <w:pPr>
        <w:numPr>
          <w:ilvl w:val="1"/>
          <w:numId w:val="2"/>
        </w:numPr>
        <w:spacing w:before="100" w:beforeAutospacing="1" w:after="100" w:afterAutospacing="1" w:line="360" w:lineRule="auto"/>
        <w:jc w:val="both"/>
        <w:rPr>
          <w:rFonts w:ascii="Times New Roman" w:eastAsia="Times New Roman" w:hAnsi="Times New Roman" w:cs="Times New Roman"/>
          <w:kern w:val="0"/>
          <w14:ligatures w14:val="none"/>
        </w:rPr>
      </w:pPr>
      <w:r w:rsidRPr="0058459B">
        <w:rPr>
          <w:rFonts w:ascii="Times New Roman" w:eastAsia="Times New Roman" w:hAnsi="Times New Roman" w:cs="Times New Roman"/>
          <w:kern w:val="0"/>
          <w14:ligatures w14:val="none"/>
        </w:rPr>
        <w:t>Evaluate the extent of service disruptions across different transit modes, including buses, subways, and regional rail.</w:t>
      </w:r>
    </w:p>
    <w:p w14:paraId="445E52E1" w14:textId="77777777" w:rsidR="0058459B" w:rsidRPr="0058459B" w:rsidRDefault="0058459B" w:rsidP="0058459B">
      <w:pPr>
        <w:numPr>
          <w:ilvl w:val="0"/>
          <w:numId w:val="2"/>
        </w:numPr>
        <w:spacing w:before="100" w:beforeAutospacing="1" w:after="100" w:afterAutospacing="1" w:line="360" w:lineRule="auto"/>
        <w:jc w:val="both"/>
        <w:rPr>
          <w:rFonts w:ascii="Times New Roman" w:eastAsia="Times New Roman" w:hAnsi="Times New Roman" w:cs="Times New Roman"/>
          <w:kern w:val="0"/>
          <w14:ligatures w14:val="none"/>
        </w:rPr>
      </w:pPr>
      <w:r w:rsidRPr="0058459B">
        <w:rPr>
          <w:rFonts w:ascii="Times New Roman" w:eastAsia="Times New Roman" w:hAnsi="Times New Roman" w:cs="Times New Roman"/>
          <w:b/>
          <w:bCs/>
          <w:kern w:val="0"/>
          <w14:ligatures w14:val="none"/>
        </w:rPr>
        <w:t>Disparities in Transit Accessibility and Service Reliability</w:t>
      </w:r>
    </w:p>
    <w:p w14:paraId="719E4971" w14:textId="77777777" w:rsidR="0058459B" w:rsidRPr="0058459B" w:rsidRDefault="0058459B" w:rsidP="0058459B">
      <w:pPr>
        <w:numPr>
          <w:ilvl w:val="1"/>
          <w:numId w:val="2"/>
        </w:numPr>
        <w:spacing w:before="100" w:beforeAutospacing="1" w:after="100" w:afterAutospacing="1" w:line="360" w:lineRule="auto"/>
        <w:jc w:val="both"/>
        <w:rPr>
          <w:rFonts w:ascii="Times New Roman" w:eastAsia="Times New Roman" w:hAnsi="Times New Roman" w:cs="Times New Roman"/>
          <w:kern w:val="0"/>
          <w14:ligatures w14:val="none"/>
        </w:rPr>
      </w:pPr>
      <w:r w:rsidRPr="0058459B">
        <w:rPr>
          <w:rFonts w:ascii="Times New Roman" w:eastAsia="Times New Roman" w:hAnsi="Times New Roman" w:cs="Times New Roman"/>
          <w:kern w:val="0"/>
          <w14:ligatures w14:val="none"/>
        </w:rPr>
        <w:t>Assess whether extreme weather disproportionately impacts certain communities based on socioeconomic factors, geographic location, and transit dependency.</w:t>
      </w:r>
    </w:p>
    <w:p w14:paraId="60746DBC" w14:textId="77777777" w:rsidR="0058459B" w:rsidRPr="0058459B" w:rsidRDefault="0058459B" w:rsidP="0058459B">
      <w:pPr>
        <w:numPr>
          <w:ilvl w:val="1"/>
          <w:numId w:val="2"/>
        </w:numPr>
        <w:spacing w:before="100" w:beforeAutospacing="1" w:after="100" w:afterAutospacing="1" w:line="360" w:lineRule="auto"/>
        <w:jc w:val="both"/>
        <w:rPr>
          <w:rFonts w:ascii="Times New Roman" w:eastAsia="Times New Roman" w:hAnsi="Times New Roman" w:cs="Times New Roman"/>
          <w:kern w:val="0"/>
          <w14:ligatures w14:val="none"/>
        </w:rPr>
      </w:pPr>
      <w:r w:rsidRPr="0058459B">
        <w:rPr>
          <w:rFonts w:ascii="Times New Roman" w:eastAsia="Times New Roman" w:hAnsi="Times New Roman" w:cs="Times New Roman"/>
          <w:kern w:val="0"/>
          <w14:ligatures w14:val="none"/>
        </w:rPr>
        <w:t>Determine whether lower-income or transit-dependent populations face longer delays, more frequent route cancellations, or reduced service frequency compared to other areas with more resilient infrastructure.</w:t>
      </w:r>
    </w:p>
    <w:p w14:paraId="6DA29E89" w14:textId="77777777" w:rsidR="0058459B" w:rsidRPr="0058459B" w:rsidRDefault="0058459B" w:rsidP="0058459B">
      <w:pPr>
        <w:numPr>
          <w:ilvl w:val="0"/>
          <w:numId w:val="2"/>
        </w:numPr>
        <w:spacing w:before="100" w:beforeAutospacing="1" w:after="100" w:afterAutospacing="1" w:line="360" w:lineRule="auto"/>
        <w:jc w:val="both"/>
        <w:rPr>
          <w:rFonts w:ascii="Times New Roman" w:eastAsia="Times New Roman" w:hAnsi="Times New Roman" w:cs="Times New Roman"/>
          <w:kern w:val="0"/>
          <w14:ligatures w14:val="none"/>
        </w:rPr>
      </w:pPr>
      <w:r w:rsidRPr="0058459B">
        <w:rPr>
          <w:rFonts w:ascii="Times New Roman" w:eastAsia="Times New Roman" w:hAnsi="Times New Roman" w:cs="Times New Roman"/>
          <w:b/>
          <w:bCs/>
          <w:kern w:val="0"/>
          <w14:ligatures w14:val="none"/>
        </w:rPr>
        <w:t>Infrastructure Vulnerabilities and System Resilience</w:t>
      </w:r>
    </w:p>
    <w:p w14:paraId="12A8D46D" w14:textId="77777777" w:rsidR="0058459B" w:rsidRPr="0058459B" w:rsidRDefault="0058459B" w:rsidP="0058459B">
      <w:pPr>
        <w:numPr>
          <w:ilvl w:val="1"/>
          <w:numId w:val="2"/>
        </w:numPr>
        <w:spacing w:before="100" w:beforeAutospacing="1" w:after="100" w:afterAutospacing="1" w:line="360" w:lineRule="auto"/>
        <w:jc w:val="both"/>
        <w:rPr>
          <w:rFonts w:ascii="Times New Roman" w:eastAsia="Times New Roman" w:hAnsi="Times New Roman" w:cs="Times New Roman"/>
          <w:kern w:val="0"/>
          <w14:ligatures w14:val="none"/>
        </w:rPr>
      </w:pPr>
      <w:r w:rsidRPr="0058459B">
        <w:rPr>
          <w:rFonts w:ascii="Times New Roman" w:eastAsia="Times New Roman" w:hAnsi="Times New Roman" w:cs="Times New Roman"/>
          <w:kern w:val="0"/>
          <w14:ligatures w14:val="none"/>
        </w:rPr>
        <w:t>Identify structural and operational weaknesses within SEPTA’s network that contribute to service disruptions during extreme weather events.</w:t>
      </w:r>
    </w:p>
    <w:p w14:paraId="71EA073A" w14:textId="77777777" w:rsidR="0058459B" w:rsidRPr="0058459B" w:rsidRDefault="0058459B" w:rsidP="0058459B">
      <w:pPr>
        <w:numPr>
          <w:ilvl w:val="1"/>
          <w:numId w:val="2"/>
        </w:numPr>
        <w:spacing w:before="100" w:beforeAutospacing="1" w:after="100" w:afterAutospacing="1" w:line="360" w:lineRule="auto"/>
        <w:jc w:val="both"/>
        <w:rPr>
          <w:rFonts w:ascii="Times New Roman" w:eastAsia="Times New Roman" w:hAnsi="Times New Roman" w:cs="Times New Roman"/>
          <w:kern w:val="0"/>
          <w14:ligatures w14:val="none"/>
        </w:rPr>
      </w:pPr>
      <w:r w:rsidRPr="0058459B">
        <w:rPr>
          <w:rFonts w:ascii="Times New Roman" w:eastAsia="Times New Roman" w:hAnsi="Times New Roman" w:cs="Times New Roman"/>
          <w:kern w:val="0"/>
          <w14:ligatures w14:val="none"/>
        </w:rPr>
        <w:t>Pinpoint critical failure points, such as flood-prone stations, aging infrastructure, and gaps in emergency response.</w:t>
      </w:r>
    </w:p>
    <w:p w14:paraId="3A242DAA" w14:textId="77777777" w:rsidR="0058459B" w:rsidRPr="0058459B" w:rsidRDefault="0058459B" w:rsidP="0058459B">
      <w:pPr>
        <w:numPr>
          <w:ilvl w:val="1"/>
          <w:numId w:val="2"/>
        </w:numPr>
        <w:spacing w:before="100" w:beforeAutospacing="1" w:after="100" w:afterAutospacing="1" w:line="360" w:lineRule="auto"/>
        <w:jc w:val="both"/>
        <w:rPr>
          <w:rFonts w:ascii="Times New Roman" w:eastAsia="Times New Roman" w:hAnsi="Times New Roman" w:cs="Times New Roman"/>
          <w:kern w:val="0"/>
          <w14:ligatures w14:val="none"/>
        </w:rPr>
      </w:pPr>
      <w:r w:rsidRPr="0058459B">
        <w:rPr>
          <w:rFonts w:ascii="Times New Roman" w:eastAsia="Times New Roman" w:hAnsi="Times New Roman" w:cs="Times New Roman"/>
          <w:kern w:val="0"/>
          <w14:ligatures w14:val="none"/>
        </w:rPr>
        <w:t>Develop recommendations for improving SEPTA’s resilience through infrastructure investments, adaptive transit planning, and emergency preparedness strategies.</w:t>
      </w:r>
    </w:p>
    <w:p w14:paraId="48BBE704" w14:textId="77777777" w:rsidR="0058459B" w:rsidRPr="0058459B" w:rsidRDefault="0058459B" w:rsidP="0058459B">
      <w:pPr>
        <w:spacing w:before="100" w:beforeAutospacing="1" w:after="100" w:afterAutospacing="1" w:line="360" w:lineRule="auto"/>
        <w:jc w:val="both"/>
        <w:outlineLvl w:val="3"/>
        <w:rPr>
          <w:rFonts w:ascii="Times New Roman" w:eastAsia="Times New Roman" w:hAnsi="Times New Roman" w:cs="Times New Roman"/>
          <w:b/>
          <w:bCs/>
          <w:kern w:val="0"/>
          <w14:ligatures w14:val="none"/>
        </w:rPr>
      </w:pPr>
      <w:r w:rsidRPr="0058459B">
        <w:rPr>
          <w:rFonts w:ascii="Times New Roman" w:eastAsia="Times New Roman" w:hAnsi="Times New Roman" w:cs="Times New Roman"/>
          <w:b/>
          <w:bCs/>
          <w:kern w:val="0"/>
          <w14:ligatures w14:val="none"/>
        </w:rPr>
        <w:t>3. Literature Review</w:t>
      </w:r>
    </w:p>
    <w:p w14:paraId="6B9A5B4B" w14:textId="77777777" w:rsidR="0058459B" w:rsidRPr="0058459B" w:rsidRDefault="0058459B" w:rsidP="0058459B">
      <w:pPr>
        <w:pStyle w:val="ListParagraph"/>
        <w:spacing w:before="100" w:beforeAutospacing="1" w:after="100" w:afterAutospacing="1" w:line="360" w:lineRule="auto"/>
        <w:ind w:left="360"/>
        <w:jc w:val="both"/>
        <w:rPr>
          <w:rFonts w:ascii="Times New Roman" w:eastAsia="Times New Roman" w:hAnsi="Times New Roman" w:cs="Times New Roman"/>
          <w:kern w:val="0"/>
          <w14:ligatures w14:val="none"/>
        </w:rPr>
      </w:pPr>
      <w:r w:rsidRPr="0058459B">
        <w:rPr>
          <w:rFonts w:ascii="Times New Roman" w:eastAsia="Times New Roman" w:hAnsi="Times New Roman" w:cs="Times New Roman"/>
          <w:kern w:val="0"/>
          <w14:ligatures w14:val="none"/>
        </w:rPr>
        <w:t xml:space="preserve">Research has consistently shown that extreme weather events disrupt public transit systems and exacerbate social inequalities in urban mobility. Dawson et al. (2019) highlight that a significant portion of global transit infrastructure is at risk of climate-related disruptions, with flooding being the most critical threat to urban transport networks. </w:t>
      </w:r>
      <w:proofErr w:type="spellStart"/>
      <w:r w:rsidRPr="0058459B">
        <w:rPr>
          <w:rFonts w:ascii="Times New Roman" w:eastAsia="Times New Roman" w:hAnsi="Times New Roman" w:cs="Times New Roman"/>
          <w:kern w:val="0"/>
          <w14:ligatures w14:val="none"/>
        </w:rPr>
        <w:t>Piraveenan</w:t>
      </w:r>
      <w:proofErr w:type="spellEnd"/>
      <w:r w:rsidRPr="0058459B">
        <w:rPr>
          <w:rFonts w:ascii="Times New Roman" w:eastAsia="Times New Roman" w:hAnsi="Times New Roman" w:cs="Times New Roman"/>
          <w:kern w:val="0"/>
          <w14:ligatures w14:val="none"/>
        </w:rPr>
        <w:t xml:space="preserve"> et al. (2024) further demonstrate that infrastructure bottlenecks and transit failures can lead to cascading delays, affecting not just the immediate disaster-impacted areas but also broader regional mobility.</w:t>
      </w:r>
    </w:p>
    <w:p w14:paraId="1BAD3A18" w14:textId="77777777" w:rsidR="0058459B" w:rsidRPr="0058459B" w:rsidRDefault="0058459B" w:rsidP="0058459B">
      <w:pPr>
        <w:pStyle w:val="ListParagraph"/>
        <w:spacing w:before="100" w:beforeAutospacing="1" w:after="100" w:afterAutospacing="1" w:line="360" w:lineRule="auto"/>
        <w:ind w:left="360"/>
        <w:jc w:val="both"/>
        <w:rPr>
          <w:rFonts w:ascii="Times New Roman" w:eastAsia="Times New Roman" w:hAnsi="Times New Roman" w:cs="Times New Roman"/>
          <w:kern w:val="0"/>
          <w14:ligatures w14:val="none"/>
        </w:rPr>
      </w:pPr>
      <w:r w:rsidRPr="0058459B">
        <w:rPr>
          <w:rFonts w:ascii="Times New Roman" w:eastAsia="Times New Roman" w:hAnsi="Times New Roman" w:cs="Times New Roman"/>
          <w:kern w:val="0"/>
          <w14:ligatures w14:val="none"/>
        </w:rPr>
        <w:t xml:space="preserve">In terms of equity, Coleman et al. (2024) and Golub et al. (2024) emphasize that transit-dependent populations—often low-income communities—experience longer recovery times and greater accessibility challenges following extreme weather disruptions. Research on </w:t>
      </w:r>
      <w:r w:rsidRPr="0058459B">
        <w:rPr>
          <w:rFonts w:ascii="Times New Roman" w:eastAsia="Times New Roman" w:hAnsi="Times New Roman" w:cs="Times New Roman"/>
          <w:kern w:val="0"/>
          <w14:ligatures w14:val="none"/>
        </w:rPr>
        <w:lastRenderedPageBreak/>
        <w:t>wildfire and flood evacuations has found that public transit users, particularly those without access to private vehicles, are frequently overlooked in disaster response planning (McCaffrey et al., 2024). To address these disparities, Nguyen et al. (2021) stress the importance of integrating transit equity considerations into disaster mitigation efforts, ensuring that transit-dependent populations are prioritized in both emergency response and long-term resilience planning.</w:t>
      </w:r>
    </w:p>
    <w:p w14:paraId="55716689" w14:textId="6026B019" w:rsidR="00FD043B" w:rsidRDefault="0058459B" w:rsidP="00CA57C1">
      <w:pPr>
        <w:pStyle w:val="ListParagraph"/>
        <w:spacing w:before="100" w:beforeAutospacing="1" w:after="100" w:afterAutospacing="1" w:line="360" w:lineRule="auto"/>
        <w:ind w:left="360"/>
        <w:jc w:val="both"/>
        <w:rPr>
          <w:rFonts w:ascii="Times New Roman" w:eastAsia="Times New Roman" w:hAnsi="Times New Roman" w:cs="Times New Roman"/>
          <w:kern w:val="0"/>
          <w14:ligatures w14:val="none"/>
        </w:rPr>
      </w:pPr>
      <w:r w:rsidRPr="0058459B">
        <w:rPr>
          <w:rFonts w:ascii="Times New Roman" w:eastAsia="Times New Roman" w:hAnsi="Times New Roman" w:cs="Times New Roman"/>
          <w:kern w:val="0"/>
          <w14:ligatures w14:val="none"/>
        </w:rPr>
        <w:t>Infrastructure resilience remains a key focus in transportation research, with Padgett et al. (2022) advocating for flood-resistant transit infrastructure, underground drainage systems, and elevated roads to mitigate the impact of severe weather. Chang et al. (2024) further highlight the role of data-driven decision-making in strengthening transportation systems, calling for enhanced early-warning mechanisms and targeted infrastructure investments. As climate change intensifies the frequency and severity of extreme weather events, urban transit networks must adopt proactive strategies to enhance resilience and ensure equitable mobility.</w:t>
      </w:r>
    </w:p>
    <w:p w14:paraId="45037850" w14:textId="77777777" w:rsidR="00CA57C1" w:rsidRPr="00CA57C1" w:rsidRDefault="00CA57C1" w:rsidP="00CA57C1">
      <w:pPr>
        <w:pStyle w:val="ListParagraph"/>
        <w:spacing w:before="100" w:beforeAutospacing="1" w:after="100" w:afterAutospacing="1" w:line="360" w:lineRule="auto"/>
        <w:ind w:left="360"/>
        <w:jc w:val="both"/>
        <w:rPr>
          <w:rFonts w:ascii="Times New Roman" w:eastAsia="Times New Roman" w:hAnsi="Times New Roman" w:cs="Times New Roman"/>
          <w:kern w:val="0"/>
          <w14:ligatures w14:val="none"/>
        </w:rPr>
      </w:pPr>
    </w:p>
    <w:p w14:paraId="5A9814D1" w14:textId="100C0443" w:rsidR="005A4173" w:rsidRPr="0058459B" w:rsidRDefault="005A4173" w:rsidP="0058459B">
      <w:pPr>
        <w:pStyle w:val="ListParagraph"/>
        <w:numPr>
          <w:ilvl w:val="0"/>
          <w:numId w:val="2"/>
        </w:numPr>
        <w:spacing w:before="100" w:beforeAutospacing="1" w:after="100" w:afterAutospacing="1" w:line="360" w:lineRule="auto"/>
        <w:jc w:val="both"/>
        <w:rPr>
          <w:rFonts w:ascii="Times New Roman" w:eastAsia="Times New Roman" w:hAnsi="Times New Roman" w:cs="Times New Roman"/>
          <w:b/>
          <w:bCs/>
          <w:kern w:val="0"/>
          <w14:ligatures w14:val="none"/>
        </w:rPr>
      </w:pPr>
      <w:r w:rsidRPr="0058459B">
        <w:rPr>
          <w:rFonts w:ascii="Times New Roman" w:eastAsia="Times New Roman" w:hAnsi="Times New Roman" w:cs="Times New Roman"/>
          <w:b/>
          <w:bCs/>
          <w:kern w:val="0"/>
          <w14:ligatures w14:val="none"/>
        </w:rPr>
        <w:t>Importance of the Topic</w:t>
      </w:r>
    </w:p>
    <w:p w14:paraId="024667D2" w14:textId="77777777" w:rsidR="0058459B" w:rsidRPr="0058459B" w:rsidRDefault="0058459B" w:rsidP="0058459B">
      <w:pPr>
        <w:pStyle w:val="NormalWeb"/>
        <w:spacing w:line="360" w:lineRule="auto"/>
        <w:jc w:val="both"/>
      </w:pPr>
      <w:r w:rsidRPr="0058459B">
        <w:t>As climate change increases the frequency of extreme weather events, urban transit systems like SEPTA face growing challenges in maintaining reliable and equitable service. Severe weather disruptions can restrict access to essential services, disproportionately affecting transit-dependent populations and exacerbating existing mobility inequalities. Without effective resilience strategies, these disruptions will continue to undermine economic stability, environmental sustainability, and social equity.</w:t>
      </w:r>
    </w:p>
    <w:p w14:paraId="62099783" w14:textId="77777777" w:rsidR="0058459B" w:rsidRPr="0058459B" w:rsidRDefault="0058459B" w:rsidP="0058459B">
      <w:pPr>
        <w:pStyle w:val="NormalWeb"/>
        <w:spacing w:line="360" w:lineRule="auto"/>
        <w:jc w:val="both"/>
      </w:pPr>
      <w:r w:rsidRPr="0058459B">
        <w:t>By identifying vulnerabilities and disparities in transit accessibility, this study aims to inform data-driven policies that enhance SEPTA’s operational resilience. The findings will help transit authorities, urban planners, and policymakers develop targeted interventions that ensure reliable service during extreme weather conditions. Strengthening Philadelphia’s public transit infrastructure against climate risks is essential not only for enhancing day-to-day mobility but also for fostering long-term urban sustainability and social inclusion.</w:t>
      </w:r>
    </w:p>
    <w:p w14:paraId="2047990A" w14:textId="032584E1" w:rsidR="00FA5400" w:rsidRPr="0058459B" w:rsidRDefault="00FA5400" w:rsidP="0058459B">
      <w:pPr>
        <w:pStyle w:val="ListParagraph"/>
        <w:numPr>
          <w:ilvl w:val="0"/>
          <w:numId w:val="2"/>
        </w:numPr>
        <w:spacing w:before="100" w:beforeAutospacing="1" w:after="100" w:afterAutospacing="1" w:line="360" w:lineRule="auto"/>
        <w:jc w:val="both"/>
        <w:rPr>
          <w:rFonts w:ascii="Times New Roman" w:eastAsia="Times New Roman" w:hAnsi="Times New Roman" w:cs="Times New Roman"/>
          <w:b/>
          <w:bCs/>
          <w:kern w:val="0"/>
          <w14:ligatures w14:val="none"/>
        </w:rPr>
      </w:pPr>
      <w:r w:rsidRPr="0058459B">
        <w:rPr>
          <w:rFonts w:ascii="Times New Roman" w:eastAsia="Times New Roman" w:hAnsi="Times New Roman" w:cs="Times New Roman"/>
          <w:b/>
          <w:bCs/>
          <w:kern w:val="0"/>
          <w14:ligatures w14:val="none"/>
        </w:rPr>
        <w:t>Data to be collected</w:t>
      </w:r>
    </w:p>
    <w:p w14:paraId="5A6EEFDC" w14:textId="2305E35A" w:rsidR="005A4173" w:rsidRPr="0058459B" w:rsidRDefault="005A4173" w:rsidP="0058459B">
      <w:pPr>
        <w:spacing w:before="100" w:beforeAutospacing="1" w:after="100" w:afterAutospacing="1" w:line="360" w:lineRule="auto"/>
        <w:jc w:val="both"/>
        <w:rPr>
          <w:rFonts w:ascii="Times New Roman" w:eastAsia="Times New Roman" w:hAnsi="Times New Roman" w:cs="Times New Roman"/>
          <w:kern w:val="0"/>
          <w14:ligatures w14:val="none"/>
        </w:rPr>
      </w:pPr>
      <w:r w:rsidRPr="0058459B">
        <w:rPr>
          <w:rFonts w:ascii="Times New Roman" w:eastAsia="Times New Roman" w:hAnsi="Times New Roman" w:cs="Times New Roman"/>
          <w:kern w:val="0"/>
          <w14:ligatures w14:val="none"/>
        </w:rPr>
        <w:lastRenderedPageBreak/>
        <w:t>The study will collect a range of quantitative and qualitative data to analyze the impact of extreme weather on SEPTA’s public transit system. The data sources include transit records, meteorological data, and demographic statistics to ensure a comprehensive evaluation.</w:t>
      </w:r>
    </w:p>
    <w:tbl>
      <w:tblPr>
        <w:tblStyle w:val="TableGrid"/>
        <w:tblW w:w="9535" w:type="dxa"/>
        <w:jc w:val="center"/>
        <w:tblLook w:val="04A0" w:firstRow="1" w:lastRow="0" w:firstColumn="1" w:lastColumn="0" w:noHBand="0" w:noVBand="1"/>
      </w:tblPr>
      <w:tblGrid>
        <w:gridCol w:w="1975"/>
        <w:gridCol w:w="3960"/>
        <w:gridCol w:w="3600"/>
      </w:tblGrid>
      <w:tr w:rsidR="005A4173" w:rsidRPr="0058459B" w14:paraId="32D73434" w14:textId="77777777" w:rsidTr="00721DEF">
        <w:trPr>
          <w:jc w:val="center"/>
        </w:trPr>
        <w:tc>
          <w:tcPr>
            <w:tcW w:w="1975" w:type="dxa"/>
          </w:tcPr>
          <w:p w14:paraId="14CC3674" w14:textId="77777777" w:rsidR="005A4173" w:rsidRPr="0058459B" w:rsidRDefault="005A4173" w:rsidP="00721DEF">
            <w:pPr>
              <w:spacing w:line="360" w:lineRule="auto"/>
              <w:jc w:val="center"/>
              <w:rPr>
                <w:rFonts w:ascii="Times New Roman" w:hAnsi="Times New Roman" w:cs="Times New Roman"/>
                <w:sz w:val="20"/>
                <w:szCs w:val="20"/>
              </w:rPr>
            </w:pPr>
            <w:r w:rsidRPr="0058459B">
              <w:rPr>
                <w:rFonts w:ascii="Times New Roman" w:hAnsi="Times New Roman" w:cs="Times New Roman"/>
                <w:sz w:val="20"/>
                <w:szCs w:val="20"/>
              </w:rPr>
              <w:t>Category</w:t>
            </w:r>
          </w:p>
        </w:tc>
        <w:tc>
          <w:tcPr>
            <w:tcW w:w="3960" w:type="dxa"/>
          </w:tcPr>
          <w:p w14:paraId="7951ADFE" w14:textId="77777777" w:rsidR="005A4173" w:rsidRPr="0058459B" w:rsidRDefault="005A4173" w:rsidP="00721DEF">
            <w:pPr>
              <w:spacing w:line="360" w:lineRule="auto"/>
              <w:jc w:val="center"/>
              <w:rPr>
                <w:rFonts w:ascii="Times New Roman" w:hAnsi="Times New Roman" w:cs="Times New Roman"/>
                <w:sz w:val="20"/>
                <w:szCs w:val="20"/>
              </w:rPr>
            </w:pPr>
            <w:r w:rsidRPr="0058459B">
              <w:rPr>
                <w:rFonts w:ascii="Times New Roman" w:hAnsi="Times New Roman" w:cs="Times New Roman"/>
                <w:sz w:val="20"/>
                <w:szCs w:val="20"/>
              </w:rPr>
              <w:t>Specific Data Collected</w:t>
            </w:r>
          </w:p>
        </w:tc>
        <w:tc>
          <w:tcPr>
            <w:tcW w:w="3600" w:type="dxa"/>
          </w:tcPr>
          <w:p w14:paraId="4D8CEFC5" w14:textId="77777777" w:rsidR="005A4173" w:rsidRPr="0058459B" w:rsidRDefault="005A4173" w:rsidP="00721DEF">
            <w:pPr>
              <w:spacing w:line="360" w:lineRule="auto"/>
              <w:jc w:val="center"/>
              <w:rPr>
                <w:rFonts w:ascii="Times New Roman" w:hAnsi="Times New Roman" w:cs="Times New Roman"/>
                <w:sz w:val="20"/>
                <w:szCs w:val="20"/>
              </w:rPr>
            </w:pPr>
            <w:r w:rsidRPr="0058459B">
              <w:rPr>
                <w:rFonts w:ascii="Times New Roman" w:hAnsi="Times New Roman" w:cs="Times New Roman"/>
                <w:sz w:val="20"/>
                <w:szCs w:val="20"/>
              </w:rPr>
              <w:t>Source</w:t>
            </w:r>
          </w:p>
        </w:tc>
      </w:tr>
      <w:tr w:rsidR="005A4173" w:rsidRPr="0058459B" w14:paraId="17607E76" w14:textId="77777777" w:rsidTr="00721DEF">
        <w:trPr>
          <w:jc w:val="center"/>
        </w:trPr>
        <w:tc>
          <w:tcPr>
            <w:tcW w:w="1975" w:type="dxa"/>
          </w:tcPr>
          <w:p w14:paraId="04FA8E5A" w14:textId="662BAADE" w:rsidR="005A4173" w:rsidRPr="0018456C" w:rsidRDefault="005A4173" w:rsidP="00721DEF">
            <w:pPr>
              <w:spacing w:line="360" w:lineRule="auto"/>
              <w:jc w:val="center"/>
              <w:rPr>
                <w:rFonts w:ascii="Times New Roman" w:hAnsi="Times New Roman" w:cs="Times New Roman"/>
                <w:b/>
                <w:bCs/>
                <w:sz w:val="20"/>
                <w:szCs w:val="20"/>
              </w:rPr>
            </w:pPr>
            <w:r w:rsidRPr="0018456C">
              <w:rPr>
                <w:rFonts w:ascii="Times New Roman" w:hAnsi="Times New Roman" w:cs="Times New Roman"/>
                <w:b/>
                <w:bCs/>
                <w:sz w:val="20"/>
                <w:szCs w:val="20"/>
              </w:rPr>
              <w:t>Transit ridership data</w:t>
            </w:r>
          </w:p>
        </w:tc>
        <w:tc>
          <w:tcPr>
            <w:tcW w:w="3960" w:type="dxa"/>
          </w:tcPr>
          <w:p w14:paraId="1B33D5E9" w14:textId="0C690776" w:rsidR="005A4173" w:rsidRPr="0018456C" w:rsidRDefault="005A4173" w:rsidP="00721DEF">
            <w:pPr>
              <w:spacing w:line="360" w:lineRule="auto"/>
              <w:jc w:val="center"/>
              <w:rPr>
                <w:rFonts w:ascii="Times New Roman" w:hAnsi="Times New Roman" w:cs="Times New Roman"/>
                <w:b/>
                <w:bCs/>
                <w:sz w:val="20"/>
                <w:szCs w:val="20"/>
              </w:rPr>
            </w:pPr>
            <w:r w:rsidRPr="0018456C">
              <w:rPr>
                <w:rFonts w:ascii="Times New Roman" w:hAnsi="Times New Roman" w:cs="Times New Roman"/>
                <w:b/>
                <w:bCs/>
                <w:sz w:val="20"/>
                <w:szCs w:val="20"/>
              </w:rPr>
              <w:t xml:space="preserve">- Daily </w:t>
            </w:r>
            <w:r w:rsidR="00F03F70" w:rsidRPr="0018456C">
              <w:rPr>
                <w:rFonts w:ascii="Times New Roman" w:hAnsi="Times New Roman" w:cs="Times New Roman"/>
                <w:b/>
                <w:bCs/>
                <w:sz w:val="20"/>
                <w:szCs w:val="20"/>
              </w:rPr>
              <w:t xml:space="preserve">or weekly </w:t>
            </w:r>
            <w:r w:rsidR="0018456C" w:rsidRPr="0018456C">
              <w:rPr>
                <w:rFonts w:ascii="Times New Roman" w:hAnsi="Times New Roman" w:cs="Times New Roman"/>
                <w:b/>
                <w:bCs/>
                <w:sz w:val="20"/>
                <w:szCs w:val="20"/>
              </w:rPr>
              <w:t xml:space="preserve">or monthly </w:t>
            </w:r>
            <w:r w:rsidRPr="0018456C">
              <w:rPr>
                <w:rFonts w:ascii="Times New Roman" w:hAnsi="Times New Roman" w:cs="Times New Roman"/>
                <w:b/>
                <w:bCs/>
                <w:sz w:val="20"/>
                <w:szCs w:val="20"/>
              </w:rPr>
              <w:t xml:space="preserve">passenger counts before, during, and after weather </w:t>
            </w:r>
            <w:r w:rsidR="0018456C" w:rsidRPr="0018456C">
              <w:rPr>
                <w:rFonts w:ascii="Times New Roman" w:hAnsi="Times New Roman" w:cs="Times New Roman"/>
                <w:b/>
                <w:bCs/>
                <w:sz w:val="20"/>
                <w:szCs w:val="20"/>
              </w:rPr>
              <w:t>events, from 2019 to 2024</w:t>
            </w:r>
            <w:r w:rsidRPr="0018456C">
              <w:rPr>
                <w:rFonts w:ascii="Times New Roman" w:hAnsi="Times New Roman" w:cs="Times New Roman"/>
                <w:b/>
                <w:bCs/>
                <w:sz w:val="20"/>
                <w:szCs w:val="20"/>
              </w:rPr>
              <w:br/>
              <w:t>- Mode-specific ridership (bus, regional rail)</w:t>
            </w:r>
          </w:p>
        </w:tc>
        <w:tc>
          <w:tcPr>
            <w:tcW w:w="3600" w:type="dxa"/>
          </w:tcPr>
          <w:p w14:paraId="4179E313" w14:textId="77777777" w:rsidR="005A4173" w:rsidRPr="0018456C" w:rsidRDefault="005A4173" w:rsidP="00721DEF">
            <w:pPr>
              <w:spacing w:line="360" w:lineRule="auto"/>
              <w:jc w:val="center"/>
              <w:rPr>
                <w:rFonts w:ascii="Times New Roman" w:hAnsi="Times New Roman" w:cs="Times New Roman"/>
                <w:b/>
                <w:bCs/>
                <w:sz w:val="20"/>
                <w:szCs w:val="20"/>
              </w:rPr>
            </w:pPr>
            <w:r w:rsidRPr="0018456C">
              <w:rPr>
                <w:rFonts w:ascii="Times New Roman" w:hAnsi="Times New Roman" w:cs="Times New Roman"/>
                <w:b/>
                <w:bCs/>
                <w:sz w:val="20"/>
                <w:szCs w:val="20"/>
              </w:rPr>
              <w:t>SEPTA ridership databases, transit reports</w:t>
            </w:r>
          </w:p>
          <w:p w14:paraId="2EA1FC80" w14:textId="744E2442" w:rsidR="00D909BB" w:rsidRPr="0058459B" w:rsidRDefault="00D909BB" w:rsidP="00721DEF">
            <w:pPr>
              <w:spacing w:line="360" w:lineRule="auto"/>
              <w:jc w:val="center"/>
              <w:rPr>
                <w:rFonts w:ascii="Times New Roman" w:hAnsi="Times New Roman" w:cs="Times New Roman"/>
                <w:sz w:val="20"/>
                <w:szCs w:val="20"/>
              </w:rPr>
            </w:pPr>
          </w:p>
        </w:tc>
      </w:tr>
      <w:tr w:rsidR="005A4173" w:rsidRPr="0058459B" w14:paraId="60C9A2D9" w14:textId="77777777" w:rsidTr="00721DEF">
        <w:trPr>
          <w:jc w:val="center"/>
        </w:trPr>
        <w:tc>
          <w:tcPr>
            <w:tcW w:w="1975" w:type="dxa"/>
          </w:tcPr>
          <w:p w14:paraId="6BE0450A" w14:textId="665BF1D6" w:rsidR="005A4173" w:rsidRPr="0058459B" w:rsidRDefault="005A4173" w:rsidP="00721DEF">
            <w:pPr>
              <w:spacing w:line="360" w:lineRule="auto"/>
              <w:jc w:val="center"/>
              <w:rPr>
                <w:rFonts w:ascii="Times New Roman" w:hAnsi="Times New Roman" w:cs="Times New Roman"/>
                <w:sz w:val="20"/>
                <w:szCs w:val="20"/>
              </w:rPr>
            </w:pPr>
            <w:r w:rsidRPr="0058459B">
              <w:rPr>
                <w:rFonts w:ascii="Times New Roman" w:hAnsi="Times New Roman" w:cs="Times New Roman"/>
                <w:sz w:val="20"/>
                <w:szCs w:val="20"/>
              </w:rPr>
              <w:t>Service disruptions</w:t>
            </w:r>
          </w:p>
        </w:tc>
        <w:tc>
          <w:tcPr>
            <w:tcW w:w="3960" w:type="dxa"/>
          </w:tcPr>
          <w:p w14:paraId="15C5781D" w14:textId="77777777" w:rsidR="005A4173" w:rsidRPr="0058459B" w:rsidRDefault="005A4173" w:rsidP="00721DEF">
            <w:pPr>
              <w:spacing w:line="360" w:lineRule="auto"/>
              <w:jc w:val="center"/>
              <w:rPr>
                <w:rFonts w:ascii="Times New Roman" w:hAnsi="Times New Roman" w:cs="Times New Roman"/>
                <w:sz w:val="20"/>
                <w:szCs w:val="20"/>
              </w:rPr>
            </w:pPr>
            <w:r w:rsidRPr="0058459B">
              <w:rPr>
                <w:rFonts w:ascii="Times New Roman" w:hAnsi="Times New Roman" w:cs="Times New Roman"/>
                <w:sz w:val="20"/>
                <w:szCs w:val="20"/>
              </w:rPr>
              <w:t>- Delays, cancellations, and route deviations due to extreme weather</w:t>
            </w:r>
            <w:r w:rsidRPr="0058459B">
              <w:rPr>
                <w:rFonts w:ascii="Times New Roman" w:hAnsi="Times New Roman" w:cs="Times New Roman"/>
                <w:sz w:val="20"/>
                <w:szCs w:val="20"/>
              </w:rPr>
              <w:br/>
              <w:t>- Infrastructure failures (e.g., station closures, track flooding)</w:t>
            </w:r>
          </w:p>
        </w:tc>
        <w:tc>
          <w:tcPr>
            <w:tcW w:w="3600" w:type="dxa"/>
          </w:tcPr>
          <w:p w14:paraId="26107934" w14:textId="77777777" w:rsidR="005A4173" w:rsidRPr="0058459B" w:rsidRDefault="005A4173" w:rsidP="00721DEF">
            <w:pPr>
              <w:spacing w:line="360" w:lineRule="auto"/>
              <w:jc w:val="center"/>
              <w:rPr>
                <w:rFonts w:ascii="Times New Roman" w:hAnsi="Times New Roman" w:cs="Times New Roman"/>
                <w:sz w:val="20"/>
                <w:szCs w:val="20"/>
              </w:rPr>
            </w:pPr>
            <w:r w:rsidRPr="0058459B">
              <w:rPr>
                <w:rFonts w:ascii="Times New Roman" w:hAnsi="Times New Roman" w:cs="Times New Roman"/>
                <w:sz w:val="20"/>
                <w:szCs w:val="20"/>
              </w:rPr>
              <w:t>SEPTA incident logs, real-time service alerts, maintenance reports</w:t>
            </w:r>
          </w:p>
          <w:p w14:paraId="539D9E2A" w14:textId="4BADCC52" w:rsidR="00D909BB" w:rsidRPr="0058459B" w:rsidRDefault="00D909BB" w:rsidP="0018456C">
            <w:pPr>
              <w:spacing w:line="360" w:lineRule="auto"/>
              <w:jc w:val="center"/>
              <w:rPr>
                <w:rFonts w:ascii="Times New Roman" w:hAnsi="Times New Roman" w:cs="Times New Roman"/>
                <w:sz w:val="20"/>
                <w:szCs w:val="20"/>
              </w:rPr>
            </w:pPr>
          </w:p>
        </w:tc>
      </w:tr>
      <w:tr w:rsidR="005A4173" w:rsidRPr="0058459B" w14:paraId="38A09D28" w14:textId="77777777" w:rsidTr="00721DEF">
        <w:trPr>
          <w:jc w:val="center"/>
        </w:trPr>
        <w:tc>
          <w:tcPr>
            <w:tcW w:w="1975" w:type="dxa"/>
          </w:tcPr>
          <w:p w14:paraId="327946C2" w14:textId="38140885" w:rsidR="005A4173" w:rsidRPr="0058459B" w:rsidRDefault="005A4173" w:rsidP="00721DEF">
            <w:pPr>
              <w:spacing w:line="360" w:lineRule="auto"/>
              <w:jc w:val="center"/>
              <w:rPr>
                <w:rFonts w:ascii="Times New Roman" w:hAnsi="Times New Roman" w:cs="Times New Roman"/>
                <w:sz w:val="20"/>
                <w:szCs w:val="20"/>
              </w:rPr>
            </w:pPr>
            <w:r w:rsidRPr="0058459B">
              <w:rPr>
                <w:rFonts w:ascii="Times New Roman" w:hAnsi="Times New Roman" w:cs="Times New Roman"/>
                <w:sz w:val="20"/>
                <w:szCs w:val="20"/>
              </w:rPr>
              <w:t>Weather data</w:t>
            </w:r>
          </w:p>
        </w:tc>
        <w:tc>
          <w:tcPr>
            <w:tcW w:w="3960" w:type="dxa"/>
          </w:tcPr>
          <w:p w14:paraId="719C57D7" w14:textId="77777777" w:rsidR="005A4173" w:rsidRPr="0058459B" w:rsidRDefault="005A4173" w:rsidP="00721DEF">
            <w:pPr>
              <w:spacing w:line="360" w:lineRule="auto"/>
              <w:jc w:val="center"/>
              <w:rPr>
                <w:rFonts w:ascii="Times New Roman" w:hAnsi="Times New Roman" w:cs="Times New Roman"/>
                <w:sz w:val="20"/>
                <w:szCs w:val="20"/>
              </w:rPr>
            </w:pPr>
            <w:r w:rsidRPr="0058459B">
              <w:rPr>
                <w:rFonts w:ascii="Times New Roman" w:hAnsi="Times New Roman" w:cs="Times New Roman"/>
                <w:sz w:val="20"/>
                <w:szCs w:val="20"/>
              </w:rPr>
              <w:t>- Historical weather patterns and extreme event records</w:t>
            </w:r>
            <w:r w:rsidRPr="0058459B">
              <w:rPr>
                <w:rFonts w:ascii="Times New Roman" w:hAnsi="Times New Roman" w:cs="Times New Roman"/>
                <w:sz w:val="20"/>
                <w:szCs w:val="20"/>
              </w:rPr>
              <w:br/>
              <w:t>- Temperature, precipitation, snowfall, and wind speed during events</w:t>
            </w:r>
          </w:p>
        </w:tc>
        <w:tc>
          <w:tcPr>
            <w:tcW w:w="3600" w:type="dxa"/>
          </w:tcPr>
          <w:p w14:paraId="10B5A116" w14:textId="77777777" w:rsidR="005A4173" w:rsidRPr="0058459B" w:rsidRDefault="005A4173" w:rsidP="00721DEF">
            <w:pPr>
              <w:spacing w:line="360" w:lineRule="auto"/>
              <w:jc w:val="center"/>
              <w:rPr>
                <w:rFonts w:ascii="Times New Roman" w:hAnsi="Times New Roman" w:cs="Times New Roman"/>
                <w:sz w:val="20"/>
                <w:szCs w:val="20"/>
              </w:rPr>
            </w:pPr>
            <w:r w:rsidRPr="0058459B">
              <w:rPr>
                <w:rFonts w:ascii="Times New Roman" w:hAnsi="Times New Roman" w:cs="Times New Roman"/>
                <w:sz w:val="20"/>
                <w:szCs w:val="20"/>
              </w:rPr>
              <w:t>National Weather Service, NOAA, local reports</w:t>
            </w:r>
          </w:p>
          <w:p w14:paraId="15E2CB5E" w14:textId="71E65891" w:rsidR="00F03F70" w:rsidRPr="0058459B" w:rsidRDefault="00F03F70" w:rsidP="00721DEF">
            <w:pPr>
              <w:spacing w:line="360" w:lineRule="auto"/>
              <w:jc w:val="center"/>
              <w:rPr>
                <w:rFonts w:ascii="Times New Roman" w:hAnsi="Times New Roman" w:cs="Times New Roman"/>
                <w:sz w:val="20"/>
                <w:szCs w:val="20"/>
              </w:rPr>
            </w:pPr>
            <w:hyperlink r:id="rId5" w:history="1">
              <w:r w:rsidRPr="0058459B">
                <w:rPr>
                  <w:rStyle w:val="Hyperlink"/>
                  <w:rFonts w:ascii="Times New Roman" w:hAnsi="Times New Roman" w:cs="Times New Roman"/>
                  <w:sz w:val="20"/>
                  <w:szCs w:val="20"/>
                </w:rPr>
                <w:t>https://www.weather.gov/</w:t>
              </w:r>
            </w:hyperlink>
          </w:p>
        </w:tc>
      </w:tr>
      <w:tr w:rsidR="005A4173" w:rsidRPr="0058459B" w14:paraId="6E82BC6D" w14:textId="77777777" w:rsidTr="00721DEF">
        <w:trPr>
          <w:jc w:val="center"/>
        </w:trPr>
        <w:tc>
          <w:tcPr>
            <w:tcW w:w="1975" w:type="dxa"/>
          </w:tcPr>
          <w:p w14:paraId="04B9D05E" w14:textId="1BC1120D" w:rsidR="005A4173" w:rsidRPr="0058459B" w:rsidRDefault="005A4173" w:rsidP="00721DEF">
            <w:pPr>
              <w:spacing w:line="360" w:lineRule="auto"/>
              <w:jc w:val="center"/>
              <w:rPr>
                <w:rFonts w:ascii="Times New Roman" w:hAnsi="Times New Roman" w:cs="Times New Roman"/>
                <w:sz w:val="20"/>
                <w:szCs w:val="20"/>
              </w:rPr>
            </w:pPr>
            <w:r w:rsidRPr="0058459B">
              <w:rPr>
                <w:rFonts w:ascii="Times New Roman" w:hAnsi="Times New Roman" w:cs="Times New Roman"/>
                <w:sz w:val="20"/>
                <w:szCs w:val="20"/>
              </w:rPr>
              <w:t>Socioeconomic &amp; geographic</w:t>
            </w:r>
          </w:p>
        </w:tc>
        <w:tc>
          <w:tcPr>
            <w:tcW w:w="3960" w:type="dxa"/>
          </w:tcPr>
          <w:p w14:paraId="677B488A" w14:textId="77777777" w:rsidR="005A4173" w:rsidRPr="0058459B" w:rsidRDefault="005A4173" w:rsidP="00721DEF">
            <w:pPr>
              <w:spacing w:line="360" w:lineRule="auto"/>
              <w:jc w:val="center"/>
              <w:rPr>
                <w:rFonts w:ascii="Times New Roman" w:hAnsi="Times New Roman" w:cs="Times New Roman"/>
                <w:sz w:val="20"/>
                <w:szCs w:val="20"/>
              </w:rPr>
            </w:pPr>
            <w:r w:rsidRPr="0058459B">
              <w:rPr>
                <w:rFonts w:ascii="Times New Roman" w:hAnsi="Times New Roman" w:cs="Times New Roman"/>
                <w:sz w:val="20"/>
                <w:szCs w:val="20"/>
              </w:rPr>
              <w:t>- Demographics of affected areas (income, car ownership, transit dependency)</w:t>
            </w:r>
            <w:r w:rsidRPr="0058459B">
              <w:rPr>
                <w:rFonts w:ascii="Times New Roman" w:hAnsi="Times New Roman" w:cs="Times New Roman"/>
                <w:sz w:val="20"/>
                <w:szCs w:val="20"/>
              </w:rPr>
              <w:br/>
              <w:t>- Geographic distribution of disruptions (mapping affected transit zones)</w:t>
            </w:r>
          </w:p>
        </w:tc>
        <w:tc>
          <w:tcPr>
            <w:tcW w:w="3600" w:type="dxa"/>
          </w:tcPr>
          <w:p w14:paraId="7F9ABE48" w14:textId="7A4988D9" w:rsidR="005A4173" w:rsidRPr="0058459B" w:rsidRDefault="005A4173" w:rsidP="00721DEF">
            <w:pPr>
              <w:spacing w:line="360" w:lineRule="auto"/>
              <w:jc w:val="center"/>
              <w:rPr>
                <w:rFonts w:ascii="Times New Roman" w:hAnsi="Times New Roman" w:cs="Times New Roman"/>
                <w:sz w:val="20"/>
                <w:szCs w:val="20"/>
              </w:rPr>
            </w:pPr>
            <w:r w:rsidRPr="0058459B">
              <w:rPr>
                <w:rFonts w:ascii="Times New Roman" w:hAnsi="Times New Roman" w:cs="Times New Roman"/>
                <w:sz w:val="20"/>
                <w:szCs w:val="20"/>
              </w:rPr>
              <w:t xml:space="preserve">U.S. Census, American Community Survey (ACS), </w:t>
            </w:r>
            <w:hyperlink r:id="rId6" w:history="1">
              <w:r w:rsidR="00F03F70" w:rsidRPr="0058459B">
                <w:rPr>
                  <w:rStyle w:val="Hyperlink"/>
                  <w:rFonts w:ascii="Times New Roman" w:hAnsi="Times New Roman" w:cs="Times New Roman"/>
                  <w:sz w:val="20"/>
                  <w:szCs w:val="20"/>
                </w:rPr>
                <w:t>https://www.census.gov/programs-surveys/acs</w:t>
              </w:r>
            </w:hyperlink>
          </w:p>
        </w:tc>
      </w:tr>
      <w:tr w:rsidR="005A4173" w:rsidRPr="0058459B" w14:paraId="62E85FBF" w14:textId="77777777" w:rsidTr="00721DEF">
        <w:trPr>
          <w:jc w:val="center"/>
        </w:trPr>
        <w:tc>
          <w:tcPr>
            <w:tcW w:w="1975" w:type="dxa"/>
          </w:tcPr>
          <w:p w14:paraId="28838D92" w14:textId="6397B066" w:rsidR="005A4173" w:rsidRPr="0058459B" w:rsidRDefault="005A4173" w:rsidP="00721DEF">
            <w:pPr>
              <w:spacing w:line="360" w:lineRule="auto"/>
              <w:jc w:val="center"/>
              <w:rPr>
                <w:rFonts w:ascii="Times New Roman" w:hAnsi="Times New Roman" w:cs="Times New Roman"/>
                <w:sz w:val="20"/>
                <w:szCs w:val="20"/>
              </w:rPr>
            </w:pPr>
            <w:r w:rsidRPr="0058459B">
              <w:rPr>
                <w:rFonts w:ascii="Times New Roman" w:hAnsi="Times New Roman" w:cs="Times New Roman"/>
                <w:sz w:val="20"/>
                <w:szCs w:val="20"/>
              </w:rPr>
              <w:t>Temporal patterns</w:t>
            </w:r>
          </w:p>
        </w:tc>
        <w:tc>
          <w:tcPr>
            <w:tcW w:w="3960" w:type="dxa"/>
          </w:tcPr>
          <w:p w14:paraId="59DAEA23" w14:textId="77777777" w:rsidR="005A4173" w:rsidRPr="0058459B" w:rsidRDefault="005A4173" w:rsidP="00721DEF">
            <w:pPr>
              <w:spacing w:line="360" w:lineRule="auto"/>
              <w:jc w:val="center"/>
              <w:rPr>
                <w:rFonts w:ascii="Times New Roman" w:hAnsi="Times New Roman" w:cs="Times New Roman"/>
                <w:sz w:val="20"/>
                <w:szCs w:val="20"/>
              </w:rPr>
            </w:pPr>
            <w:r w:rsidRPr="0058459B">
              <w:rPr>
                <w:rFonts w:ascii="Times New Roman" w:hAnsi="Times New Roman" w:cs="Times New Roman"/>
                <w:sz w:val="20"/>
                <w:szCs w:val="20"/>
              </w:rPr>
              <w:t>- Seasonal variations in ridership trends and weather impacts</w:t>
            </w:r>
            <w:r w:rsidRPr="0058459B">
              <w:rPr>
                <w:rFonts w:ascii="Times New Roman" w:hAnsi="Times New Roman" w:cs="Times New Roman"/>
                <w:sz w:val="20"/>
                <w:szCs w:val="20"/>
              </w:rPr>
              <w:br/>
              <w:t>- Peak vs. off-peak disruption analysis</w:t>
            </w:r>
          </w:p>
        </w:tc>
        <w:tc>
          <w:tcPr>
            <w:tcW w:w="3600" w:type="dxa"/>
          </w:tcPr>
          <w:p w14:paraId="3E552139" w14:textId="77777777" w:rsidR="005A4173" w:rsidRPr="0058459B" w:rsidRDefault="005A4173" w:rsidP="00721DEF">
            <w:pPr>
              <w:spacing w:line="360" w:lineRule="auto"/>
              <w:jc w:val="center"/>
              <w:rPr>
                <w:rFonts w:ascii="Times New Roman" w:hAnsi="Times New Roman" w:cs="Times New Roman"/>
                <w:sz w:val="20"/>
                <w:szCs w:val="20"/>
              </w:rPr>
            </w:pPr>
            <w:r w:rsidRPr="0058459B">
              <w:rPr>
                <w:rFonts w:ascii="Times New Roman" w:hAnsi="Times New Roman" w:cs="Times New Roman"/>
                <w:sz w:val="20"/>
                <w:szCs w:val="20"/>
              </w:rPr>
              <w:t>Longitudinal analysis of transit data, time-segmented ridership data</w:t>
            </w:r>
          </w:p>
        </w:tc>
      </w:tr>
    </w:tbl>
    <w:p w14:paraId="0FF2265C" w14:textId="77777777" w:rsidR="005A4173" w:rsidRPr="0058459B" w:rsidRDefault="005A4173" w:rsidP="0058459B">
      <w:pPr>
        <w:spacing w:before="100" w:beforeAutospacing="1" w:after="100" w:afterAutospacing="1" w:line="360" w:lineRule="auto"/>
        <w:jc w:val="both"/>
        <w:rPr>
          <w:rFonts w:ascii="Times New Roman" w:eastAsia="Times New Roman" w:hAnsi="Times New Roman" w:cs="Times New Roman"/>
          <w:kern w:val="0"/>
          <w14:ligatures w14:val="none"/>
        </w:rPr>
      </w:pPr>
    </w:p>
    <w:p w14:paraId="62256AE6" w14:textId="406A3325" w:rsidR="00FA5400" w:rsidRPr="00CA57C1" w:rsidRDefault="0058459B" w:rsidP="00CA57C1">
      <w:pPr>
        <w:pStyle w:val="ListParagraph"/>
        <w:numPr>
          <w:ilvl w:val="0"/>
          <w:numId w:val="2"/>
        </w:numPr>
        <w:spacing w:before="100" w:beforeAutospacing="1" w:after="100" w:afterAutospacing="1" w:line="360" w:lineRule="auto"/>
        <w:jc w:val="both"/>
        <w:rPr>
          <w:rFonts w:ascii="Times New Roman" w:eastAsia="Times New Roman" w:hAnsi="Times New Roman" w:cs="Times New Roman"/>
          <w:b/>
          <w:bCs/>
          <w:kern w:val="0"/>
          <w14:ligatures w14:val="none"/>
        </w:rPr>
      </w:pPr>
      <w:r w:rsidRPr="00CA57C1">
        <w:rPr>
          <w:rFonts w:ascii="Times New Roman" w:eastAsia="Times New Roman" w:hAnsi="Times New Roman" w:cs="Times New Roman"/>
          <w:b/>
          <w:bCs/>
          <w:kern w:val="0"/>
          <w14:ligatures w14:val="none"/>
        </w:rPr>
        <w:t>References</w:t>
      </w:r>
    </w:p>
    <w:p w14:paraId="717D4C2B" w14:textId="05DC3229" w:rsidR="0058459B" w:rsidRPr="00CA57C1" w:rsidRDefault="00CA57C1" w:rsidP="00CA57C1">
      <w:pPr>
        <w:pStyle w:val="NormalWeb"/>
        <w:numPr>
          <w:ilvl w:val="0"/>
          <w:numId w:val="3"/>
        </w:numPr>
        <w:jc w:val="both"/>
        <w:rPr>
          <w:sz w:val="20"/>
          <w:szCs w:val="20"/>
        </w:rPr>
      </w:pPr>
      <w:r w:rsidRPr="00CA57C1">
        <w:rPr>
          <w:color w:val="222222"/>
          <w:sz w:val="20"/>
          <w:szCs w:val="20"/>
          <w:shd w:val="clear" w:color="auto" w:fill="FFFFFF"/>
        </w:rPr>
        <w:t>Koks, Elco E., et al. "A global multi-hazard risk analysis of road and railway infrastructure assets." </w:t>
      </w:r>
      <w:r w:rsidRPr="00CA57C1">
        <w:rPr>
          <w:i/>
          <w:iCs/>
          <w:color w:val="222222"/>
          <w:sz w:val="20"/>
          <w:szCs w:val="20"/>
          <w:shd w:val="clear" w:color="auto" w:fill="FFFFFF"/>
        </w:rPr>
        <w:t>Nature communications</w:t>
      </w:r>
      <w:r w:rsidRPr="00CA57C1">
        <w:rPr>
          <w:color w:val="222222"/>
          <w:sz w:val="20"/>
          <w:szCs w:val="20"/>
          <w:shd w:val="clear" w:color="auto" w:fill="FFFFFF"/>
        </w:rPr>
        <w:t> 10.1 (2019): 2677.</w:t>
      </w:r>
      <w:hyperlink r:id="rId7" w:tgtFrame="_new" w:history="1">
        <w:r w:rsidR="0058459B" w:rsidRPr="00CA57C1">
          <w:rPr>
            <w:rStyle w:val="Hyperlink"/>
            <w:rFonts w:eastAsiaTheme="majorEastAsia"/>
            <w:sz w:val="20"/>
            <w:szCs w:val="20"/>
          </w:rPr>
          <w:t>https://www.nature.com/articles/s41467-019-10442-3</w:t>
        </w:r>
      </w:hyperlink>
    </w:p>
    <w:p w14:paraId="6EE013AA" w14:textId="34EFBD00" w:rsidR="0058459B" w:rsidRPr="00CA57C1" w:rsidRDefault="00CA57C1" w:rsidP="00CA57C1">
      <w:pPr>
        <w:pStyle w:val="NormalWeb"/>
        <w:numPr>
          <w:ilvl w:val="0"/>
          <w:numId w:val="3"/>
        </w:numPr>
        <w:jc w:val="both"/>
        <w:rPr>
          <w:sz w:val="20"/>
          <w:szCs w:val="20"/>
        </w:rPr>
      </w:pPr>
      <w:r w:rsidRPr="00CA57C1">
        <w:rPr>
          <w:color w:val="222222"/>
          <w:sz w:val="20"/>
          <w:szCs w:val="20"/>
          <w:shd w:val="clear" w:color="auto" w:fill="FFFFFF"/>
        </w:rPr>
        <w:t>Wassmer, Jonas, Bruno Merz, and Norbert Marwan. "Resilience of transportation infrastructure networks to road failures." </w:t>
      </w:r>
      <w:r w:rsidRPr="00CA57C1">
        <w:rPr>
          <w:i/>
          <w:iCs/>
          <w:color w:val="222222"/>
          <w:sz w:val="20"/>
          <w:szCs w:val="20"/>
          <w:shd w:val="clear" w:color="auto" w:fill="FFFFFF"/>
        </w:rPr>
        <w:t>Chaos: An Interdisciplinary Journal of Nonlinear Science</w:t>
      </w:r>
      <w:r w:rsidRPr="00CA57C1">
        <w:rPr>
          <w:color w:val="222222"/>
          <w:sz w:val="20"/>
          <w:szCs w:val="20"/>
          <w:shd w:val="clear" w:color="auto" w:fill="FFFFFF"/>
        </w:rPr>
        <w:t> 34.1 (2024).</w:t>
      </w:r>
      <w:hyperlink r:id="rId8" w:history="1">
        <w:r w:rsidR="0058459B" w:rsidRPr="00CA57C1">
          <w:rPr>
            <w:rStyle w:val="Hyperlink"/>
            <w:sz w:val="20"/>
            <w:szCs w:val="20"/>
          </w:rPr>
          <w:t>https://pubs.aip.org/aip/cha/article/34/1/013124/3037471/Resilience-of-transportation-infrastructure</w:t>
        </w:r>
      </w:hyperlink>
    </w:p>
    <w:p w14:paraId="79F6CCFE" w14:textId="74DBC581" w:rsidR="0058459B" w:rsidRPr="00CA57C1" w:rsidRDefault="00CA57C1" w:rsidP="00CA57C1">
      <w:pPr>
        <w:pStyle w:val="NormalWeb"/>
        <w:numPr>
          <w:ilvl w:val="0"/>
          <w:numId w:val="3"/>
        </w:numPr>
        <w:jc w:val="both"/>
        <w:rPr>
          <w:sz w:val="20"/>
          <w:szCs w:val="20"/>
        </w:rPr>
      </w:pPr>
      <w:proofErr w:type="spellStart"/>
      <w:r w:rsidRPr="00CA57C1">
        <w:rPr>
          <w:color w:val="222222"/>
          <w:sz w:val="20"/>
          <w:szCs w:val="20"/>
          <w:shd w:val="clear" w:color="auto" w:fill="FFFFFF"/>
        </w:rPr>
        <w:t>Rebally</w:t>
      </w:r>
      <w:proofErr w:type="spellEnd"/>
      <w:r w:rsidRPr="00CA57C1">
        <w:rPr>
          <w:color w:val="222222"/>
          <w:sz w:val="20"/>
          <w:szCs w:val="20"/>
          <w:shd w:val="clear" w:color="auto" w:fill="FFFFFF"/>
        </w:rPr>
        <w:t>, Aditya, et al. "Flood impact assessments on transportation networks: a review of methods and associated temporal and spatial scales." </w:t>
      </w:r>
      <w:r w:rsidRPr="00CA57C1">
        <w:rPr>
          <w:i/>
          <w:iCs/>
          <w:color w:val="222222"/>
          <w:sz w:val="20"/>
          <w:szCs w:val="20"/>
          <w:shd w:val="clear" w:color="auto" w:fill="FFFFFF"/>
        </w:rPr>
        <w:t>Frontiers in Sustainable Cities</w:t>
      </w:r>
      <w:r w:rsidRPr="00CA57C1">
        <w:rPr>
          <w:color w:val="222222"/>
          <w:sz w:val="20"/>
          <w:szCs w:val="20"/>
          <w:shd w:val="clear" w:color="auto" w:fill="FFFFFF"/>
        </w:rPr>
        <w:t> 3 (2021): 732181.</w:t>
      </w:r>
      <w:r w:rsidRPr="00CA57C1">
        <w:rPr>
          <w:sz w:val="20"/>
          <w:szCs w:val="20"/>
        </w:rPr>
        <w:t xml:space="preserve"> </w:t>
      </w:r>
      <w:hyperlink r:id="rId9" w:history="1">
        <w:r w:rsidR="0058459B" w:rsidRPr="00CA57C1">
          <w:rPr>
            <w:rStyle w:val="Hyperlink"/>
            <w:sz w:val="20"/>
            <w:szCs w:val="20"/>
          </w:rPr>
          <w:t>https://www.frontiersin.org/articles/10.3389/frsc.2021.732181/full</w:t>
        </w:r>
      </w:hyperlink>
    </w:p>
    <w:p w14:paraId="56D851F5" w14:textId="3516C78D" w:rsidR="0058459B" w:rsidRPr="00CA57C1" w:rsidRDefault="00CA57C1" w:rsidP="00CA57C1">
      <w:pPr>
        <w:pStyle w:val="NormalWeb"/>
        <w:numPr>
          <w:ilvl w:val="0"/>
          <w:numId w:val="3"/>
        </w:numPr>
        <w:jc w:val="both"/>
        <w:rPr>
          <w:sz w:val="20"/>
          <w:szCs w:val="20"/>
        </w:rPr>
      </w:pPr>
      <w:r w:rsidRPr="00CA57C1">
        <w:rPr>
          <w:color w:val="222222"/>
          <w:sz w:val="20"/>
          <w:szCs w:val="20"/>
          <w:shd w:val="clear" w:color="auto" w:fill="FFFFFF"/>
        </w:rPr>
        <w:t>Coleman, Natalie, et al. "Weaving equity into infrastructure resilience research: a decadal review and future directions." </w:t>
      </w:r>
      <w:proofErr w:type="spellStart"/>
      <w:r w:rsidRPr="00CA57C1">
        <w:rPr>
          <w:i/>
          <w:iCs/>
          <w:color w:val="222222"/>
          <w:sz w:val="20"/>
          <w:szCs w:val="20"/>
          <w:shd w:val="clear" w:color="auto" w:fill="FFFFFF"/>
        </w:rPr>
        <w:t>npj</w:t>
      </w:r>
      <w:proofErr w:type="spellEnd"/>
      <w:r w:rsidRPr="00CA57C1">
        <w:rPr>
          <w:i/>
          <w:iCs/>
          <w:color w:val="222222"/>
          <w:sz w:val="20"/>
          <w:szCs w:val="20"/>
          <w:shd w:val="clear" w:color="auto" w:fill="FFFFFF"/>
        </w:rPr>
        <w:t xml:space="preserve"> Natural Hazards</w:t>
      </w:r>
      <w:r w:rsidRPr="00CA57C1">
        <w:rPr>
          <w:color w:val="222222"/>
          <w:sz w:val="20"/>
          <w:szCs w:val="20"/>
          <w:shd w:val="clear" w:color="auto" w:fill="FFFFFF"/>
        </w:rPr>
        <w:t> 1.1 (2024): 25.</w:t>
      </w:r>
      <w:r w:rsidRPr="00CA57C1">
        <w:rPr>
          <w:sz w:val="20"/>
          <w:szCs w:val="20"/>
        </w:rPr>
        <w:t xml:space="preserve"> </w:t>
      </w:r>
      <w:hyperlink r:id="rId10" w:tgtFrame="_new" w:history="1">
        <w:r w:rsidR="0058459B" w:rsidRPr="00CA57C1">
          <w:rPr>
            <w:rStyle w:val="Hyperlink"/>
            <w:rFonts w:eastAsiaTheme="majorEastAsia"/>
            <w:sz w:val="20"/>
            <w:szCs w:val="20"/>
          </w:rPr>
          <w:t>https://www.nature.com/articles/s44304-024-00022-x</w:t>
        </w:r>
      </w:hyperlink>
    </w:p>
    <w:p w14:paraId="596DB05A" w14:textId="55CA2208" w:rsidR="00CA57C1" w:rsidRPr="00CA57C1" w:rsidRDefault="00CA57C1" w:rsidP="00CA57C1">
      <w:pPr>
        <w:pStyle w:val="NormalWeb"/>
        <w:numPr>
          <w:ilvl w:val="0"/>
          <w:numId w:val="3"/>
        </w:numPr>
        <w:jc w:val="both"/>
        <w:rPr>
          <w:sz w:val="20"/>
          <w:szCs w:val="20"/>
        </w:rPr>
      </w:pPr>
      <w:proofErr w:type="spellStart"/>
      <w:r w:rsidRPr="00CA57C1">
        <w:rPr>
          <w:color w:val="222222"/>
          <w:sz w:val="20"/>
          <w:szCs w:val="20"/>
          <w:shd w:val="clear" w:color="auto" w:fill="FFFFFF"/>
        </w:rPr>
        <w:lastRenderedPageBreak/>
        <w:t>Wambura</w:t>
      </w:r>
      <w:proofErr w:type="spellEnd"/>
      <w:r w:rsidRPr="00CA57C1">
        <w:rPr>
          <w:color w:val="222222"/>
          <w:sz w:val="20"/>
          <w:szCs w:val="20"/>
          <w:shd w:val="clear" w:color="auto" w:fill="FFFFFF"/>
        </w:rPr>
        <w:t>, Veronica, and Stephen D. Wong. "Incorporating a Public Transit Equity Lens in Evacuation Planning." </w:t>
      </w:r>
      <w:r w:rsidRPr="00CA57C1">
        <w:rPr>
          <w:i/>
          <w:iCs/>
          <w:color w:val="222222"/>
          <w:sz w:val="20"/>
          <w:szCs w:val="20"/>
          <w:shd w:val="clear" w:color="auto" w:fill="FFFFFF"/>
        </w:rPr>
        <w:t>Transportation Research Record</w:t>
      </w:r>
      <w:r w:rsidRPr="00CA57C1">
        <w:rPr>
          <w:color w:val="222222"/>
          <w:sz w:val="20"/>
          <w:szCs w:val="20"/>
          <w:shd w:val="clear" w:color="auto" w:fill="FFFFFF"/>
        </w:rPr>
        <w:t> (2024): 03611981241245990.</w:t>
      </w:r>
      <w:r w:rsidRPr="00CA57C1">
        <w:rPr>
          <w:sz w:val="20"/>
          <w:szCs w:val="20"/>
        </w:rPr>
        <w:t xml:space="preserve"> </w:t>
      </w:r>
      <w:hyperlink r:id="rId11" w:history="1">
        <w:r w:rsidRPr="00CA57C1">
          <w:rPr>
            <w:rStyle w:val="Hyperlink"/>
            <w:sz w:val="20"/>
            <w:szCs w:val="20"/>
          </w:rPr>
          <w:t>https://journals.sagepub.com/doi/10.1177/03611981241245990</w:t>
        </w:r>
      </w:hyperlink>
    </w:p>
    <w:p w14:paraId="0D20F1AF" w14:textId="1B84CEA1" w:rsidR="00CA57C1" w:rsidRPr="00CA57C1" w:rsidRDefault="00CA57C1" w:rsidP="00CA57C1">
      <w:pPr>
        <w:pStyle w:val="NormalWeb"/>
        <w:numPr>
          <w:ilvl w:val="0"/>
          <w:numId w:val="3"/>
        </w:numPr>
        <w:jc w:val="both"/>
        <w:rPr>
          <w:sz w:val="20"/>
          <w:szCs w:val="20"/>
        </w:rPr>
      </w:pPr>
      <w:r w:rsidRPr="00CA57C1">
        <w:rPr>
          <w:color w:val="222222"/>
          <w:sz w:val="20"/>
          <w:szCs w:val="20"/>
          <w:shd w:val="clear" w:color="auto" w:fill="FFFFFF"/>
        </w:rPr>
        <w:t xml:space="preserve">Zehra, Syeda </w:t>
      </w:r>
      <w:proofErr w:type="spellStart"/>
      <w:r w:rsidRPr="00CA57C1">
        <w:rPr>
          <w:color w:val="222222"/>
          <w:sz w:val="20"/>
          <w:szCs w:val="20"/>
          <w:shd w:val="clear" w:color="auto" w:fill="FFFFFF"/>
        </w:rPr>
        <w:t>Narmeen</w:t>
      </w:r>
      <w:proofErr w:type="spellEnd"/>
      <w:r w:rsidRPr="00CA57C1">
        <w:rPr>
          <w:color w:val="222222"/>
          <w:sz w:val="20"/>
          <w:szCs w:val="20"/>
          <w:shd w:val="clear" w:color="auto" w:fill="FFFFFF"/>
        </w:rPr>
        <w:t>, and Stephen D. Wong. "Systematic review and research gaps on wildfire evacuations: infrastructure, transportation modes, networks, and planning." </w:t>
      </w:r>
      <w:r w:rsidRPr="00CA57C1">
        <w:rPr>
          <w:i/>
          <w:iCs/>
          <w:color w:val="222222"/>
          <w:sz w:val="20"/>
          <w:szCs w:val="20"/>
          <w:shd w:val="clear" w:color="auto" w:fill="FFFFFF"/>
        </w:rPr>
        <w:t>Transportation Planning and Technology</w:t>
      </w:r>
      <w:r w:rsidRPr="00CA57C1">
        <w:rPr>
          <w:color w:val="222222"/>
          <w:sz w:val="20"/>
          <w:szCs w:val="20"/>
          <w:shd w:val="clear" w:color="auto" w:fill="FFFFFF"/>
        </w:rPr>
        <w:t> (2024): 1 -35.</w:t>
      </w:r>
      <w:hyperlink r:id="rId12" w:history="1">
        <w:r w:rsidRPr="00CA57C1">
          <w:rPr>
            <w:rStyle w:val="Hyperlink"/>
            <w:sz w:val="20"/>
            <w:szCs w:val="20"/>
          </w:rPr>
          <w:t>https://www.tandfonline.com/doi/full/10.1080/03081060.2024.2348713</w:t>
        </w:r>
      </w:hyperlink>
    </w:p>
    <w:p w14:paraId="16E1D3F4" w14:textId="00CB0E0B" w:rsidR="00CA57C1" w:rsidRPr="00CA57C1" w:rsidRDefault="00CA57C1" w:rsidP="00CA57C1">
      <w:pPr>
        <w:pStyle w:val="NormalWeb"/>
        <w:numPr>
          <w:ilvl w:val="0"/>
          <w:numId w:val="3"/>
        </w:numPr>
        <w:jc w:val="both"/>
        <w:rPr>
          <w:sz w:val="20"/>
          <w:szCs w:val="20"/>
        </w:rPr>
      </w:pPr>
      <w:proofErr w:type="spellStart"/>
      <w:r w:rsidRPr="00CA57C1">
        <w:rPr>
          <w:color w:val="222222"/>
          <w:sz w:val="20"/>
          <w:szCs w:val="20"/>
          <w:shd w:val="clear" w:color="auto" w:fill="FFFFFF"/>
        </w:rPr>
        <w:t>Raharjo</w:t>
      </w:r>
      <w:proofErr w:type="spellEnd"/>
      <w:r w:rsidRPr="00CA57C1">
        <w:rPr>
          <w:color w:val="222222"/>
          <w:sz w:val="20"/>
          <w:szCs w:val="20"/>
          <w:shd w:val="clear" w:color="auto" w:fill="FFFFFF"/>
        </w:rPr>
        <w:t xml:space="preserve">, </w:t>
      </w:r>
      <w:proofErr w:type="spellStart"/>
      <w:r w:rsidRPr="00CA57C1">
        <w:rPr>
          <w:color w:val="222222"/>
          <w:sz w:val="20"/>
          <w:szCs w:val="20"/>
          <w:shd w:val="clear" w:color="auto" w:fill="FFFFFF"/>
        </w:rPr>
        <w:t>Efendhi</w:t>
      </w:r>
      <w:proofErr w:type="spellEnd"/>
      <w:r w:rsidRPr="00CA57C1">
        <w:rPr>
          <w:color w:val="222222"/>
          <w:sz w:val="20"/>
          <w:szCs w:val="20"/>
          <w:shd w:val="clear" w:color="auto" w:fill="FFFFFF"/>
        </w:rPr>
        <w:t xml:space="preserve"> P., Sri </w:t>
      </w:r>
      <w:proofErr w:type="spellStart"/>
      <w:r w:rsidRPr="00CA57C1">
        <w:rPr>
          <w:color w:val="222222"/>
          <w:sz w:val="20"/>
          <w:szCs w:val="20"/>
          <w:shd w:val="clear" w:color="auto" w:fill="FFFFFF"/>
        </w:rPr>
        <w:t>Sarjana</w:t>
      </w:r>
      <w:proofErr w:type="spellEnd"/>
      <w:r w:rsidRPr="00CA57C1">
        <w:rPr>
          <w:color w:val="222222"/>
          <w:sz w:val="20"/>
          <w:szCs w:val="20"/>
          <w:shd w:val="clear" w:color="auto" w:fill="FFFFFF"/>
        </w:rPr>
        <w:t xml:space="preserve">, and Mega </w:t>
      </w:r>
      <w:proofErr w:type="spellStart"/>
      <w:r w:rsidRPr="00CA57C1">
        <w:rPr>
          <w:color w:val="222222"/>
          <w:sz w:val="20"/>
          <w:szCs w:val="20"/>
          <w:shd w:val="clear" w:color="auto" w:fill="FFFFFF"/>
        </w:rPr>
        <w:t>Safitri</w:t>
      </w:r>
      <w:proofErr w:type="spellEnd"/>
      <w:r w:rsidRPr="00CA57C1">
        <w:rPr>
          <w:color w:val="222222"/>
          <w:sz w:val="20"/>
          <w:szCs w:val="20"/>
          <w:shd w:val="clear" w:color="auto" w:fill="FFFFFF"/>
        </w:rPr>
        <w:t xml:space="preserve">. "Transportation infrastructure planning in supporting disaster mitigation: Case study in Mount </w:t>
      </w:r>
      <w:proofErr w:type="spellStart"/>
      <w:r w:rsidRPr="00CA57C1">
        <w:rPr>
          <w:color w:val="222222"/>
          <w:sz w:val="20"/>
          <w:szCs w:val="20"/>
          <w:shd w:val="clear" w:color="auto" w:fill="FFFFFF"/>
        </w:rPr>
        <w:t>Gamalama</w:t>
      </w:r>
      <w:proofErr w:type="spellEnd"/>
      <w:r w:rsidRPr="00CA57C1">
        <w:rPr>
          <w:color w:val="222222"/>
          <w:sz w:val="20"/>
          <w:szCs w:val="20"/>
          <w:shd w:val="clear" w:color="auto" w:fill="FFFFFF"/>
        </w:rPr>
        <w:t>." </w:t>
      </w:r>
      <w:proofErr w:type="spellStart"/>
      <w:r w:rsidRPr="00CA57C1">
        <w:rPr>
          <w:i/>
          <w:iCs/>
          <w:color w:val="222222"/>
          <w:sz w:val="20"/>
          <w:szCs w:val="20"/>
          <w:shd w:val="clear" w:color="auto" w:fill="FFFFFF"/>
        </w:rPr>
        <w:t>Jàmbá</w:t>
      </w:r>
      <w:proofErr w:type="spellEnd"/>
      <w:r w:rsidRPr="00CA57C1">
        <w:rPr>
          <w:i/>
          <w:iCs/>
          <w:color w:val="222222"/>
          <w:sz w:val="20"/>
          <w:szCs w:val="20"/>
          <w:shd w:val="clear" w:color="auto" w:fill="FFFFFF"/>
        </w:rPr>
        <w:t>-Journal of Disaster Risk Studies</w:t>
      </w:r>
      <w:r w:rsidRPr="00CA57C1">
        <w:rPr>
          <w:color w:val="222222"/>
          <w:sz w:val="20"/>
          <w:szCs w:val="20"/>
          <w:shd w:val="clear" w:color="auto" w:fill="FFFFFF"/>
        </w:rPr>
        <w:t> 14.1 (2022): 1123.</w:t>
      </w:r>
      <w:r w:rsidRPr="00CA57C1">
        <w:rPr>
          <w:sz w:val="20"/>
          <w:szCs w:val="20"/>
        </w:rPr>
        <w:t xml:space="preserve"> </w:t>
      </w:r>
      <w:hyperlink r:id="rId13" w:history="1">
        <w:r w:rsidRPr="00CA57C1">
          <w:rPr>
            <w:rStyle w:val="Hyperlink"/>
            <w:sz w:val="20"/>
            <w:szCs w:val="20"/>
          </w:rPr>
          <w:t>https://pmc.ncbi.nlm.nih.gov/articles/PMC8991446/</w:t>
        </w:r>
      </w:hyperlink>
    </w:p>
    <w:p w14:paraId="438C3ACD" w14:textId="2C233577" w:rsidR="00CA57C1" w:rsidRPr="00CA57C1" w:rsidRDefault="00CA57C1" w:rsidP="00CA57C1">
      <w:pPr>
        <w:pStyle w:val="NormalWeb"/>
        <w:numPr>
          <w:ilvl w:val="0"/>
          <w:numId w:val="3"/>
        </w:numPr>
        <w:jc w:val="both"/>
        <w:rPr>
          <w:sz w:val="20"/>
          <w:szCs w:val="20"/>
        </w:rPr>
      </w:pPr>
      <w:r w:rsidRPr="00CA57C1">
        <w:rPr>
          <w:color w:val="222222"/>
          <w:sz w:val="20"/>
          <w:szCs w:val="20"/>
          <w:shd w:val="clear" w:color="auto" w:fill="FFFFFF"/>
        </w:rPr>
        <w:t>Watson, Grace, and Jeong Eun Ahn. "A systematic review: To increase transportation infrastructure resilience to flooding events." </w:t>
      </w:r>
      <w:r w:rsidRPr="00CA57C1">
        <w:rPr>
          <w:i/>
          <w:iCs/>
          <w:color w:val="222222"/>
          <w:sz w:val="20"/>
          <w:szCs w:val="20"/>
          <w:shd w:val="clear" w:color="auto" w:fill="FFFFFF"/>
        </w:rPr>
        <w:t>Applied Sciences</w:t>
      </w:r>
      <w:r w:rsidRPr="00CA57C1">
        <w:rPr>
          <w:color w:val="222222"/>
          <w:sz w:val="20"/>
          <w:szCs w:val="20"/>
          <w:shd w:val="clear" w:color="auto" w:fill="FFFFFF"/>
        </w:rPr>
        <w:t> 12.23 (2022): 12331.</w:t>
      </w:r>
      <w:hyperlink r:id="rId14" w:history="1">
        <w:r w:rsidRPr="00CA57C1">
          <w:rPr>
            <w:rStyle w:val="Hyperlink"/>
            <w:sz w:val="20"/>
            <w:szCs w:val="20"/>
          </w:rPr>
          <w:t>https://www.mdpi.com/2076-3417/12/23/12331</w:t>
        </w:r>
      </w:hyperlink>
    </w:p>
    <w:p w14:paraId="669D537B" w14:textId="2748F75F" w:rsidR="00CA57C1" w:rsidRPr="00CA57C1" w:rsidRDefault="00CA57C1" w:rsidP="00CA57C1">
      <w:pPr>
        <w:pStyle w:val="NormalWeb"/>
        <w:numPr>
          <w:ilvl w:val="0"/>
          <w:numId w:val="3"/>
        </w:numPr>
        <w:jc w:val="both"/>
        <w:rPr>
          <w:sz w:val="20"/>
          <w:szCs w:val="20"/>
        </w:rPr>
      </w:pPr>
      <w:r w:rsidRPr="00CA57C1">
        <w:rPr>
          <w:color w:val="222222"/>
          <w:sz w:val="20"/>
          <w:szCs w:val="20"/>
          <w:shd w:val="clear" w:color="auto" w:fill="FFFFFF"/>
        </w:rPr>
        <w:t xml:space="preserve">Teng, Min-Cheng, </w:t>
      </w:r>
      <w:proofErr w:type="spellStart"/>
      <w:r w:rsidRPr="00CA57C1">
        <w:rPr>
          <w:color w:val="222222"/>
          <w:sz w:val="20"/>
          <w:szCs w:val="20"/>
          <w:shd w:val="clear" w:color="auto" w:fill="FFFFFF"/>
        </w:rPr>
        <w:t>Jau</w:t>
      </w:r>
      <w:proofErr w:type="spellEnd"/>
      <w:r w:rsidRPr="00CA57C1">
        <w:rPr>
          <w:color w:val="222222"/>
          <w:sz w:val="20"/>
          <w:szCs w:val="20"/>
          <w:shd w:val="clear" w:color="auto" w:fill="FFFFFF"/>
        </w:rPr>
        <w:t>-Lang Su, and Shen-Wen Chien. "Transportation infrastructure disaster impact and lessons learned after typhoon MORAKOT." </w:t>
      </w:r>
      <w:r w:rsidRPr="00CA57C1">
        <w:rPr>
          <w:i/>
          <w:iCs/>
          <w:color w:val="222222"/>
          <w:sz w:val="20"/>
          <w:szCs w:val="20"/>
          <w:shd w:val="clear" w:color="auto" w:fill="FFFFFF"/>
        </w:rPr>
        <w:t>Sustainable Transportation Systems: Plan, Design, Build, Manage, and Maintain</w:t>
      </w:r>
      <w:r w:rsidRPr="00CA57C1">
        <w:rPr>
          <w:color w:val="222222"/>
          <w:sz w:val="20"/>
          <w:szCs w:val="20"/>
          <w:shd w:val="clear" w:color="auto" w:fill="FFFFFF"/>
        </w:rPr>
        <w:t>. 2012. 395-403.</w:t>
      </w:r>
      <w:hyperlink r:id="rId15" w:history="1">
        <w:r w:rsidRPr="00CA57C1">
          <w:rPr>
            <w:rStyle w:val="Hyperlink"/>
            <w:sz w:val="20"/>
            <w:szCs w:val="20"/>
          </w:rPr>
          <w:t>https://ascelibrary.org/</w:t>
        </w:r>
        <w:proofErr w:type="spellStart"/>
        <w:r w:rsidRPr="00CA57C1">
          <w:rPr>
            <w:rStyle w:val="Hyperlink"/>
            <w:sz w:val="20"/>
            <w:szCs w:val="20"/>
          </w:rPr>
          <w:t>doi</w:t>
        </w:r>
        <w:proofErr w:type="spellEnd"/>
        <w:r w:rsidRPr="00CA57C1">
          <w:rPr>
            <w:rStyle w:val="Hyperlink"/>
            <w:sz w:val="20"/>
            <w:szCs w:val="20"/>
          </w:rPr>
          <w:t>/10.1061/9780784412299.0048</w:t>
        </w:r>
      </w:hyperlink>
    </w:p>
    <w:p w14:paraId="426AEF6F" w14:textId="628E9166" w:rsidR="0058459B" w:rsidRPr="00CA57C1" w:rsidRDefault="00CA57C1" w:rsidP="00CA57C1">
      <w:pPr>
        <w:pStyle w:val="NormalWeb"/>
        <w:numPr>
          <w:ilvl w:val="0"/>
          <w:numId w:val="3"/>
        </w:numPr>
        <w:jc w:val="both"/>
        <w:rPr>
          <w:sz w:val="20"/>
          <w:szCs w:val="20"/>
        </w:rPr>
      </w:pPr>
      <w:r w:rsidRPr="00CA57C1">
        <w:rPr>
          <w:color w:val="222222"/>
          <w:sz w:val="20"/>
          <w:szCs w:val="20"/>
          <w:shd w:val="clear" w:color="auto" w:fill="FFFFFF"/>
        </w:rPr>
        <w:t>Wan, Ziyang, et al. "Improving the resilience of urban transportation to natural disasters: the case of Changchun, China." </w:t>
      </w:r>
      <w:r w:rsidRPr="00CA57C1">
        <w:rPr>
          <w:i/>
          <w:iCs/>
          <w:color w:val="222222"/>
          <w:sz w:val="20"/>
          <w:szCs w:val="20"/>
          <w:shd w:val="clear" w:color="auto" w:fill="FFFFFF"/>
        </w:rPr>
        <w:t>Scientific Reports</w:t>
      </w:r>
      <w:r w:rsidRPr="00CA57C1">
        <w:rPr>
          <w:color w:val="222222"/>
          <w:sz w:val="20"/>
          <w:szCs w:val="20"/>
          <w:shd w:val="clear" w:color="auto" w:fill="FFFFFF"/>
        </w:rPr>
        <w:t> 15.1 (2025): 1116.</w:t>
      </w:r>
      <w:r w:rsidRPr="00CA57C1">
        <w:rPr>
          <w:sz w:val="20"/>
          <w:szCs w:val="20"/>
        </w:rPr>
        <w:t xml:space="preserve"> </w:t>
      </w:r>
      <w:hyperlink r:id="rId16" w:tgtFrame="_new" w:history="1">
        <w:r w:rsidR="0058459B" w:rsidRPr="00CA57C1">
          <w:rPr>
            <w:rStyle w:val="Hyperlink"/>
            <w:rFonts w:eastAsiaTheme="majorEastAsia"/>
            <w:sz w:val="20"/>
            <w:szCs w:val="20"/>
          </w:rPr>
          <w:t>https://www.nature.com/articles/s41598-024-84672-x</w:t>
        </w:r>
      </w:hyperlink>
    </w:p>
    <w:p w14:paraId="38DA276D" w14:textId="77777777" w:rsidR="0058459B" w:rsidRPr="00CA57C1" w:rsidRDefault="0058459B" w:rsidP="00CA57C1">
      <w:pPr>
        <w:spacing w:before="100" w:beforeAutospacing="1" w:after="100" w:afterAutospacing="1" w:line="360" w:lineRule="auto"/>
        <w:jc w:val="both"/>
        <w:rPr>
          <w:rFonts w:ascii="Times New Roman" w:eastAsia="Times New Roman" w:hAnsi="Times New Roman" w:cs="Times New Roman"/>
          <w:b/>
          <w:bCs/>
          <w:kern w:val="0"/>
          <w:sz w:val="20"/>
          <w:szCs w:val="20"/>
          <w14:ligatures w14:val="none"/>
        </w:rPr>
      </w:pPr>
    </w:p>
    <w:sectPr w:rsidR="0058459B" w:rsidRPr="00CA5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F2DB8"/>
    <w:multiLevelType w:val="multilevel"/>
    <w:tmpl w:val="4C9A4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EC6B32"/>
    <w:multiLevelType w:val="hybridMultilevel"/>
    <w:tmpl w:val="65A041E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257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15301A9"/>
    <w:multiLevelType w:val="hybridMultilevel"/>
    <w:tmpl w:val="D5129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3607711">
    <w:abstractNumId w:val="0"/>
  </w:num>
  <w:num w:numId="2" w16cid:durableId="1534422243">
    <w:abstractNumId w:val="2"/>
  </w:num>
  <w:num w:numId="3" w16cid:durableId="1706295461">
    <w:abstractNumId w:val="3"/>
  </w:num>
  <w:num w:numId="4" w16cid:durableId="1565218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863"/>
    <w:rsid w:val="00016C89"/>
    <w:rsid w:val="00056AF7"/>
    <w:rsid w:val="00123863"/>
    <w:rsid w:val="00136BC3"/>
    <w:rsid w:val="001767FB"/>
    <w:rsid w:val="0018456C"/>
    <w:rsid w:val="0023658D"/>
    <w:rsid w:val="00245A23"/>
    <w:rsid w:val="00352C6F"/>
    <w:rsid w:val="003B7F21"/>
    <w:rsid w:val="003E5048"/>
    <w:rsid w:val="00496AEB"/>
    <w:rsid w:val="0058459B"/>
    <w:rsid w:val="005A4173"/>
    <w:rsid w:val="005B34F0"/>
    <w:rsid w:val="00620EC9"/>
    <w:rsid w:val="0062506B"/>
    <w:rsid w:val="006643D2"/>
    <w:rsid w:val="006766B6"/>
    <w:rsid w:val="006D4D29"/>
    <w:rsid w:val="00705B2C"/>
    <w:rsid w:val="00721DEF"/>
    <w:rsid w:val="007337AB"/>
    <w:rsid w:val="00760B90"/>
    <w:rsid w:val="007A2275"/>
    <w:rsid w:val="007F43F8"/>
    <w:rsid w:val="00877BC4"/>
    <w:rsid w:val="008E6B2B"/>
    <w:rsid w:val="00995463"/>
    <w:rsid w:val="009A4F52"/>
    <w:rsid w:val="009F569E"/>
    <w:rsid w:val="00AD4C19"/>
    <w:rsid w:val="00AD7819"/>
    <w:rsid w:val="00B13BC4"/>
    <w:rsid w:val="00B17A38"/>
    <w:rsid w:val="00B251B6"/>
    <w:rsid w:val="00B31A4D"/>
    <w:rsid w:val="00B41B1D"/>
    <w:rsid w:val="00B73C7A"/>
    <w:rsid w:val="00B747A5"/>
    <w:rsid w:val="00BA4644"/>
    <w:rsid w:val="00BB6A4F"/>
    <w:rsid w:val="00C22A09"/>
    <w:rsid w:val="00C862F3"/>
    <w:rsid w:val="00CA57C1"/>
    <w:rsid w:val="00CB2D0D"/>
    <w:rsid w:val="00D520D0"/>
    <w:rsid w:val="00D909BB"/>
    <w:rsid w:val="00DA283E"/>
    <w:rsid w:val="00E121E9"/>
    <w:rsid w:val="00E13B46"/>
    <w:rsid w:val="00EB2B2E"/>
    <w:rsid w:val="00EE2F01"/>
    <w:rsid w:val="00F03F70"/>
    <w:rsid w:val="00F47099"/>
    <w:rsid w:val="00F925A1"/>
    <w:rsid w:val="00F97C5E"/>
    <w:rsid w:val="00FA5400"/>
    <w:rsid w:val="00FB0F8C"/>
    <w:rsid w:val="00FB2639"/>
    <w:rsid w:val="00FD043B"/>
    <w:rsid w:val="00FD0B0B"/>
    <w:rsid w:val="00FD0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6BF84E"/>
  <w15:chartTrackingRefBased/>
  <w15:docId w15:val="{2FBAF91C-DAB8-F746-A436-18C11AF94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8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38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38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238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38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38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8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8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8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8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38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38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38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38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38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8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8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863"/>
    <w:rPr>
      <w:rFonts w:eastAsiaTheme="majorEastAsia" w:cstheme="majorBidi"/>
      <w:color w:val="272727" w:themeColor="text1" w:themeTint="D8"/>
    </w:rPr>
  </w:style>
  <w:style w:type="paragraph" w:styleId="Title">
    <w:name w:val="Title"/>
    <w:basedOn w:val="Normal"/>
    <w:next w:val="Normal"/>
    <w:link w:val="TitleChar"/>
    <w:uiPriority w:val="10"/>
    <w:qFormat/>
    <w:rsid w:val="001238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8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8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8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863"/>
    <w:pPr>
      <w:spacing w:before="160"/>
      <w:jc w:val="center"/>
    </w:pPr>
    <w:rPr>
      <w:i/>
      <w:iCs/>
      <w:color w:val="404040" w:themeColor="text1" w:themeTint="BF"/>
    </w:rPr>
  </w:style>
  <w:style w:type="character" w:customStyle="1" w:styleId="QuoteChar">
    <w:name w:val="Quote Char"/>
    <w:basedOn w:val="DefaultParagraphFont"/>
    <w:link w:val="Quote"/>
    <w:uiPriority w:val="29"/>
    <w:rsid w:val="00123863"/>
    <w:rPr>
      <w:i/>
      <w:iCs/>
      <w:color w:val="404040" w:themeColor="text1" w:themeTint="BF"/>
    </w:rPr>
  </w:style>
  <w:style w:type="paragraph" w:styleId="ListParagraph">
    <w:name w:val="List Paragraph"/>
    <w:basedOn w:val="Normal"/>
    <w:uiPriority w:val="34"/>
    <w:qFormat/>
    <w:rsid w:val="00123863"/>
    <w:pPr>
      <w:ind w:left="720"/>
      <w:contextualSpacing/>
    </w:pPr>
  </w:style>
  <w:style w:type="character" w:styleId="IntenseEmphasis">
    <w:name w:val="Intense Emphasis"/>
    <w:basedOn w:val="DefaultParagraphFont"/>
    <w:uiPriority w:val="21"/>
    <w:qFormat/>
    <w:rsid w:val="00123863"/>
    <w:rPr>
      <w:i/>
      <w:iCs/>
      <w:color w:val="0F4761" w:themeColor="accent1" w:themeShade="BF"/>
    </w:rPr>
  </w:style>
  <w:style w:type="paragraph" w:styleId="IntenseQuote">
    <w:name w:val="Intense Quote"/>
    <w:basedOn w:val="Normal"/>
    <w:next w:val="Normal"/>
    <w:link w:val="IntenseQuoteChar"/>
    <w:uiPriority w:val="30"/>
    <w:qFormat/>
    <w:rsid w:val="001238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3863"/>
    <w:rPr>
      <w:i/>
      <w:iCs/>
      <w:color w:val="0F4761" w:themeColor="accent1" w:themeShade="BF"/>
    </w:rPr>
  </w:style>
  <w:style w:type="character" w:styleId="IntenseReference">
    <w:name w:val="Intense Reference"/>
    <w:basedOn w:val="DefaultParagraphFont"/>
    <w:uiPriority w:val="32"/>
    <w:qFormat/>
    <w:rsid w:val="00123863"/>
    <w:rPr>
      <w:b/>
      <w:bCs/>
      <w:smallCaps/>
      <w:color w:val="0F4761" w:themeColor="accent1" w:themeShade="BF"/>
      <w:spacing w:val="5"/>
    </w:rPr>
  </w:style>
  <w:style w:type="character" w:styleId="Strong">
    <w:name w:val="Strong"/>
    <w:basedOn w:val="DefaultParagraphFont"/>
    <w:uiPriority w:val="22"/>
    <w:qFormat/>
    <w:rsid w:val="00B31A4D"/>
    <w:rPr>
      <w:b/>
      <w:bCs/>
    </w:rPr>
  </w:style>
  <w:style w:type="paragraph" w:styleId="NormalWeb">
    <w:name w:val="Normal (Web)"/>
    <w:basedOn w:val="Normal"/>
    <w:uiPriority w:val="99"/>
    <w:semiHidden/>
    <w:unhideWhenUsed/>
    <w:rsid w:val="00B31A4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overflow-hidden">
    <w:name w:val="overflow-hidden"/>
    <w:basedOn w:val="DefaultParagraphFont"/>
    <w:rsid w:val="00B31A4D"/>
  </w:style>
  <w:style w:type="table" w:styleId="TableGrid">
    <w:name w:val="Table Grid"/>
    <w:basedOn w:val="TableNormal"/>
    <w:uiPriority w:val="59"/>
    <w:rsid w:val="005A4173"/>
    <w:pPr>
      <w:spacing w:after="0" w:line="240" w:lineRule="auto"/>
    </w:pPr>
    <w:rPr>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3F70"/>
    <w:rPr>
      <w:color w:val="467886" w:themeColor="hyperlink"/>
      <w:u w:val="single"/>
    </w:rPr>
  </w:style>
  <w:style w:type="character" w:styleId="FollowedHyperlink">
    <w:name w:val="FollowedHyperlink"/>
    <w:basedOn w:val="DefaultParagraphFont"/>
    <w:uiPriority w:val="99"/>
    <w:semiHidden/>
    <w:unhideWhenUsed/>
    <w:rsid w:val="00F03F70"/>
    <w:rPr>
      <w:color w:val="96607D" w:themeColor="followedHyperlink"/>
      <w:u w:val="single"/>
    </w:rPr>
  </w:style>
  <w:style w:type="character" w:styleId="UnresolvedMention">
    <w:name w:val="Unresolved Mention"/>
    <w:basedOn w:val="DefaultParagraphFont"/>
    <w:uiPriority w:val="99"/>
    <w:semiHidden/>
    <w:unhideWhenUsed/>
    <w:rsid w:val="00F03F70"/>
    <w:rPr>
      <w:color w:val="605E5C"/>
      <w:shd w:val="clear" w:color="auto" w:fill="E1DFDD"/>
    </w:rPr>
  </w:style>
  <w:style w:type="character" w:styleId="Emphasis">
    <w:name w:val="Emphasis"/>
    <w:basedOn w:val="DefaultParagraphFont"/>
    <w:uiPriority w:val="20"/>
    <w:qFormat/>
    <w:rsid w:val="005845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9935">
      <w:bodyDiv w:val="1"/>
      <w:marLeft w:val="0"/>
      <w:marRight w:val="0"/>
      <w:marTop w:val="0"/>
      <w:marBottom w:val="0"/>
      <w:divBdr>
        <w:top w:val="none" w:sz="0" w:space="0" w:color="auto"/>
        <w:left w:val="none" w:sz="0" w:space="0" w:color="auto"/>
        <w:bottom w:val="none" w:sz="0" w:space="0" w:color="auto"/>
        <w:right w:val="none" w:sz="0" w:space="0" w:color="auto"/>
      </w:divBdr>
    </w:div>
    <w:div w:id="91974240">
      <w:bodyDiv w:val="1"/>
      <w:marLeft w:val="0"/>
      <w:marRight w:val="0"/>
      <w:marTop w:val="0"/>
      <w:marBottom w:val="0"/>
      <w:divBdr>
        <w:top w:val="none" w:sz="0" w:space="0" w:color="auto"/>
        <w:left w:val="none" w:sz="0" w:space="0" w:color="auto"/>
        <w:bottom w:val="none" w:sz="0" w:space="0" w:color="auto"/>
        <w:right w:val="none" w:sz="0" w:space="0" w:color="auto"/>
      </w:divBdr>
    </w:div>
    <w:div w:id="147140732">
      <w:bodyDiv w:val="1"/>
      <w:marLeft w:val="0"/>
      <w:marRight w:val="0"/>
      <w:marTop w:val="0"/>
      <w:marBottom w:val="0"/>
      <w:divBdr>
        <w:top w:val="none" w:sz="0" w:space="0" w:color="auto"/>
        <w:left w:val="none" w:sz="0" w:space="0" w:color="auto"/>
        <w:bottom w:val="none" w:sz="0" w:space="0" w:color="auto"/>
        <w:right w:val="none" w:sz="0" w:space="0" w:color="auto"/>
      </w:divBdr>
    </w:div>
    <w:div w:id="172036497">
      <w:bodyDiv w:val="1"/>
      <w:marLeft w:val="0"/>
      <w:marRight w:val="0"/>
      <w:marTop w:val="0"/>
      <w:marBottom w:val="0"/>
      <w:divBdr>
        <w:top w:val="none" w:sz="0" w:space="0" w:color="auto"/>
        <w:left w:val="none" w:sz="0" w:space="0" w:color="auto"/>
        <w:bottom w:val="none" w:sz="0" w:space="0" w:color="auto"/>
        <w:right w:val="none" w:sz="0" w:space="0" w:color="auto"/>
      </w:divBdr>
    </w:div>
    <w:div w:id="210774057">
      <w:bodyDiv w:val="1"/>
      <w:marLeft w:val="0"/>
      <w:marRight w:val="0"/>
      <w:marTop w:val="0"/>
      <w:marBottom w:val="0"/>
      <w:divBdr>
        <w:top w:val="none" w:sz="0" w:space="0" w:color="auto"/>
        <w:left w:val="none" w:sz="0" w:space="0" w:color="auto"/>
        <w:bottom w:val="none" w:sz="0" w:space="0" w:color="auto"/>
        <w:right w:val="none" w:sz="0" w:space="0" w:color="auto"/>
      </w:divBdr>
    </w:div>
    <w:div w:id="566958445">
      <w:bodyDiv w:val="1"/>
      <w:marLeft w:val="0"/>
      <w:marRight w:val="0"/>
      <w:marTop w:val="0"/>
      <w:marBottom w:val="0"/>
      <w:divBdr>
        <w:top w:val="none" w:sz="0" w:space="0" w:color="auto"/>
        <w:left w:val="none" w:sz="0" w:space="0" w:color="auto"/>
        <w:bottom w:val="none" w:sz="0" w:space="0" w:color="auto"/>
        <w:right w:val="none" w:sz="0" w:space="0" w:color="auto"/>
      </w:divBdr>
    </w:div>
    <w:div w:id="755441054">
      <w:bodyDiv w:val="1"/>
      <w:marLeft w:val="0"/>
      <w:marRight w:val="0"/>
      <w:marTop w:val="0"/>
      <w:marBottom w:val="0"/>
      <w:divBdr>
        <w:top w:val="none" w:sz="0" w:space="0" w:color="auto"/>
        <w:left w:val="none" w:sz="0" w:space="0" w:color="auto"/>
        <w:bottom w:val="none" w:sz="0" w:space="0" w:color="auto"/>
        <w:right w:val="none" w:sz="0" w:space="0" w:color="auto"/>
      </w:divBdr>
    </w:div>
    <w:div w:id="926425705">
      <w:bodyDiv w:val="1"/>
      <w:marLeft w:val="0"/>
      <w:marRight w:val="0"/>
      <w:marTop w:val="0"/>
      <w:marBottom w:val="0"/>
      <w:divBdr>
        <w:top w:val="none" w:sz="0" w:space="0" w:color="auto"/>
        <w:left w:val="none" w:sz="0" w:space="0" w:color="auto"/>
        <w:bottom w:val="none" w:sz="0" w:space="0" w:color="auto"/>
        <w:right w:val="none" w:sz="0" w:space="0" w:color="auto"/>
      </w:divBdr>
    </w:div>
    <w:div w:id="1096445086">
      <w:bodyDiv w:val="1"/>
      <w:marLeft w:val="0"/>
      <w:marRight w:val="0"/>
      <w:marTop w:val="0"/>
      <w:marBottom w:val="0"/>
      <w:divBdr>
        <w:top w:val="none" w:sz="0" w:space="0" w:color="auto"/>
        <w:left w:val="none" w:sz="0" w:space="0" w:color="auto"/>
        <w:bottom w:val="none" w:sz="0" w:space="0" w:color="auto"/>
        <w:right w:val="none" w:sz="0" w:space="0" w:color="auto"/>
      </w:divBdr>
    </w:div>
    <w:div w:id="1138033957">
      <w:bodyDiv w:val="1"/>
      <w:marLeft w:val="0"/>
      <w:marRight w:val="0"/>
      <w:marTop w:val="0"/>
      <w:marBottom w:val="0"/>
      <w:divBdr>
        <w:top w:val="none" w:sz="0" w:space="0" w:color="auto"/>
        <w:left w:val="none" w:sz="0" w:space="0" w:color="auto"/>
        <w:bottom w:val="none" w:sz="0" w:space="0" w:color="auto"/>
        <w:right w:val="none" w:sz="0" w:space="0" w:color="auto"/>
      </w:divBdr>
      <w:divsChild>
        <w:div w:id="1909413518">
          <w:marLeft w:val="0"/>
          <w:marRight w:val="0"/>
          <w:marTop w:val="0"/>
          <w:marBottom w:val="0"/>
          <w:divBdr>
            <w:top w:val="none" w:sz="0" w:space="0" w:color="auto"/>
            <w:left w:val="none" w:sz="0" w:space="0" w:color="auto"/>
            <w:bottom w:val="none" w:sz="0" w:space="0" w:color="auto"/>
            <w:right w:val="none" w:sz="0" w:space="0" w:color="auto"/>
          </w:divBdr>
          <w:divsChild>
            <w:div w:id="145705418">
              <w:marLeft w:val="0"/>
              <w:marRight w:val="0"/>
              <w:marTop w:val="0"/>
              <w:marBottom w:val="0"/>
              <w:divBdr>
                <w:top w:val="none" w:sz="0" w:space="0" w:color="auto"/>
                <w:left w:val="none" w:sz="0" w:space="0" w:color="auto"/>
                <w:bottom w:val="none" w:sz="0" w:space="0" w:color="auto"/>
                <w:right w:val="none" w:sz="0" w:space="0" w:color="auto"/>
              </w:divBdr>
              <w:divsChild>
                <w:div w:id="1118838112">
                  <w:marLeft w:val="0"/>
                  <w:marRight w:val="0"/>
                  <w:marTop w:val="0"/>
                  <w:marBottom w:val="0"/>
                  <w:divBdr>
                    <w:top w:val="none" w:sz="0" w:space="0" w:color="auto"/>
                    <w:left w:val="none" w:sz="0" w:space="0" w:color="auto"/>
                    <w:bottom w:val="none" w:sz="0" w:space="0" w:color="auto"/>
                    <w:right w:val="none" w:sz="0" w:space="0" w:color="auto"/>
                  </w:divBdr>
                  <w:divsChild>
                    <w:div w:id="15900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71893">
          <w:marLeft w:val="0"/>
          <w:marRight w:val="0"/>
          <w:marTop w:val="0"/>
          <w:marBottom w:val="0"/>
          <w:divBdr>
            <w:top w:val="none" w:sz="0" w:space="0" w:color="auto"/>
            <w:left w:val="none" w:sz="0" w:space="0" w:color="auto"/>
            <w:bottom w:val="none" w:sz="0" w:space="0" w:color="auto"/>
            <w:right w:val="none" w:sz="0" w:space="0" w:color="auto"/>
          </w:divBdr>
          <w:divsChild>
            <w:div w:id="658266179">
              <w:marLeft w:val="0"/>
              <w:marRight w:val="0"/>
              <w:marTop w:val="0"/>
              <w:marBottom w:val="0"/>
              <w:divBdr>
                <w:top w:val="none" w:sz="0" w:space="0" w:color="auto"/>
                <w:left w:val="none" w:sz="0" w:space="0" w:color="auto"/>
                <w:bottom w:val="none" w:sz="0" w:space="0" w:color="auto"/>
                <w:right w:val="none" w:sz="0" w:space="0" w:color="auto"/>
              </w:divBdr>
              <w:divsChild>
                <w:div w:id="297956091">
                  <w:marLeft w:val="0"/>
                  <w:marRight w:val="0"/>
                  <w:marTop w:val="0"/>
                  <w:marBottom w:val="0"/>
                  <w:divBdr>
                    <w:top w:val="none" w:sz="0" w:space="0" w:color="auto"/>
                    <w:left w:val="none" w:sz="0" w:space="0" w:color="auto"/>
                    <w:bottom w:val="none" w:sz="0" w:space="0" w:color="auto"/>
                    <w:right w:val="none" w:sz="0" w:space="0" w:color="auto"/>
                  </w:divBdr>
                  <w:divsChild>
                    <w:div w:id="9023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840064">
      <w:bodyDiv w:val="1"/>
      <w:marLeft w:val="0"/>
      <w:marRight w:val="0"/>
      <w:marTop w:val="0"/>
      <w:marBottom w:val="0"/>
      <w:divBdr>
        <w:top w:val="none" w:sz="0" w:space="0" w:color="auto"/>
        <w:left w:val="none" w:sz="0" w:space="0" w:color="auto"/>
        <w:bottom w:val="none" w:sz="0" w:space="0" w:color="auto"/>
        <w:right w:val="none" w:sz="0" w:space="0" w:color="auto"/>
      </w:divBdr>
    </w:div>
    <w:div w:id="1621033090">
      <w:bodyDiv w:val="1"/>
      <w:marLeft w:val="0"/>
      <w:marRight w:val="0"/>
      <w:marTop w:val="0"/>
      <w:marBottom w:val="0"/>
      <w:divBdr>
        <w:top w:val="none" w:sz="0" w:space="0" w:color="auto"/>
        <w:left w:val="none" w:sz="0" w:space="0" w:color="auto"/>
        <w:bottom w:val="none" w:sz="0" w:space="0" w:color="auto"/>
        <w:right w:val="none" w:sz="0" w:space="0" w:color="auto"/>
      </w:divBdr>
    </w:div>
    <w:div w:id="175357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s.aip.org/aip/cha/article/34/1/013124/3037471/Resilience-of-transportation-infrastructure" TargetMode="External"/><Relationship Id="rId13" Type="http://schemas.openxmlformats.org/officeDocument/2006/relationships/hyperlink" Target="https://pmc.ncbi.nlm.nih.gov/articles/PMC899144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ature.com/articles/s41467-019-10442-3" TargetMode="External"/><Relationship Id="rId12" Type="http://schemas.openxmlformats.org/officeDocument/2006/relationships/hyperlink" Target="https://www.tandfonline.com/doi/full/10.1080/03081060.2024.234871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ature.com/articles/s41598-024-84672-x" TargetMode="External"/><Relationship Id="rId1" Type="http://schemas.openxmlformats.org/officeDocument/2006/relationships/numbering" Target="numbering.xml"/><Relationship Id="rId6" Type="http://schemas.openxmlformats.org/officeDocument/2006/relationships/hyperlink" Target="https://www.census.gov/programs-surveys/acs" TargetMode="External"/><Relationship Id="rId11" Type="http://schemas.openxmlformats.org/officeDocument/2006/relationships/hyperlink" Target="https://journals.sagepub.com/doi/10.1177/03611981241245990" TargetMode="External"/><Relationship Id="rId5" Type="http://schemas.openxmlformats.org/officeDocument/2006/relationships/hyperlink" Target="https://www.weather.gov/" TargetMode="External"/><Relationship Id="rId15" Type="http://schemas.openxmlformats.org/officeDocument/2006/relationships/hyperlink" Target="https://ascelibrary.org/doi/10.1061/9780784412299.0048" TargetMode="External"/><Relationship Id="rId10" Type="http://schemas.openxmlformats.org/officeDocument/2006/relationships/hyperlink" Target="https://www.nature.com/articles/s44304-024-00022-x" TargetMode="External"/><Relationship Id="rId4" Type="http://schemas.openxmlformats.org/officeDocument/2006/relationships/webSettings" Target="webSettings.xml"/><Relationship Id="rId9" Type="http://schemas.openxmlformats.org/officeDocument/2006/relationships/hyperlink" Target="https://www.frontiersin.org/articles/10.3389/frsc.2021.732181/full" TargetMode="External"/><Relationship Id="rId14" Type="http://schemas.openxmlformats.org/officeDocument/2006/relationships/hyperlink" Target="https://www.mdpi.com/2076-3417/12/23/123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1671</Words>
  <Characters>9527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Lele Zhang</dc:creator>
  <cp:keywords/>
  <dc:description/>
  <cp:lastModifiedBy>Lele Zhang</cp:lastModifiedBy>
  <cp:revision>4</cp:revision>
  <dcterms:created xsi:type="dcterms:W3CDTF">2025-02-13T20:14:00Z</dcterms:created>
  <dcterms:modified xsi:type="dcterms:W3CDTF">2025-02-18T21:50:00Z</dcterms:modified>
</cp:coreProperties>
</file>