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68869" w14:textId="77777777" w:rsidR="00A406A6" w:rsidRPr="00A406A6" w:rsidRDefault="00A406A6" w:rsidP="00A406A6">
      <w:pPr>
        <w:rPr>
          <w:rFonts w:asciiTheme="majorHAnsi" w:eastAsiaTheme="majorEastAsia" w:hAnsiTheme="majorHAnsi" w:cstheme="majorBidi"/>
          <w:spacing w:val="-10"/>
          <w:kern w:val="28"/>
          <w:sz w:val="56"/>
          <w:szCs w:val="56"/>
          <w:lang w:val="en-CH"/>
        </w:rPr>
      </w:pPr>
      <w:r w:rsidRPr="00A406A6">
        <w:rPr>
          <w:rFonts w:asciiTheme="majorHAnsi" w:eastAsiaTheme="majorEastAsia" w:hAnsiTheme="majorHAnsi" w:cstheme="majorBidi"/>
          <w:spacing w:val="-10"/>
          <w:kern w:val="28"/>
          <w:sz w:val="56"/>
          <w:szCs w:val="56"/>
          <w:lang w:val="en-CH"/>
        </w:rPr>
        <w:t>Manual for MassSpec Python Package (v1.0.0)</w:t>
      </w:r>
    </w:p>
    <w:p w14:paraId="479EEAD4" w14:textId="3F1BFBA6" w:rsidR="00A3503F" w:rsidRPr="005E6682" w:rsidRDefault="005E6682">
      <w:pPr>
        <w:rPr>
          <w:lang w:val="en-CH"/>
        </w:rPr>
      </w:pPr>
      <w:r w:rsidRPr="005E6682">
        <w:rPr>
          <w:lang w:val="en-CH"/>
        </w:rPr>
        <w:t xml:space="preserve">Welcome to the MassSpec Python Package! </w:t>
      </w:r>
      <w:r w:rsidRPr="005E6682">
        <w:t>This document provides clear, step-by-step instructions on when and how to use each function in the MassSpec Python Package.</w:t>
      </w:r>
    </w:p>
    <w:sdt>
      <w:sdtPr>
        <w:id w:val="-952237211"/>
        <w:docPartObj>
          <w:docPartGallery w:val="Table of Contents"/>
          <w:docPartUnique/>
        </w:docPartObj>
      </w:sdtPr>
      <w:sdtEndPr>
        <w:rPr>
          <w:rFonts w:asciiTheme="minorHAnsi" w:eastAsiaTheme="minorHAnsi" w:hAnsiTheme="minorHAnsi" w:cstheme="minorBidi"/>
          <w:b/>
          <w:bCs/>
          <w:noProof/>
          <w:color w:val="auto"/>
          <w:kern w:val="2"/>
          <w:sz w:val="22"/>
          <w:szCs w:val="22"/>
          <w:lang w:val="en-CH"/>
          <w14:ligatures w14:val="standardContextual"/>
        </w:rPr>
      </w:sdtEndPr>
      <w:sdtContent>
        <w:p w14:paraId="4209C047" w14:textId="138FDAE5" w:rsidR="007B2ECB" w:rsidRDefault="007B2ECB">
          <w:pPr>
            <w:pStyle w:val="TOCHeading"/>
          </w:pPr>
          <w:r>
            <w:t>Contents</w:t>
          </w:r>
        </w:p>
        <w:p w14:paraId="44712CBF" w14:textId="58888642" w:rsidR="007B2ECB" w:rsidRDefault="007B2ECB">
          <w:pPr>
            <w:pStyle w:val="TOC2"/>
            <w:tabs>
              <w:tab w:val="right" w:leader="dot" w:pos="9016"/>
            </w:tabs>
            <w:rPr>
              <w:noProof/>
            </w:rPr>
          </w:pPr>
          <w:r>
            <w:fldChar w:fldCharType="begin"/>
          </w:r>
          <w:r>
            <w:instrText xml:space="preserve"> TOC \o "1-3" \h \z \u </w:instrText>
          </w:r>
          <w:r>
            <w:fldChar w:fldCharType="separate"/>
          </w:r>
          <w:hyperlink w:anchor="_Toc197607302" w:history="1">
            <w:r w:rsidRPr="00E55A21">
              <w:rPr>
                <w:rStyle w:val="Hyperlink"/>
                <w:noProof/>
                <w:lang w:val="en-US"/>
              </w:rPr>
              <w:t>Instructions Functions</w:t>
            </w:r>
            <w:r>
              <w:rPr>
                <w:noProof/>
                <w:webHidden/>
              </w:rPr>
              <w:tab/>
            </w:r>
            <w:r>
              <w:rPr>
                <w:noProof/>
                <w:webHidden/>
              </w:rPr>
              <w:fldChar w:fldCharType="begin"/>
            </w:r>
            <w:r>
              <w:rPr>
                <w:noProof/>
                <w:webHidden/>
              </w:rPr>
              <w:instrText xml:space="preserve"> PAGEREF _Toc197607302 \h </w:instrText>
            </w:r>
            <w:r>
              <w:rPr>
                <w:noProof/>
                <w:webHidden/>
              </w:rPr>
            </w:r>
            <w:r>
              <w:rPr>
                <w:noProof/>
                <w:webHidden/>
              </w:rPr>
              <w:fldChar w:fldCharType="separate"/>
            </w:r>
            <w:r>
              <w:rPr>
                <w:noProof/>
                <w:webHidden/>
              </w:rPr>
              <w:t>1</w:t>
            </w:r>
            <w:r>
              <w:rPr>
                <w:noProof/>
                <w:webHidden/>
              </w:rPr>
              <w:fldChar w:fldCharType="end"/>
            </w:r>
          </w:hyperlink>
        </w:p>
        <w:p w14:paraId="44CE6E55" w14:textId="71EA4919" w:rsidR="007B2ECB" w:rsidRDefault="007B2ECB">
          <w:pPr>
            <w:pStyle w:val="TOC3"/>
            <w:tabs>
              <w:tab w:val="right" w:leader="dot" w:pos="9016"/>
            </w:tabs>
            <w:rPr>
              <w:noProof/>
            </w:rPr>
          </w:pPr>
          <w:hyperlink w:anchor="_Toc197607303" w:history="1">
            <w:r w:rsidRPr="00E55A21">
              <w:rPr>
                <w:rStyle w:val="Hyperlink"/>
                <w:noProof/>
                <w:lang w:val="en-US"/>
              </w:rPr>
              <w:t>Background Subtractor</w:t>
            </w:r>
            <w:r>
              <w:rPr>
                <w:noProof/>
                <w:webHidden/>
              </w:rPr>
              <w:tab/>
            </w:r>
            <w:r>
              <w:rPr>
                <w:noProof/>
                <w:webHidden/>
              </w:rPr>
              <w:fldChar w:fldCharType="begin"/>
            </w:r>
            <w:r>
              <w:rPr>
                <w:noProof/>
                <w:webHidden/>
              </w:rPr>
              <w:instrText xml:space="preserve"> PAGEREF _Toc197607303 \h </w:instrText>
            </w:r>
            <w:r>
              <w:rPr>
                <w:noProof/>
                <w:webHidden/>
              </w:rPr>
            </w:r>
            <w:r>
              <w:rPr>
                <w:noProof/>
                <w:webHidden/>
              </w:rPr>
              <w:fldChar w:fldCharType="separate"/>
            </w:r>
            <w:r>
              <w:rPr>
                <w:noProof/>
                <w:webHidden/>
              </w:rPr>
              <w:t>1</w:t>
            </w:r>
            <w:r>
              <w:rPr>
                <w:noProof/>
                <w:webHidden/>
              </w:rPr>
              <w:fldChar w:fldCharType="end"/>
            </w:r>
          </w:hyperlink>
        </w:p>
        <w:p w14:paraId="3E6B8FA4" w14:textId="46D512C2" w:rsidR="007B2ECB" w:rsidRDefault="007B2ECB">
          <w:pPr>
            <w:pStyle w:val="TOC3"/>
            <w:tabs>
              <w:tab w:val="right" w:leader="dot" w:pos="9016"/>
            </w:tabs>
            <w:rPr>
              <w:noProof/>
            </w:rPr>
          </w:pPr>
          <w:hyperlink w:anchor="_Toc197607304" w:history="1">
            <w:r w:rsidRPr="00E55A21">
              <w:rPr>
                <w:rStyle w:val="Hyperlink"/>
                <w:noProof/>
                <w:lang w:val="en-US"/>
              </w:rPr>
              <w:t>Intensity over time</w:t>
            </w:r>
            <w:r>
              <w:rPr>
                <w:noProof/>
                <w:webHidden/>
              </w:rPr>
              <w:tab/>
            </w:r>
            <w:r>
              <w:rPr>
                <w:noProof/>
                <w:webHidden/>
              </w:rPr>
              <w:fldChar w:fldCharType="begin"/>
            </w:r>
            <w:r>
              <w:rPr>
                <w:noProof/>
                <w:webHidden/>
              </w:rPr>
              <w:instrText xml:space="preserve"> PAGEREF _Toc197607304 \h </w:instrText>
            </w:r>
            <w:r>
              <w:rPr>
                <w:noProof/>
                <w:webHidden/>
              </w:rPr>
            </w:r>
            <w:r>
              <w:rPr>
                <w:noProof/>
                <w:webHidden/>
              </w:rPr>
              <w:fldChar w:fldCharType="separate"/>
            </w:r>
            <w:r>
              <w:rPr>
                <w:noProof/>
                <w:webHidden/>
              </w:rPr>
              <w:t>2</w:t>
            </w:r>
            <w:r>
              <w:rPr>
                <w:noProof/>
                <w:webHidden/>
              </w:rPr>
              <w:fldChar w:fldCharType="end"/>
            </w:r>
          </w:hyperlink>
        </w:p>
        <w:p w14:paraId="3F725B79" w14:textId="5A838C4F" w:rsidR="007B2ECB" w:rsidRDefault="007B2ECB">
          <w:pPr>
            <w:pStyle w:val="TOC3"/>
            <w:tabs>
              <w:tab w:val="right" w:leader="dot" w:pos="9016"/>
            </w:tabs>
            <w:rPr>
              <w:noProof/>
            </w:rPr>
          </w:pPr>
          <w:hyperlink w:anchor="_Toc197607305" w:history="1">
            <w:r w:rsidRPr="00E55A21">
              <w:rPr>
                <w:rStyle w:val="Hyperlink"/>
                <w:noProof/>
                <w:lang w:val="en-US"/>
              </w:rPr>
              <w:t>Single Waveform Analysis</w:t>
            </w:r>
            <w:r>
              <w:rPr>
                <w:noProof/>
                <w:webHidden/>
              </w:rPr>
              <w:tab/>
            </w:r>
            <w:r>
              <w:rPr>
                <w:noProof/>
                <w:webHidden/>
              </w:rPr>
              <w:fldChar w:fldCharType="begin"/>
            </w:r>
            <w:r>
              <w:rPr>
                <w:noProof/>
                <w:webHidden/>
              </w:rPr>
              <w:instrText xml:space="preserve"> PAGEREF _Toc197607305 \h </w:instrText>
            </w:r>
            <w:r>
              <w:rPr>
                <w:noProof/>
                <w:webHidden/>
              </w:rPr>
            </w:r>
            <w:r>
              <w:rPr>
                <w:noProof/>
                <w:webHidden/>
              </w:rPr>
              <w:fldChar w:fldCharType="separate"/>
            </w:r>
            <w:r>
              <w:rPr>
                <w:noProof/>
                <w:webHidden/>
              </w:rPr>
              <w:t>4</w:t>
            </w:r>
            <w:r>
              <w:rPr>
                <w:noProof/>
                <w:webHidden/>
              </w:rPr>
              <w:fldChar w:fldCharType="end"/>
            </w:r>
          </w:hyperlink>
        </w:p>
        <w:p w14:paraId="212C0315" w14:textId="52AFBA66" w:rsidR="007B2ECB" w:rsidRDefault="007B2ECB">
          <w:pPr>
            <w:pStyle w:val="TOC3"/>
            <w:tabs>
              <w:tab w:val="right" w:leader="dot" w:pos="9016"/>
            </w:tabs>
            <w:rPr>
              <w:noProof/>
            </w:rPr>
          </w:pPr>
          <w:hyperlink w:anchor="_Toc197607306" w:history="1">
            <w:r w:rsidRPr="00E55A21">
              <w:rPr>
                <w:rStyle w:val="Hyperlink"/>
                <w:noProof/>
                <w:lang w:val="en-US"/>
              </w:rPr>
              <w:t>Calibration</w:t>
            </w:r>
            <w:r>
              <w:rPr>
                <w:noProof/>
                <w:webHidden/>
              </w:rPr>
              <w:tab/>
            </w:r>
            <w:r>
              <w:rPr>
                <w:noProof/>
                <w:webHidden/>
              </w:rPr>
              <w:fldChar w:fldCharType="begin"/>
            </w:r>
            <w:r>
              <w:rPr>
                <w:noProof/>
                <w:webHidden/>
              </w:rPr>
              <w:instrText xml:space="preserve"> PAGEREF _Toc197607306 \h </w:instrText>
            </w:r>
            <w:r>
              <w:rPr>
                <w:noProof/>
                <w:webHidden/>
              </w:rPr>
            </w:r>
            <w:r>
              <w:rPr>
                <w:noProof/>
                <w:webHidden/>
              </w:rPr>
              <w:fldChar w:fldCharType="separate"/>
            </w:r>
            <w:r>
              <w:rPr>
                <w:noProof/>
                <w:webHidden/>
              </w:rPr>
              <w:t>6</w:t>
            </w:r>
            <w:r>
              <w:rPr>
                <w:noProof/>
                <w:webHidden/>
              </w:rPr>
              <w:fldChar w:fldCharType="end"/>
            </w:r>
          </w:hyperlink>
        </w:p>
        <w:p w14:paraId="1C226FB9" w14:textId="47B5024F" w:rsidR="007B2ECB" w:rsidRPr="007B2ECB" w:rsidRDefault="007B2ECB">
          <w:r>
            <w:rPr>
              <w:b/>
              <w:bCs/>
              <w:noProof/>
            </w:rPr>
            <w:fldChar w:fldCharType="end"/>
          </w:r>
        </w:p>
      </w:sdtContent>
    </w:sdt>
    <w:p w14:paraId="0757294F" w14:textId="5D1AE6B2" w:rsidR="00A3503F" w:rsidRDefault="00A3503F" w:rsidP="00A3503F">
      <w:pPr>
        <w:pStyle w:val="Heading2"/>
        <w:rPr>
          <w:lang w:val="en-US"/>
        </w:rPr>
      </w:pPr>
      <w:bookmarkStart w:id="0" w:name="_Toc197607302"/>
      <w:r>
        <w:rPr>
          <w:lang w:val="en-US"/>
        </w:rPr>
        <w:t>Instructions Functions</w:t>
      </w:r>
      <w:bookmarkEnd w:id="0"/>
    </w:p>
    <w:p w14:paraId="6B4166CC" w14:textId="77777777" w:rsidR="00A406A6" w:rsidRPr="00A406A6" w:rsidRDefault="00A406A6" w:rsidP="00A406A6">
      <w:pPr>
        <w:rPr>
          <w:lang w:val="en-CH"/>
        </w:rPr>
      </w:pPr>
      <w:r w:rsidRPr="00A406A6">
        <w:rPr>
          <w:lang w:val="en-CH"/>
        </w:rPr>
        <w:t>All MassSpec functions support custom window resizing and saving your configuration:</w:t>
      </w:r>
    </w:p>
    <w:p w14:paraId="4711A269" w14:textId="77777777" w:rsidR="00A406A6" w:rsidRPr="00A406A6" w:rsidRDefault="00A406A6" w:rsidP="00A406A6">
      <w:pPr>
        <w:numPr>
          <w:ilvl w:val="0"/>
          <w:numId w:val="2"/>
        </w:numPr>
        <w:rPr>
          <w:lang w:val="en-CH"/>
        </w:rPr>
      </w:pPr>
      <w:r w:rsidRPr="00A406A6">
        <w:rPr>
          <w:lang w:val="en-CH"/>
        </w:rPr>
        <w:t xml:space="preserve">Click </w:t>
      </w:r>
      <w:r w:rsidRPr="00A406A6">
        <w:rPr>
          <w:b/>
          <w:bCs/>
          <w:lang w:val="en-CH"/>
        </w:rPr>
        <w:t>Settings</w:t>
      </w:r>
      <w:r w:rsidRPr="00A406A6">
        <w:rPr>
          <w:lang w:val="en-CH"/>
        </w:rPr>
        <w:t>.</w:t>
      </w:r>
    </w:p>
    <w:p w14:paraId="0A906B31" w14:textId="77777777" w:rsidR="00A406A6" w:rsidRPr="00A406A6" w:rsidRDefault="00A406A6" w:rsidP="00A406A6">
      <w:pPr>
        <w:numPr>
          <w:ilvl w:val="0"/>
          <w:numId w:val="2"/>
        </w:numPr>
        <w:rPr>
          <w:lang w:val="en-CH"/>
        </w:rPr>
      </w:pPr>
      <w:r w:rsidRPr="00A406A6">
        <w:rPr>
          <w:lang w:val="en-CH"/>
        </w:rPr>
        <w:t>Adjust the slider to the desired value.</w:t>
      </w:r>
    </w:p>
    <w:p w14:paraId="616CF07E" w14:textId="77777777" w:rsidR="00A406A6" w:rsidRPr="00A406A6" w:rsidRDefault="00A406A6" w:rsidP="00A406A6">
      <w:pPr>
        <w:numPr>
          <w:ilvl w:val="0"/>
          <w:numId w:val="2"/>
        </w:numPr>
        <w:rPr>
          <w:lang w:val="en-CH"/>
        </w:rPr>
      </w:pPr>
      <w:r w:rsidRPr="00A406A6">
        <w:rPr>
          <w:lang w:val="en-CH"/>
        </w:rPr>
        <w:t xml:space="preserve">Click </w:t>
      </w:r>
      <w:r w:rsidRPr="00A406A6">
        <w:rPr>
          <w:b/>
          <w:bCs/>
          <w:lang w:val="en-CH"/>
        </w:rPr>
        <w:t>Save</w:t>
      </w:r>
      <w:r w:rsidRPr="00A406A6">
        <w:rPr>
          <w:lang w:val="en-CH"/>
        </w:rPr>
        <w:t xml:space="preserve"> to store your preferences.</w:t>
      </w:r>
    </w:p>
    <w:p w14:paraId="2B530CBB" w14:textId="77777777" w:rsidR="00A406A6" w:rsidRPr="00A406A6" w:rsidRDefault="00A406A6" w:rsidP="00A406A6">
      <w:pPr>
        <w:rPr>
          <w:lang w:val="en-CH"/>
        </w:rPr>
      </w:pPr>
      <w:r w:rsidRPr="00A406A6">
        <w:rPr>
          <w:lang w:val="en-CH"/>
        </w:rPr>
        <w:t>Each tool also allows exporting the processed data alongside generated plots.</w:t>
      </w:r>
    </w:p>
    <w:p w14:paraId="6AB1A7CF" w14:textId="77777777" w:rsidR="00F57D8D" w:rsidRDefault="00775906" w:rsidP="00F57D8D">
      <w:pPr>
        <w:keepNext/>
      </w:pPr>
      <w:r w:rsidRPr="00775906">
        <w:rPr>
          <w:lang w:val="en-US"/>
        </w:rPr>
        <w:drawing>
          <wp:inline distT="0" distB="0" distL="0" distR="0" wp14:anchorId="0C29D0D3" wp14:editId="0FEC4FF9">
            <wp:extent cx="5731510" cy="2425700"/>
            <wp:effectExtent l="0" t="0" r="2540" b="0"/>
            <wp:docPr id="8687406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40605" name="Picture 1" descr="A screenshot of a computer&#10;&#10;AI-generated content may be incorrect."/>
                    <pic:cNvPicPr/>
                  </pic:nvPicPr>
                  <pic:blipFill>
                    <a:blip r:embed="rId6"/>
                    <a:stretch>
                      <a:fillRect/>
                    </a:stretch>
                  </pic:blipFill>
                  <pic:spPr>
                    <a:xfrm>
                      <a:off x="0" y="0"/>
                      <a:ext cx="5731510" cy="2425700"/>
                    </a:xfrm>
                    <a:prstGeom prst="rect">
                      <a:avLst/>
                    </a:prstGeom>
                  </pic:spPr>
                </pic:pic>
              </a:graphicData>
            </a:graphic>
          </wp:inline>
        </w:drawing>
      </w:r>
    </w:p>
    <w:p w14:paraId="7DCFE837" w14:textId="62CEB182" w:rsidR="00024E26" w:rsidRDefault="00F57D8D" w:rsidP="00F57D8D">
      <w:pPr>
        <w:pStyle w:val="Caption"/>
        <w:rPr>
          <w:lang w:val="en-US"/>
        </w:rPr>
      </w:pPr>
      <w:r>
        <w:t xml:space="preserve">Figure </w:t>
      </w:r>
      <w:r>
        <w:fldChar w:fldCharType="begin"/>
      </w:r>
      <w:r>
        <w:instrText xml:space="preserve"> SEQ Figure \* ARABIC </w:instrText>
      </w:r>
      <w:r>
        <w:fldChar w:fldCharType="separate"/>
      </w:r>
      <w:r w:rsidR="00A75852">
        <w:rPr>
          <w:noProof/>
        </w:rPr>
        <w:t>1</w:t>
      </w:r>
      <w:r>
        <w:fldChar w:fldCharType="end"/>
      </w:r>
      <w:r>
        <w:t>: Scaling example</w:t>
      </w:r>
    </w:p>
    <w:p w14:paraId="11D8508B" w14:textId="77777777" w:rsidR="00A406A6" w:rsidRDefault="00A406A6" w:rsidP="00A406A6">
      <w:pPr>
        <w:rPr>
          <w:b/>
          <w:bCs/>
          <w:lang w:val="en-CH"/>
        </w:rPr>
      </w:pPr>
      <w:r w:rsidRPr="00A406A6">
        <w:rPr>
          <w:b/>
          <w:bCs/>
          <w:lang w:val="en-CH"/>
        </w:rPr>
        <w:t>Data Structure Requirement</w:t>
      </w:r>
    </w:p>
    <w:p w14:paraId="4777D7B3" w14:textId="3D1CEF99" w:rsidR="00A406A6" w:rsidRPr="00A406A6" w:rsidRDefault="00A406A6" w:rsidP="00A406A6">
      <w:pPr>
        <w:rPr>
          <w:lang w:val="en-CH"/>
        </w:rPr>
      </w:pPr>
      <w:r w:rsidRPr="00A406A6">
        <w:rPr>
          <w:lang w:val="en-CH"/>
        </w:rPr>
        <w:t>All functions expect input data in the default Acqiris software format: a directory containing measurement files organized by acquisition</w:t>
      </w:r>
      <w:r w:rsidR="00981517">
        <w:rPr>
          <w:lang w:val="en-CH"/>
        </w:rPr>
        <w:t xml:space="preserve"> (see </w:t>
      </w:r>
      <w:r w:rsidR="00981517">
        <w:rPr>
          <w:lang w:val="en-CH"/>
        </w:rPr>
        <w:fldChar w:fldCharType="begin"/>
      </w:r>
      <w:r w:rsidR="00981517">
        <w:rPr>
          <w:lang w:val="en-CH"/>
        </w:rPr>
        <w:instrText xml:space="preserve"> REF _Ref197610057 \h </w:instrText>
      </w:r>
      <w:r w:rsidR="00981517">
        <w:rPr>
          <w:lang w:val="en-CH"/>
        </w:rPr>
      </w:r>
      <w:r w:rsidR="00981517">
        <w:rPr>
          <w:lang w:val="en-CH"/>
        </w:rPr>
        <w:fldChar w:fldCharType="separate"/>
      </w:r>
      <w:r w:rsidR="00981517">
        <w:t xml:space="preserve">Figure </w:t>
      </w:r>
      <w:r w:rsidR="00981517">
        <w:rPr>
          <w:noProof/>
        </w:rPr>
        <w:t>2</w:t>
      </w:r>
      <w:r w:rsidR="00981517">
        <w:rPr>
          <w:lang w:val="en-CH"/>
        </w:rPr>
        <w:fldChar w:fldCharType="end"/>
      </w:r>
      <w:r w:rsidR="00981517">
        <w:rPr>
          <w:lang w:val="en-CH"/>
        </w:rPr>
        <w:t>)</w:t>
      </w:r>
      <w:r w:rsidRPr="00A406A6">
        <w:rPr>
          <w:lang w:val="en-CH"/>
        </w:rPr>
        <w:t>.</w:t>
      </w:r>
    </w:p>
    <w:p w14:paraId="32637A08" w14:textId="77777777" w:rsidR="00981517" w:rsidRDefault="00AF6C76" w:rsidP="00981517">
      <w:pPr>
        <w:keepNext/>
      </w:pPr>
      <w:r w:rsidRPr="00AF6C76">
        <w:rPr>
          <w:lang w:val="en-US"/>
        </w:rPr>
        <w:lastRenderedPageBreak/>
        <w:drawing>
          <wp:inline distT="0" distB="0" distL="0" distR="0" wp14:anchorId="6A2C184F" wp14:editId="4C299BE7">
            <wp:extent cx="5731510" cy="3627120"/>
            <wp:effectExtent l="0" t="0" r="2540" b="0"/>
            <wp:docPr id="1988975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75017" name="Picture 1" descr="A screenshot of a computer screen&#10;&#10;AI-generated content may be incorrect."/>
                    <pic:cNvPicPr/>
                  </pic:nvPicPr>
                  <pic:blipFill>
                    <a:blip r:embed="rId7"/>
                    <a:stretch>
                      <a:fillRect/>
                    </a:stretch>
                  </pic:blipFill>
                  <pic:spPr>
                    <a:xfrm>
                      <a:off x="0" y="0"/>
                      <a:ext cx="5731510" cy="3627120"/>
                    </a:xfrm>
                    <a:prstGeom prst="rect">
                      <a:avLst/>
                    </a:prstGeom>
                  </pic:spPr>
                </pic:pic>
              </a:graphicData>
            </a:graphic>
          </wp:inline>
        </w:drawing>
      </w:r>
    </w:p>
    <w:p w14:paraId="3D1FC525" w14:textId="700B6D32" w:rsidR="00AF6C76" w:rsidRDefault="00981517" w:rsidP="00981517">
      <w:pPr>
        <w:pStyle w:val="Caption"/>
        <w:rPr>
          <w:lang w:val="en-US"/>
        </w:rPr>
      </w:pPr>
      <w:bookmarkStart w:id="1" w:name="_Ref197610057"/>
      <w:r>
        <w:t xml:space="preserve">Figure </w:t>
      </w:r>
      <w:r>
        <w:fldChar w:fldCharType="begin"/>
      </w:r>
      <w:r>
        <w:instrText xml:space="preserve"> SEQ Figure \* ARABIC </w:instrText>
      </w:r>
      <w:r>
        <w:fldChar w:fldCharType="separate"/>
      </w:r>
      <w:r w:rsidR="00A75852">
        <w:rPr>
          <w:noProof/>
        </w:rPr>
        <w:t>2</w:t>
      </w:r>
      <w:r>
        <w:fldChar w:fldCharType="end"/>
      </w:r>
      <w:bookmarkEnd w:id="1"/>
      <w:r>
        <w:t>: Example structure of a required measurement folder.</w:t>
      </w:r>
    </w:p>
    <w:p w14:paraId="7BD49946" w14:textId="30C1599A" w:rsidR="00A3503F" w:rsidRPr="00024E26" w:rsidRDefault="00A3503F" w:rsidP="005F5B70">
      <w:pPr>
        <w:pStyle w:val="Heading3"/>
        <w:rPr>
          <w:lang w:val="en-US"/>
        </w:rPr>
      </w:pPr>
      <w:bookmarkStart w:id="2" w:name="_Toc197607303"/>
      <w:r w:rsidRPr="00024E26">
        <w:rPr>
          <w:lang w:val="en-US"/>
        </w:rPr>
        <w:t>Background Subtractor</w:t>
      </w:r>
      <w:bookmarkEnd w:id="2"/>
    </w:p>
    <w:p w14:paraId="49F6D99A" w14:textId="77777777" w:rsidR="00BF17BE" w:rsidRPr="00B42C27" w:rsidRDefault="00BF17BE" w:rsidP="00BF17BE">
      <w:pPr>
        <w:rPr>
          <w:b/>
          <w:bCs/>
          <w:i/>
          <w:iCs/>
          <w:lang w:val="en-US"/>
        </w:rPr>
      </w:pPr>
      <w:r w:rsidRPr="00B42C27">
        <w:rPr>
          <w:b/>
          <w:bCs/>
          <w:i/>
          <w:iCs/>
          <w:lang w:val="en-US"/>
        </w:rPr>
        <w:t>When to use:</w:t>
      </w:r>
    </w:p>
    <w:p w14:paraId="608145C9" w14:textId="77777777" w:rsidR="00060E31" w:rsidRDefault="00BF17BE" w:rsidP="00BF17BE">
      <w:pPr>
        <w:rPr>
          <w:lang w:val="en-US"/>
        </w:rPr>
      </w:pPr>
      <w:r>
        <w:rPr>
          <w:lang w:val="en-US"/>
        </w:rPr>
        <w:t>This f</w:t>
      </w:r>
      <w:r w:rsidR="00E35652">
        <w:rPr>
          <w:lang w:val="en-US"/>
        </w:rPr>
        <w:t xml:space="preserve">unction calculates the difference between two summed up measurements. </w:t>
      </w:r>
      <w:r w:rsidR="00553ED4">
        <w:rPr>
          <w:lang w:val="en-US"/>
        </w:rPr>
        <w:t xml:space="preserve">Therefore, it first sums each measurement folder up and afterwards takes the difference between them. This allows </w:t>
      </w:r>
      <w:r w:rsidR="00516D6B">
        <w:rPr>
          <w:lang w:val="en-US"/>
        </w:rPr>
        <w:t xml:space="preserve">the user </w:t>
      </w:r>
      <w:r w:rsidR="00553ED4">
        <w:rPr>
          <w:lang w:val="en-US"/>
        </w:rPr>
        <w:t xml:space="preserve">to subtract a background from the desired </w:t>
      </w:r>
      <w:r w:rsidR="007E1332">
        <w:rPr>
          <w:lang w:val="en-US"/>
        </w:rPr>
        <w:t>mass spectrum.</w:t>
      </w:r>
      <w:r w:rsidR="000249D1">
        <w:rPr>
          <w:lang w:val="en-US"/>
        </w:rPr>
        <w:t xml:space="preserve"> This will reduce the noise.</w:t>
      </w:r>
    </w:p>
    <w:p w14:paraId="7FB58DE0" w14:textId="77777777" w:rsidR="00A406A6" w:rsidRPr="00A406A6" w:rsidRDefault="000249D1" w:rsidP="00A406A6">
      <w:pPr>
        <w:rPr>
          <w:lang w:val="en-CH"/>
        </w:rPr>
      </w:pPr>
      <w:r w:rsidRPr="000249D1">
        <w:rPr>
          <w:b/>
          <w:bCs/>
          <w:lang w:val="en-US"/>
        </w:rPr>
        <w:t>Attention</w:t>
      </w:r>
      <w:r>
        <w:rPr>
          <w:lang w:val="en-US"/>
        </w:rPr>
        <w:t xml:space="preserve">: </w:t>
      </w:r>
      <w:r w:rsidR="00A406A6" w:rsidRPr="00A406A6">
        <w:rPr>
          <w:lang w:val="en-CH"/>
        </w:rPr>
        <w:t>Both measurements must have identical acquisition times.</w:t>
      </w:r>
    </w:p>
    <w:p w14:paraId="7612EEC6" w14:textId="7310B585" w:rsidR="00A3503F" w:rsidRPr="00B42C27" w:rsidRDefault="00A3503F">
      <w:pPr>
        <w:rPr>
          <w:b/>
          <w:bCs/>
          <w:i/>
          <w:iCs/>
          <w:lang w:val="en-US"/>
        </w:rPr>
      </w:pPr>
      <w:r w:rsidRPr="00B42C27">
        <w:rPr>
          <w:b/>
          <w:bCs/>
          <w:i/>
          <w:iCs/>
          <w:lang w:val="en-US"/>
        </w:rPr>
        <w:t>How to launch:</w:t>
      </w:r>
    </w:p>
    <w:p w14:paraId="66BFB309" w14:textId="4E393607" w:rsidR="00553ED4" w:rsidRDefault="00553ED4">
      <w:pPr>
        <w:rPr>
          <w:lang w:val="en-US"/>
        </w:rPr>
      </w:pPr>
      <w:r w:rsidRPr="00553ED4">
        <w:rPr>
          <w:lang w:val="en-US"/>
        </w:rPr>
        <w:t>import massspec_package</w:t>
      </w:r>
    </w:p>
    <w:p w14:paraId="4872C6C7" w14:textId="35C52240" w:rsidR="00A3503F" w:rsidRDefault="00A3503F">
      <w:pPr>
        <w:rPr>
          <w:lang w:val="en-US"/>
        </w:rPr>
      </w:pPr>
      <w:r w:rsidRPr="00A3503F">
        <w:rPr>
          <w:lang w:val="en-US"/>
        </w:rPr>
        <w:t>massspec_package.launch_background_subtractor()</w:t>
      </w:r>
    </w:p>
    <w:p w14:paraId="6DFAFB80" w14:textId="43B7CC3A" w:rsidR="00553ED4" w:rsidRPr="00B42C27" w:rsidRDefault="00553ED4">
      <w:pPr>
        <w:rPr>
          <w:b/>
          <w:bCs/>
          <w:i/>
          <w:iCs/>
          <w:lang w:val="en-US"/>
        </w:rPr>
      </w:pPr>
      <w:r w:rsidRPr="00B42C27">
        <w:rPr>
          <w:b/>
          <w:bCs/>
          <w:i/>
          <w:iCs/>
          <w:lang w:val="en-US"/>
        </w:rPr>
        <w:t>How to use:</w:t>
      </w:r>
    </w:p>
    <w:p w14:paraId="037E1E36" w14:textId="0014278C" w:rsidR="004416B9" w:rsidRDefault="004416B9">
      <w:r w:rsidRPr="004416B9">
        <w:t>Use the controls labeled (1) and (2) to choose your two measurement folders</w:t>
      </w:r>
      <w:r w:rsidR="00517A8A">
        <w:t xml:space="preserve"> (see </w:t>
      </w:r>
      <w:r w:rsidR="00517A8A">
        <w:fldChar w:fldCharType="begin"/>
      </w:r>
      <w:r w:rsidR="00517A8A">
        <w:instrText xml:space="preserve"> REF _Ref197610098 \h </w:instrText>
      </w:r>
      <w:r w:rsidR="00517A8A">
        <w:fldChar w:fldCharType="separate"/>
      </w:r>
      <w:r w:rsidR="00517A8A">
        <w:t xml:space="preserve">Figure </w:t>
      </w:r>
      <w:r w:rsidR="00517A8A">
        <w:rPr>
          <w:noProof/>
        </w:rPr>
        <w:t>3</w:t>
      </w:r>
      <w:r w:rsidR="00517A8A">
        <w:fldChar w:fldCharType="end"/>
      </w:r>
      <w:r w:rsidR="00517A8A">
        <w:t>)</w:t>
      </w:r>
      <w:r w:rsidRPr="004416B9">
        <w:t xml:space="preserve">. Once both folders are selected, click the </w:t>
      </w:r>
      <w:r w:rsidRPr="004416B9">
        <w:rPr>
          <w:b/>
          <w:bCs/>
        </w:rPr>
        <w:t>Process &amp; Plot</w:t>
      </w:r>
      <w:r w:rsidRPr="004416B9">
        <w:t xml:space="preserve"> button (3) to begin.</w:t>
      </w:r>
    </w:p>
    <w:p w14:paraId="32C6E1E8" w14:textId="77777777" w:rsidR="00517A8A" w:rsidRDefault="00257669" w:rsidP="00517A8A">
      <w:pPr>
        <w:keepNext/>
      </w:pPr>
      <w:r>
        <w:rPr>
          <w:noProof/>
          <w:lang w:val="en-US"/>
        </w:rPr>
        <w:lastRenderedPageBreak/>
        <w:drawing>
          <wp:inline distT="0" distB="0" distL="0" distR="0" wp14:anchorId="6471F5DD" wp14:editId="2BE28F49">
            <wp:extent cx="5728335" cy="3846830"/>
            <wp:effectExtent l="0" t="0" r="5715" b="1270"/>
            <wp:docPr id="237604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8335" cy="3846830"/>
                    </a:xfrm>
                    <a:prstGeom prst="rect">
                      <a:avLst/>
                    </a:prstGeom>
                    <a:noFill/>
                    <a:ln>
                      <a:noFill/>
                    </a:ln>
                  </pic:spPr>
                </pic:pic>
              </a:graphicData>
            </a:graphic>
          </wp:inline>
        </w:drawing>
      </w:r>
      <w:bookmarkStart w:id="3" w:name="_Toc197607304"/>
    </w:p>
    <w:p w14:paraId="649BD7EC" w14:textId="3C0EE6FB" w:rsidR="00437985" w:rsidRDefault="00517A8A" w:rsidP="00517A8A">
      <w:pPr>
        <w:pStyle w:val="Caption"/>
      </w:pPr>
      <w:bookmarkStart w:id="4" w:name="_Ref197610098"/>
      <w:r>
        <w:t xml:space="preserve">Figure </w:t>
      </w:r>
      <w:r>
        <w:fldChar w:fldCharType="begin"/>
      </w:r>
      <w:r>
        <w:instrText xml:space="preserve"> SEQ Figure \* ARABIC </w:instrText>
      </w:r>
      <w:r>
        <w:fldChar w:fldCharType="separate"/>
      </w:r>
      <w:r w:rsidR="00A75852">
        <w:rPr>
          <w:noProof/>
        </w:rPr>
        <w:t>3</w:t>
      </w:r>
      <w:r>
        <w:fldChar w:fldCharType="end"/>
      </w:r>
      <w:bookmarkEnd w:id="4"/>
      <w:r>
        <w:t>: Setup tab of the background subtractor</w:t>
      </w:r>
    </w:p>
    <w:p w14:paraId="4AAFBC62" w14:textId="2E99FD6C" w:rsidR="004416B9" w:rsidRPr="00437985" w:rsidRDefault="004416B9" w:rsidP="00437985">
      <w:pPr>
        <w:rPr>
          <w:lang w:val="en-US"/>
        </w:rPr>
      </w:pPr>
      <w:r w:rsidRPr="004416B9">
        <w:t xml:space="preserve">When processing finishes, the interface automatically opens a new tab showing the calibrated mass spectrum. Above the plot, you’ll find a </w:t>
      </w:r>
      <w:r w:rsidRPr="004416B9">
        <w:rPr>
          <w:b/>
          <w:bCs/>
        </w:rPr>
        <w:t>Save Data</w:t>
      </w:r>
      <w:r w:rsidRPr="004416B9">
        <w:t xml:space="preserve"> button—click it to export the numerical data behind the graph.</w:t>
      </w:r>
    </w:p>
    <w:p w14:paraId="7B5310CC" w14:textId="5AAA19E1" w:rsidR="00574996" w:rsidRPr="008F7977" w:rsidRDefault="008F7977" w:rsidP="005F5B70">
      <w:pPr>
        <w:pStyle w:val="Heading3"/>
        <w:rPr>
          <w:lang w:val="en-US"/>
        </w:rPr>
      </w:pPr>
      <w:r w:rsidRPr="008F7977">
        <w:rPr>
          <w:lang w:val="en-US"/>
        </w:rPr>
        <w:t>Intensity over time</w:t>
      </w:r>
      <w:bookmarkEnd w:id="3"/>
    </w:p>
    <w:p w14:paraId="50AAA03F" w14:textId="77777777" w:rsidR="008F7977" w:rsidRPr="00B42C27" w:rsidRDefault="008F7977" w:rsidP="008F7977">
      <w:pPr>
        <w:rPr>
          <w:b/>
          <w:bCs/>
          <w:i/>
          <w:iCs/>
          <w:lang w:val="en-US"/>
        </w:rPr>
      </w:pPr>
      <w:r w:rsidRPr="00B42C27">
        <w:rPr>
          <w:b/>
          <w:bCs/>
          <w:i/>
          <w:iCs/>
          <w:lang w:val="en-US"/>
        </w:rPr>
        <w:t>When to use:</w:t>
      </w:r>
    </w:p>
    <w:p w14:paraId="75D29D14" w14:textId="77777777" w:rsidR="00A406A6" w:rsidRPr="00A406A6" w:rsidRDefault="00A406A6" w:rsidP="00A406A6">
      <w:pPr>
        <w:rPr>
          <w:lang w:val="en-CH"/>
        </w:rPr>
      </w:pPr>
      <w:r w:rsidRPr="00A406A6">
        <w:rPr>
          <w:lang w:val="en-CH"/>
        </w:rPr>
        <w:t>Track signal stability by extracting the maximum intensity from each measurement in a folder.</w:t>
      </w:r>
    </w:p>
    <w:p w14:paraId="7E0ADF63" w14:textId="77777777" w:rsidR="00F31F54" w:rsidRPr="00B42C27" w:rsidRDefault="00F31F54" w:rsidP="00F31F54">
      <w:pPr>
        <w:rPr>
          <w:b/>
          <w:bCs/>
          <w:i/>
          <w:iCs/>
          <w:lang w:val="en-US"/>
        </w:rPr>
      </w:pPr>
      <w:r w:rsidRPr="00B42C27">
        <w:rPr>
          <w:b/>
          <w:bCs/>
          <w:i/>
          <w:iCs/>
          <w:lang w:val="en-US"/>
        </w:rPr>
        <w:t>How to launch:</w:t>
      </w:r>
    </w:p>
    <w:p w14:paraId="3D70B27D" w14:textId="73EC5AB1" w:rsidR="008F7977" w:rsidRDefault="00F31F54">
      <w:pPr>
        <w:rPr>
          <w:lang w:val="en-US"/>
        </w:rPr>
      </w:pPr>
      <w:r w:rsidRPr="00F31F54">
        <w:rPr>
          <w:lang w:val="en-US"/>
        </w:rPr>
        <w:t>import massspec_package</w:t>
      </w:r>
    </w:p>
    <w:p w14:paraId="7FFCEEC1" w14:textId="2C19045D" w:rsidR="00F31F54" w:rsidRDefault="00F31F54">
      <w:pPr>
        <w:rPr>
          <w:lang w:val="en-US"/>
        </w:rPr>
      </w:pPr>
      <w:r w:rsidRPr="00F31F54">
        <w:rPr>
          <w:lang w:val="en-US"/>
        </w:rPr>
        <w:t>massspec_package.launch_intensity_over_time()</w:t>
      </w:r>
    </w:p>
    <w:p w14:paraId="094AD87B" w14:textId="77777777" w:rsidR="00F31F54" w:rsidRPr="00B42C27" w:rsidRDefault="00F31F54" w:rsidP="00F31F54">
      <w:pPr>
        <w:rPr>
          <w:b/>
          <w:bCs/>
          <w:i/>
          <w:iCs/>
          <w:lang w:val="en-US"/>
        </w:rPr>
      </w:pPr>
      <w:r w:rsidRPr="00B42C27">
        <w:rPr>
          <w:b/>
          <w:bCs/>
          <w:i/>
          <w:iCs/>
          <w:lang w:val="en-US"/>
        </w:rPr>
        <w:t>How to use:</w:t>
      </w:r>
    </w:p>
    <w:p w14:paraId="7C90EB5E" w14:textId="42B40E59" w:rsidR="00F31F54" w:rsidRDefault="001702A8">
      <w:pPr>
        <w:rPr>
          <w:lang w:val="en-US"/>
        </w:rPr>
      </w:pPr>
      <w:r>
        <w:rPr>
          <w:lang w:val="en-US"/>
        </w:rPr>
        <w:t>First select a measurement folder where the single measurements are stored</w:t>
      </w:r>
      <w:r w:rsidR="00F00D32">
        <w:rPr>
          <w:lang w:val="en-US"/>
        </w:rPr>
        <w:t xml:space="preserve"> (1)</w:t>
      </w:r>
      <w:r w:rsidR="003860C4">
        <w:rPr>
          <w:lang w:val="en-US"/>
        </w:rPr>
        <w:t xml:space="preserve"> (see </w:t>
      </w:r>
      <w:r w:rsidR="003860C4">
        <w:rPr>
          <w:lang w:val="en-US"/>
        </w:rPr>
        <w:fldChar w:fldCharType="begin"/>
      </w:r>
      <w:r w:rsidR="003860C4">
        <w:rPr>
          <w:lang w:val="en-US"/>
        </w:rPr>
        <w:instrText xml:space="preserve"> REF _Ref197610150 \h </w:instrText>
      </w:r>
      <w:r w:rsidR="003860C4">
        <w:rPr>
          <w:lang w:val="en-US"/>
        </w:rPr>
      </w:r>
      <w:r w:rsidR="003860C4">
        <w:rPr>
          <w:lang w:val="en-US"/>
        </w:rPr>
        <w:fldChar w:fldCharType="separate"/>
      </w:r>
      <w:r w:rsidR="003860C4">
        <w:t xml:space="preserve">Figure </w:t>
      </w:r>
      <w:r w:rsidR="003860C4">
        <w:rPr>
          <w:noProof/>
        </w:rPr>
        <w:t>4</w:t>
      </w:r>
      <w:r w:rsidR="003860C4">
        <w:rPr>
          <w:lang w:val="en-US"/>
        </w:rPr>
        <w:fldChar w:fldCharType="end"/>
      </w:r>
      <w:r w:rsidR="003860C4">
        <w:rPr>
          <w:lang w:val="en-US"/>
        </w:rPr>
        <w:t>)</w:t>
      </w:r>
      <w:r>
        <w:rPr>
          <w:lang w:val="en-US"/>
        </w:rPr>
        <w:t>.</w:t>
      </w:r>
    </w:p>
    <w:p w14:paraId="416CA25B" w14:textId="77777777" w:rsidR="003860C4" w:rsidRDefault="00F00D32" w:rsidP="003860C4">
      <w:pPr>
        <w:keepNext/>
      </w:pPr>
      <w:r>
        <w:rPr>
          <w:noProof/>
          <w:lang w:val="en-US"/>
        </w:rPr>
        <w:lastRenderedPageBreak/>
        <w:drawing>
          <wp:inline distT="0" distB="0" distL="0" distR="0" wp14:anchorId="46C9634F" wp14:editId="10BF3DF0">
            <wp:extent cx="5720080" cy="3838575"/>
            <wp:effectExtent l="0" t="0" r="0" b="9525"/>
            <wp:docPr id="1529783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0080" cy="3838575"/>
                    </a:xfrm>
                    <a:prstGeom prst="rect">
                      <a:avLst/>
                    </a:prstGeom>
                    <a:noFill/>
                    <a:ln>
                      <a:noFill/>
                    </a:ln>
                  </pic:spPr>
                </pic:pic>
              </a:graphicData>
            </a:graphic>
          </wp:inline>
        </w:drawing>
      </w:r>
    </w:p>
    <w:p w14:paraId="7F0A1F56" w14:textId="03345E95" w:rsidR="00F31F54" w:rsidRDefault="003860C4" w:rsidP="003860C4">
      <w:pPr>
        <w:pStyle w:val="Caption"/>
        <w:rPr>
          <w:lang w:val="en-US"/>
        </w:rPr>
      </w:pPr>
      <w:bookmarkStart w:id="5" w:name="_Ref197610150"/>
      <w:r>
        <w:t xml:space="preserve">Figure </w:t>
      </w:r>
      <w:r>
        <w:fldChar w:fldCharType="begin"/>
      </w:r>
      <w:r>
        <w:instrText xml:space="preserve"> SEQ Figure \* ARABIC </w:instrText>
      </w:r>
      <w:r>
        <w:fldChar w:fldCharType="separate"/>
      </w:r>
      <w:r w:rsidR="00A75852">
        <w:rPr>
          <w:noProof/>
        </w:rPr>
        <w:t>4</w:t>
      </w:r>
      <w:r>
        <w:fldChar w:fldCharType="end"/>
      </w:r>
      <w:bookmarkEnd w:id="5"/>
      <w:r>
        <w:t>: Folder tab of the Intensity over Time Analysis</w:t>
      </w:r>
    </w:p>
    <w:p w14:paraId="3A6BC105" w14:textId="5B79BDB1" w:rsidR="00F2191F" w:rsidRPr="00F2191F" w:rsidRDefault="00F2191F" w:rsidP="00F2191F">
      <w:pPr>
        <w:rPr>
          <w:lang w:val="en-CH"/>
        </w:rPr>
      </w:pPr>
      <w:r w:rsidRPr="00F2191F">
        <w:rPr>
          <w:lang w:val="en-CH"/>
        </w:rPr>
        <w:t>After you select a folder, the interface automatically switches to the second tab and displays the first measurement from that folder. This preview plot lets you choose the window boundaries that define the region within which the program will find the maximum intensity in each subsequent measurement. Narrowing the window is important to avoid early</w:t>
      </w:r>
      <w:r w:rsidRPr="00F2191F">
        <w:rPr>
          <w:rFonts w:ascii="Cambria Math" w:hAnsi="Cambria Math" w:cs="Cambria Math"/>
          <w:lang w:val="en-CH"/>
        </w:rPr>
        <w:t>‐</w:t>
      </w:r>
      <w:r w:rsidRPr="00F2191F">
        <w:rPr>
          <w:lang w:val="en-CH"/>
        </w:rPr>
        <w:t>spectrum pulser noise or to focus on a specific mass peak</w:t>
      </w:r>
      <w:r w:rsidR="0047579E">
        <w:rPr>
          <w:lang w:val="en-CH"/>
        </w:rPr>
        <w:t xml:space="preserve"> (see </w:t>
      </w:r>
      <w:r w:rsidR="0047579E">
        <w:rPr>
          <w:lang w:val="en-CH"/>
        </w:rPr>
        <w:fldChar w:fldCharType="begin"/>
      </w:r>
      <w:r w:rsidR="0047579E">
        <w:rPr>
          <w:lang w:val="en-CH"/>
        </w:rPr>
        <w:instrText xml:space="preserve"> REF _Ref197610214 \h </w:instrText>
      </w:r>
      <w:r w:rsidR="0047579E">
        <w:rPr>
          <w:lang w:val="en-CH"/>
        </w:rPr>
      </w:r>
      <w:r w:rsidR="0047579E">
        <w:rPr>
          <w:lang w:val="en-CH"/>
        </w:rPr>
        <w:fldChar w:fldCharType="separate"/>
      </w:r>
      <w:r w:rsidR="0047579E">
        <w:t xml:space="preserve">Figure </w:t>
      </w:r>
      <w:r w:rsidR="0047579E">
        <w:rPr>
          <w:noProof/>
        </w:rPr>
        <w:t>5</w:t>
      </w:r>
      <w:r w:rsidR="0047579E">
        <w:rPr>
          <w:lang w:val="en-CH"/>
        </w:rPr>
        <w:fldChar w:fldCharType="end"/>
      </w:r>
      <w:r w:rsidR="0047579E">
        <w:rPr>
          <w:lang w:val="en-CH"/>
        </w:rPr>
        <w:t>)</w:t>
      </w:r>
      <w:r w:rsidRPr="00F2191F">
        <w:rPr>
          <w:lang w:val="en-CH"/>
        </w:rPr>
        <w:t>.</w:t>
      </w:r>
    </w:p>
    <w:p w14:paraId="52D8B575" w14:textId="77777777" w:rsidR="00F2191F" w:rsidRPr="00F2191F" w:rsidRDefault="00F2191F" w:rsidP="00F2191F">
      <w:pPr>
        <w:numPr>
          <w:ilvl w:val="0"/>
          <w:numId w:val="3"/>
        </w:numPr>
        <w:rPr>
          <w:lang w:val="en-CH"/>
        </w:rPr>
      </w:pPr>
      <w:r w:rsidRPr="00F2191F">
        <w:rPr>
          <w:b/>
          <w:bCs/>
          <w:lang w:val="en-CH"/>
        </w:rPr>
        <w:t>Adjust boundaries (1) and (3):</w:t>
      </w:r>
      <w:r w:rsidRPr="00F2191F">
        <w:rPr>
          <w:lang w:val="en-CH"/>
        </w:rPr>
        <w:t xml:space="preserve"> Drag the left and right markers to set your window.</w:t>
      </w:r>
    </w:p>
    <w:p w14:paraId="5EB61EC5" w14:textId="77777777" w:rsidR="00F2191F" w:rsidRPr="00F2191F" w:rsidRDefault="00F2191F" w:rsidP="00F2191F">
      <w:pPr>
        <w:numPr>
          <w:ilvl w:val="0"/>
          <w:numId w:val="3"/>
        </w:numPr>
        <w:rPr>
          <w:lang w:val="en-CH"/>
        </w:rPr>
      </w:pPr>
      <w:r w:rsidRPr="00F2191F">
        <w:rPr>
          <w:b/>
          <w:bCs/>
          <w:lang w:val="en-CH"/>
        </w:rPr>
        <w:t>Skip initial scans (2):</w:t>
      </w:r>
      <w:r w:rsidRPr="00F2191F">
        <w:rPr>
          <w:lang w:val="en-CH"/>
        </w:rPr>
        <w:t xml:space="preserve"> Enter the number of first measurements to ignore (default is 0).</w:t>
      </w:r>
    </w:p>
    <w:p w14:paraId="0BC76088" w14:textId="77777777" w:rsidR="00F2191F" w:rsidRPr="00F2191F" w:rsidRDefault="00F2191F" w:rsidP="00F2191F">
      <w:pPr>
        <w:numPr>
          <w:ilvl w:val="0"/>
          <w:numId w:val="3"/>
        </w:numPr>
        <w:rPr>
          <w:lang w:val="en-CH"/>
        </w:rPr>
      </w:pPr>
      <w:r w:rsidRPr="00F2191F">
        <w:rPr>
          <w:b/>
          <w:bCs/>
          <w:lang w:val="en-CH"/>
        </w:rPr>
        <w:t>Run calculation (4):</w:t>
      </w:r>
      <w:r w:rsidRPr="00F2191F">
        <w:rPr>
          <w:lang w:val="en-CH"/>
        </w:rPr>
        <w:t xml:space="preserve"> Once you’re happy with your window and skip settings, click “Calculate” to process all measurements in the folder.</w:t>
      </w:r>
    </w:p>
    <w:p w14:paraId="7ACF09A2" w14:textId="77777777" w:rsidR="00F2191F" w:rsidRPr="00F2191F" w:rsidRDefault="00F2191F" w:rsidP="00F2191F">
      <w:pPr>
        <w:rPr>
          <w:lang w:val="en-CH"/>
        </w:rPr>
      </w:pPr>
      <w:r w:rsidRPr="00F2191F">
        <w:rPr>
          <w:lang w:val="en-CH"/>
        </w:rPr>
        <w:t>The selected window will be highlighted on the plot, and the software will report the maximum intensity within that region for each file.</w:t>
      </w:r>
    </w:p>
    <w:p w14:paraId="64A1BF26" w14:textId="77777777" w:rsidR="00A93C19" w:rsidRPr="00F2191F" w:rsidRDefault="00A93C19">
      <w:pPr>
        <w:rPr>
          <w:lang w:val="en-CH"/>
        </w:rPr>
      </w:pPr>
    </w:p>
    <w:p w14:paraId="436758DB" w14:textId="77777777" w:rsidR="0047579E" w:rsidRDefault="00A93C19" w:rsidP="0047579E">
      <w:pPr>
        <w:keepNext/>
      </w:pPr>
      <w:r>
        <w:rPr>
          <w:noProof/>
          <w:lang w:val="en-US"/>
        </w:rPr>
        <w:lastRenderedPageBreak/>
        <w:drawing>
          <wp:inline distT="0" distB="0" distL="0" distR="0" wp14:anchorId="4AE04C6A" wp14:editId="028353B6">
            <wp:extent cx="5728335" cy="3734435"/>
            <wp:effectExtent l="0" t="0" r="5715" b="0"/>
            <wp:docPr id="19677232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335" cy="3734435"/>
                    </a:xfrm>
                    <a:prstGeom prst="rect">
                      <a:avLst/>
                    </a:prstGeom>
                    <a:noFill/>
                    <a:ln>
                      <a:noFill/>
                    </a:ln>
                  </pic:spPr>
                </pic:pic>
              </a:graphicData>
            </a:graphic>
          </wp:inline>
        </w:drawing>
      </w:r>
    </w:p>
    <w:p w14:paraId="5D1A94FD" w14:textId="285632CB" w:rsidR="00A93C19" w:rsidRDefault="0047579E" w:rsidP="0047579E">
      <w:pPr>
        <w:pStyle w:val="Caption"/>
        <w:rPr>
          <w:lang w:val="en-US"/>
        </w:rPr>
      </w:pPr>
      <w:bookmarkStart w:id="6" w:name="_Ref197610214"/>
      <w:r>
        <w:t xml:space="preserve">Figure </w:t>
      </w:r>
      <w:r>
        <w:fldChar w:fldCharType="begin"/>
      </w:r>
      <w:r>
        <w:instrText xml:space="preserve"> SEQ Figure \* ARABIC </w:instrText>
      </w:r>
      <w:r>
        <w:fldChar w:fldCharType="separate"/>
      </w:r>
      <w:r w:rsidR="00A75852">
        <w:rPr>
          <w:noProof/>
        </w:rPr>
        <w:t>5</w:t>
      </w:r>
      <w:r>
        <w:fldChar w:fldCharType="end"/>
      </w:r>
      <w:bookmarkEnd w:id="6"/>
      <w:r>
        <w:t>: Parameters tab of the Intensity over Time Analysis</w:t>
      </w:r>
    </w:p>
    <w:p w14:paraId="33ED97EB" w14:textId="2BFF60D1" w:rsidR="009B60A1" w:rsidRPr="009B60A1" w:rsidRDefault="009B60A1" w:rsidP="005F5B70">
      <w:pPr>
        <w:pStyle w:val="Heading3"/>
        <w:rPr>
          <w:lang w:val="en-US"/>
        </w:rPr>
      </w:pPr>
      <w:bookmarkStart w:id="7" w:name="_Toc197607305"/>
      <w:r w:rsidRPr="009B60A1">
        <w:rPr>
          <w:lang w:val="en-US"/>
        </w:rPr>
        <w:t>Single Waveform Analysis</w:t>
      </w:r>
      <w:bookmarkEnd w:id="7"/>
    </w:p>
    <w:p w14:paraId="2A17E08C" w14:textId="77777777" w:rsidR="00DE0443" w:rsidRPr="00B42C27" w:rsidRDefault="00DE0443" w:rsidP="00DE0443">
      <w:pPr>
        <w:rPr>
          <w:b/>
          <w:bCs/>
          <w:i/>
          <w:iCs/>
          <w:lang w:val="en-US"/>
        </w:rPr>
      </w:pPr>
      <w:r w:rsidRPr="00B42C27">
        <w:rPr>
          <w:b/>
          <w:bCs/>
          <w:i/>
          <w:iCs/>
          <w:lang w:val="en-US"/>
        </w:rPr>
        <w:t>When to use:</w:t>
      </w:r>
    </w:p>
    <w:p w14:paraId="41EDD6CA" w14:textId="2DBC2A95" w:rsidR="0061313A" w:rsidRDefault="00DE0443">
      <w:pPr>
        <w:rPr>
          <w:lang w:val="en-US"/>
        </w:rPr>
      </w:pPr>
      <w:r>
        <w:rPr>
          <w:lang w:val="en-US"/>
        </w:rPr>
        <w:t>This tool allows the user to compare single waveforms inside the measurement folder to each other.</w:t>
      </w:r>
    </w:p>
    <w:p w14:paraId="551C402B" w14:textId="77777777" w:rsidR="00DE0443" w:rsidRPr="00B42C27" w:rsidRDefault="00DE0443" w:rsidP="00DE0443">
      <w:pPr>
        <w:rPr>
          <w:b/>
          <w:bCs/>
          <w:i/>
          <w:iCs/>
          <w:lang w:val="en-US"/>
        </w:rPr>
      </w:pPr>
      <w:r w:rsidRPr="00B42C27">
        <w:rPr>
          <w:b/>
          <w:bCs/>
          <w:i/>
          <w:iCs/>
          <w:lang w:val="en-US"/>
        </w:rPr>
        <w:t>How to launch:</w:t>
      </w:r>
    </w:p>
    <w:p w14:paraId="4264DC20" w14:textId="77777777" w:rsidR="00DE0443" w:rsidRDefault="00DE0443" w:rsidP="00DE0443">
      <w:pPr>
        <w:rPr>
          <w:lang w:val="en-US"/>
        </w:rPr>
      </w:pPr>
      <w:r w:rsidRPr="00670B66">
        <w:rPr>
          <w:lang w:val="en-US"/>
        </w:rPr>
        <w:t>import massspec_package</w:t>
      </w:r>
    </w:p>
    <w:p w14:paraId="64682D23" w14:textId="494F232A" w:rsidR="0061313A" w:rsidRDefault="00DE0443">
      <w:pPr>
        <w:rPr>
          <w:lang w:val="en-US"/>
        </w:rPr>
      </w:pPr>
      <w:r w:rsidRPr="00DE0443">
        <w:rPr>
          <w:lang w:val="en-US"/>
        </w:rPr>
        <w:t>massspec_package.launch_single_waveform_analysis()</w:t>
      </w:r>
    </w:p>
    <w:p w14:paraId="5813A47F" w14:textId="77777777" w:rsidR="005F5B70" w:rsidRPr="00B42C27" w:rsidRDefault="005F5B70" w:rsidP="005F5B70">
      <w:pPr>
        <w:rPr>
          <w:b/>
          <w:bCs/>
          <w:i/>
          <w:iCs/>
          <w:lang w:val="en-US"/>
        </w:rPr>
      </w:pPr>
      <w:r w:rsidRPr="00B42C27">
        <w:rPr>
          <w:b/>
          <w:bCs/>
          <w:i/>
          <w:iCs/>
          <w:lang w:val="en-US"/>
        </w:rPr>
        <w:t>How to use:</w:t>
      </w:r>
    </w:p>
    <w:p w14:paraId="50B7EE74" w14:textId="35C69906" w:rsidR="00F2191F" w:rsidRDefault="00F2191F">
      <w:r w:rsidRPr="00F2191F">
        <w:t xml:space="preserve">Use the </w:t>
      </w:r>
      <w:r w:rsidRPr="00F2191F">
        <w:rPr>
          <w:b/>
          <w:bCs/>
        </w:rPr>
        <w:t>Browse</w:t>
      </w:r>
      <w:r w:rsidRPr="00F2191F">
        <w:t xml:space="preserve"> button (1) to choose a folder</w:t>
      </w:r>
      <w:r w:rsidR="005F6F79">
        <w:t xml:space="preserve"> (see </w:t>
      </w:r>
      <w:r w:rsidR="005F6F79">
        <w:fldChar w:fldCharType="begin"/>
      </w:r>
      <w:r w:rsidR="005F6F79">
        <w:instrText xml:space="preserve"> REF _Ref197610296 \h </w:instrText>
      </w:r>
      <w:r w:rsidR="005F6F79">
        <w:fldChar w:fldCharType="separate"/>
      </w:r>
      <w:r w:rsidR="005F6F79">
        <w:t xml:space="preserve">Figure </w:t>
      </w:r>
      <w:r w:rsidR="005F6F79">
        <w:rPr>
          <w:noProof/>
        </w:rPr>
        <w:t>6</w:t>
      </w:r>
      <w:r w:rsidR="005F6F79">
        <w:fldChar w:fldCharType="end"/>
      </w:r>
      <w:r w:rsidR="005F6F79">
        <w:t>)</w:t>
      </w:r>
      <w:r w:rsidRPr="00F2191F">
        <w:t xml:space="preserve">. The interface will then list every waveform file it contains. Click a filename to toggle its selection (or press Ctrl + A to select them all). When your selection is ready, click </w:t>
      </w:r>
      <w:r w:rsidRPr="00F2191F">
        <w:rPr>
          <w:b/>
          <w:bCs/>
        </w:rPr>
        <w:t>Confirm</w:t>
      </w:r>
      <w:r w:rsidRPr="00F2191F">
        <w:t xml:space="preserve"> (2) to generate the plot.</w:t>
      </w:r>
    </w:p>
    <w:p w14:paraId="4CE36BAB" w14:textId="77777777" w:rsidR="00C86478" w:rsidRDefault="00851C6B" w:rsidP="00C86478">
      <w:pPr>
        <w:keepNext/>
      </w:pPr>
      <w:r>
        <w:rPr>
          <w:noProof/>
          <w:lang w:val="en-US"/>
        </w:rPr>
        <w:lastRenderedPageBreak/>
        <w:drawing>
          <wp:inline distT="0" distB="0" distL="0" distR="0" wp14:anchorId="67775522" wp14:editId="576C9404">
            <wp:extent cx="5723255" cy="4533900"/>
            <wp:effectExtent l="0" t="0" r="0" b="0"/>
            <wp:docPr id="1011336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3255" cy="4533900"/>
                    </a:xfrm>
                    <a:prstGeom prst="rect">
                      <a:avLst/>
                    </a:prstGeom>
                    <a:noFill/>
                    <a:ln>
                      <a:noFill/>
                    </a:ln>
                  </pic:spPr>
                </pic:pic>
              </a:graphicData>
            </a:graphic>
          </wp:inline>
        </w:drawing>
      </w:r>
    </w:p>
    <w:p w14:paraId="2C27E757" w14:textId="5A1A0A2D" w:rsidR="00DE0443" w:rsidRDefault="00C86478" w:rsidP="00C86478">
      <w:pPr>
        <w:pStyle w:val="Caption"/>
        <w:rPr>
          <w:lang w:val="en-US"/>
        </w:rPr>
      </w:pPr>
      <w:bookmarkStart w:id="8" w:name="_Ref197610296"/>
      <w:r>
        <w:t xml:space="preserve">Figure </w:t>
      </w:r>
      <w:r>
        <w:fldChar w:fldCharType="begin"/>
      </w:r>
      <w:r>
        <w:instrText xml:space="preserve"> SEQ Figure \* ARABIC </w:instrText>
      </w:r>
      <w:r>
        <w:fldChar w:fldCharType="separate"/>
      </w:r>
      <w:r w:rsidR="00A75852">
        <w:rPr>
          <w:noProof/>
        </w:rPr>
        <w:t>6</w:t>
      </w:r>
      <w:r>
        <w:fldChar w:fldCharType="end"/>
      </w:r>
      <w:bookmarkEnd w:id="8"/>
      <w:r>
        <w:t>: Selection tab of Single Waveform Analysis</w:t>
      </w:r>
    </w:p>
    <w:p w14:paraId="6123A2FB" w14:textId="6EAD4F57" w:rsidR="00F2191F" w:rsidRPr="00F2191F" w:rsidRDefault="00F2191F" w:rsidP="00F2191F">
      <w:pPr>
        <w:rPr>
          <w:lang w:val="en-CH"/>
        </w:rPr>
      </w:pPr>
      <w:r w:rsidRPr="00F2191F">
        <w:rPr>
          <w:lang w:val="en-CH"/>
        </w:rPr>
        <w:t>With control (1), choose where the legend appears—or turn it off entirely</w:t>
      </w:r>
      <w:r w:rsidR="00312539">
        <w:rPr>
          <w:lang w:val="en-CH"/>
        </w:rPr>
        <w:t xml:space="preserve"> (see </w:t>
      </w:r>
      <w:r w:rsidR="00312539">
        <w:rPr>
          <w:lang w:val="en-CH"/>
        </w:rPr>
        <w:fldChar w:fldCharType="begin"/>
      </w:r>
      <w:r w:rsidR="00312539">
        <w:rPr>
          <w:lang w:val="en-CH"/>
        </w:rPr>
        <w:instrText xml:space="preserve"> REF _Ref197610657 \h </w:instrText>
      </w:r>
      <w:r w:rsidR="00312539">
        <w:rPr>
          <w:lang w:val="en-CH"/>
        </w:rPr>
      </w:r>
      <w:r w:rsidR="00312539">
        <w:rPr>
          <w:lang w:val="en-CH"/>
        </w:rPr>
        <w:fldChar w:fldCharType="separate"/>
      </w:r>
      <w:r w:rsidR="00312539">
        <w:t xml:space="preserve">Figure </w:t>
      </w:r>
      <w:r w:rsidR="00312539">
        <w:rPr>
          <w:noProof/>
        </w:rPr>
        <w:t>7</w:t>
      </w:r>
      <w:r w:rsidR="00312539">
        <w:rPr>
          <w:lang w:val="en-CH"/>
        </w:rPr>
        <w:fldChar w:fldCharType="end"/>
      </w:r>
      <w:r w:rsidR="00312539">
        <w:rPr>
          <w:lang w:val="en-CH"/>
        </w:rPr>
        <w:t>)</w:t>
      </w:r>
      <w:r w:rsidRPr="00F2191F">
        <w:rPr>
          <w:lang w:val="en-CH"/>
        </w:rPr>
        <w:t>:</w:t>
      </w:r>
    </w:p>
    <w:p w14:paraId="2F305286" w14:textId="77777777" w:rsidR="00F2191F" w:rsidRPr="00F2191F" w:rsidRDefault="00F2191F" w:rsidP="00F2191F">
      <w:pPr>
        <w:numPr>
          <w:ilvl w:val="0"/>
          <w:numId w:val="4"/>
        </w:numPr>
        <w:rPr>
          <w:lang w:val="en-CH"/>
        </w:rPr>
      </w:pPr>
      <w:r w:rsidRPr="00F2191F">
        <w:rPr>
          <w:b/>
          <w:bCs/>
          <w:lang w:val="en-CH"/>
        </w:rPr>
        <w:t>Inside Plot:</w:t>
      </w:r>
      <w:r w:rsidRPr="00F2191F">
        <w:rPr>
          <w:lang w:val="en-CH"/>
        </w:rPr>
        <w:t xml:space="preserve"> Renders the legend overlaid on the chart.</w:t>
      </w:r>
    </w:p>
    <w:p w14:paraId="6BDAA243" w14:textId="77777777" w:rsidR="00F2191F" w:rsidRPr="00F2191F" w:rsidRDefault="00F2191F" w:rsidP="00F2191F">
      <w:pPr>
        <w:numPr>
          <w:ilvl w:val="0"/>
          <w:numId w:val="4"/>
        </w:numPr>
        <w:rPr>
          <w:lang w:val="en-CH"/>
        </w:rPr>
      </w:pPr>
      <w:r w:rsidRPr="00F2191F">
        <w:rPr>
          <w:b/>
          <w:bCs/>
          <w:lang w:val="en-CH"/>
        </w:rPr>
        <w:t>Separate Window:</w:t>
      </w:r>
      <w:r w:rsidRPr="00F2191F">
        <w:rPr>
          <w:lang w:val="en-CH"/>
        </w:rPr>
        <w:t xml:space="preserve"> Opens the legend in its own dialog.</w:t>
      </w:r>
    </w:p>
    <w:p w14:paraId="3D8FDE66" w14:textId="77777777" w:rsidR="00F2191F" w:rsidRPr="00F2191F" w:rsidRDefault="00F2191F" w:rsidP="00F2191F">
      <w:pPr>
        <w:numPr>
          <w:ilvl w:val="0"/>
          <w:numId w:val="4"/>
        </w:numPr>
        <w:rPr>
          <w:lang w:val="en-CH"/>
        </w:rPr>
      </w:pPr>
      <w:r w:rsidRPr="00F2191F">
        <w:rPr>
          <w:b/>
          <w:bCs/>
          <w:lang w:val="en-CH"/>
        </w:rPr>
        <w:t>None:</w:t>
      </w:r>
      <w:r w:rsidRPr="00F2191F">
        <w:rPr>
          <w:lang w:val="en-CH"/>
        </w:rPr>
        <w:t xml:space="preserve"> Hides the legend.</w:t>
      </w:r>
    </w:p>
    <w:p w14:paraId="5353C4D9" w14:textId="77777777" w:rsidR="00F2191F" w:rsidRPr="00F2191F" w:rsidRDefault="00F2191F" w:rsidP="00F2191F">
      <w:pPr>
        <w:rPr>
          <w:lang w:val="en-CH"/>
        </w:rPr>
      </w:pPr>
      <w:r w:rsidRPr="00F2191F">
        <w:rPr>
          <w:lang w:val="en-CH"/>
        </w:rPr>
        <w:t>These options help manage clutter when you’ve plotted many waveforms.</w:t>
      </w:r>
    </w:p>
    <w:p w14:paraId="13416A7F" w14:textId="77777777" w:rsidR="00851C6B" w:rsidRPr="00F2191F" w:rsidRDefault="00851C6B">
      <w:pPr>
        <w:rPr>
          <w:lang w:val="en-CH"/>
        </w:rPr>
      </w:pPr>
    </w:p>
    <w:p w14:paraId="2C7E5107" w14:textId="77777777" w:rsidR="00851C6B" w:rsidRDefault="00851C6B">
      <w:pPr>
        <w:rPr>
          <w:lang w:val="en-US"/>
        </w:rPr>
      </w:pPr>
    </w:p>
    <w:p w14:paraId="533EE6C5" w14:textId="77777777" w:rsidR="00312539" w:rsidRDefault="00851C6B" w:rsidP="00312539">
      <w:pPr>
        <w:keepNext/>
      </w:pPr>
      <w:r>
        <w:rPr>
          <w:noProof/>
          <w:lang w:val="en-US"/>
        </w:rPr>
        <w:lastRenderedPageBreak/>
        <w:drawing>
          <wp:inline distT="0" distB="0" distL="0" distR="0" wp14:anchorId="1B387A00" wp14:editId="6B7A8C7D">
            <wp:extent cx="5723255" cy="4562475"/>
            <wp:effectExtent l="0" t="0" r="0" b="9525"/>
            <wp:docPr id="18711106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255" cy="4562475"/>
                    </a:xfrm>
                    <a:prstGeom prst="rect">
                      <a:avLst/>
                    </a:prstGeom>
                    <a:noFill/>
                    <a:ln>
                      <a:noFill/>
                    </a:ln>
                  </pic:spPr>
                </pic:pic>
              </a:graphicData>
            </a:graphic>
          </wp:inline>
        </w:drawing>
      </w:r>
    </w:p>
    <w:p w14:paraId="74C7498B" w14:textId="2DC626AB" w:rsidR="0061313A" w:rsidRDefault="00312539" w:rsidP="00312539">
      <w:pPr>
        <w:pStyle w:val="Caption"/>
        <w:rPr>
          <w:lang w:val="en-US"/>
        </w:rPr>
      </w:pPr>
      <w:bookmarkStart w:id="9" w:name="_Ref197610657"/>
      <w:r>
        <w:t xml:space="preserve">Figure </w:t>
      </w:r>
      <w:r>
        <w:fldChar w:fldCharType="begin"/>
      </w:r>
      <w:r>
        <w:instrText xml:space="preserve"> SEQ Figure \* ARABIC </w:instrText>
      </w:r>
      <w:r>
        <w:fldChar w:fldCharType="separate"/>
      </w:r>
      <w:r w:rsidR="00A75852">
        <w:rPr>
          <w:noProof/>
        </w:rPr>
        <w:t>7</w:t>
      </w:r>
      <w:r>
        <w:fldChar w:fldCharType="end"/>
      </w:r>
      <w:bookmarkEnd w:id="9"/>
      <w:r>
        <w:t>: Plot tab of Single Waveform Analysis</w:t>
      </w:r>
    </w:p>
    <w:p w14:paraId="14172514" w14:textId="77777777" w:rsidR="00851C6B" w:rsidRDefault="00851C6B">
      <w:pPr>
        <w:rPr>
          <w:lang w:val="en-US"/>
        </w:rPr>
      </w:pPr>
    </w:p>
    <w:p w14:paraId="3DF96859" w14:textId="77777777" w:rsidR="00851C6B" w:rsidRDefault="00851C6B">
      <w:pPr>
        <w:rPr>
          <w:lang w:val="en-US"/>
        </w:rPr>
      </w:pPr>
    </w:p>
    <w:p w14:paraId="4515F076" w14:textId="655CC896" w:rsidR="0061313A" w:rsidRPr="0061313A" w:rsidRDefault="0061313A" w:rsidP="005F5B70">
      <w:pPr>
        <w:pStyle w:val="Heading3"/>
        <w:rPr>
          <w:lang w:val="en-US"/>
        </w:rPr>
      </w:pPr>
      <w:bookmarkStart w:id="10" w:name="_Toc197607306"/>
      <w:r w:rsidRPr="0061313A">
        <w:rPr>
          <w:lang w:val="en-US"/>
        </w:rPr>
        <w:t>Calibration</w:t>
      </w:r>
      <w:bookmarkEnd w:id="10"/>
    </w:p>
    <w:p w14:paraId="263639E9" w14:textId="77777777" w:rsidR="0061313A" w:rsidRPr="00B42C27" w:rsidRDefault="0061313A" w:rsidP="0061313A">
      <w:pPr>
        <w:rPr>
          <w:b/>
          <w:bCs/>
          <w:i/>
          <w:iCs/>
          <w:lang w:val="en-US"/>
        </w:rPr>
      </w:pPr>
      <w:r w:rsidRPr="00B42C27">
        <w:rPr>
          <w:b/>
          <w:bCs/>
          <w:i/>
          <w:iCs/>
          <w:lang w:val="en-US"/>
        </w:rPr>
        <w:t>When to use:</w:t>
      </w:r>
    </w:p>
    <w:p w14:paraId="51C12E82" w14:textId="77777777" w:rsidR="003464A6" w:rsidRPr="003464A6" w:rsidRDefault="003464A6" w:rsidP="003464A6">
      <w:pPr>
        <w:rPr>
          <w:lang w:val="en-CH"/>
        </w:rPr>
      </w:pPr>
      <w:r w:rsidRPr="003464A6">
        <w:rPr>
          <w:lang w:val="en-CH"/>
        </w:rPr>
        <w:t>This tool lets you calibrate both axes—or just the X-axis if you prefer.</w:t>
      </w:r>
    </w:p>
    <w:p w14:paraId="7B2207FE" w14:textId="77777777" w:rsidR="003464A6" w:rsidRPr="003464A6" w:rsidRDefault="003464A6" w:rsidP="003464A6">
      <w:pPr>
        <w:numPr>
          <w:ilvl w:val="0"/>
          <w:numId w:val="5"/>
        </w:numPr>
        <w:rPr>
          <w:lang w:val="en-CH"/>
        </w:rPr>
      </w:pPr>
      <w:r w:rsidRPr="003464A6">
        <w:rPr>
          <w:b/>
          <w:bCs/>
          <w:lang w:val="en-CH"/>
        </w:rPr>
        <w:t>Y-axis calibration:</w:t>
      </w:r>
    </w:p>
    <w:p w14:paraId="63998226" w14:textId="77777777" w:rsidR="003464A6" w:rsidRPr="003464A6" w:rsidRDefault="003464A6" w:rsidP="003464A6">
      <w:pPr>
        <w:numPr>
          <w:ilvl w:val="1"/>
          <w:numId w:val="5"/>
        </w:numPr>
        <w:rPr>
          <w:lang w:val="en-CH"/>
        </w:rPr>
      </w:pPr>
      <w:r w:rsidRPr="003464A6">
        <w:rPr>
          <w:b/>
          <w:bCs/>
          <w:lang w:val="en-CH"/>
        </w:rPr>
        <w:t>Relative Intensity:</w:t>
      </w:r>
      <w:r w:rsidRPr="003464A6">
        <w:rPr>
          <w:lang w:val="en-CH"/>
        </w:rPr>
        <w:t xml:space="preserve"> Scales all signals so the tallest mass peak equals 100%.</w:t>
      </w:r>
    </w:p>
    <w:p w14:paraId="1322D4C8" w14:textId="77777777" w:rsidR="003464A6" w:rsidRPr="003464A6" w:rsidRDefault="003464A6" w:rsidP="003464A6">
      <w:pPr>
        <w:numPr>
          <w:ilvl w:val="1"/>
          <w:numId w:val="5"/>
        </w:numPr>
        <w:rPr>
          <w:lang w:val="en-CH"/>
        </w:rPr>
      </w:pPr>
      <w:r w:rsidRPr="003464A6">
        <w:rPr>
          <w:b/>
          <w:bCs/>
          <w:lang w:val="en-CH"/>
        </w:rPr>
        <w:t>Partial Pressure (mbar):</w:t>
      </w:r>
      <w:r w:rsidRPr="003464A6">
        <w:rPr>
          <w:lang w:val="en-CH"/>
        </w:rPr>
        <w:t xml:space="preserve"> Converts signal intensity to absolute pressure for each species.</w:t>
      </w:r>
    </w:p>
    <w:p w14:paraId="3A49C27D" w14:textId="77777777" w:rsidR="003464A6" w:rsidRPr="003464A6" w:rsidRDefault="003464A6" w:rsidP="003464A6">
      <w:pPr>
        <w:numPr>
          <w:ilvl w:val="0"/>
          <w:numId w:val="5"/>
        </w:numPr>
        <w:rPr>
          <w:lang w:val="en-CH"/>
        </w:rPr>
      </w:pPr>
      <w:r w:rsidRPr="003464A6">
        <w:rPr>
          <w:b/>
          <w:bCs/>
          <w:lang w:val="en-CH"/>
        </w:rPr>
        <w:t>X-axis calibration only:</w:t>
      </w:r>
      <w:r w:rsidRPr="003464A6">
        <w:rPr>
          <w:lang w:val="en-CH"/>
        </w:rPr>
        <w:t xml:space="preserve"> If you only need to adjust the time-to-m/z conversion, skip Y-axis settings and proceed directly to X-axis calibration.</w:t>
      </w:r>
    </w:p>
    <w:p w14:paraId="53ABBECF" w14:textId="77777777" w:rsidR="00670B66" w:rsidRPr="00B42C27" w:rsidRDefault="00670B66" w:rsidP="00670B66">
      <w:pPr>
        <w:rPr>
          <w:b/>
          <w:bCs/>
          <w:i/>
          <w:iCs/>
          <w:lang w:val="en-US"/>
        </w:rPr>
      </w:pPr>
      <w:r w:rsidRPr="00B42C27">
        <w:rPr>
          <w:b/>
          <w:bCs/>
          <w:i/>
          <w:iCs/>
          <w:lang w:val="en-US"/>
        </w:rPr>
        <w:t>How to launch:</w:t>
      </w:r>
    </w:p>
    <w:p w14:paraId="60949041" w14:textId="1769FBA4" w:rsidR="009C5832" w:rsidRDefault="00670B66">
      <w:pPr>
        <w:rPr>
          <w:lang w:val="en-US"/>
        </w:rPr>
      </w:pPr>
      <w:r w:rsidRPr="00670B66">
        <w:rPr>
          <w:lang w:val="en-US"/>
        </w:rPr>
        <w:t>import massspec_package</w:t>
      </w:r>
    </w:p>
    <w:p w14:paraId="696BBD6E" w14:textId="4A0526BE" w:rsidR="00670B66" w:rsidRDefault="00670B66">
      <w:pPr>
        <w:rPr>
          <w:lang w:val="en-US"/>
        </w:rPr>
      </w:pPr>
      <w:r w:rsidRPr="00670B66">
        <w:rPr>
          <w:lang w:val="en-US"/>
        </w:rPr>
        <w:t>massspec_package.launch_calibration()</w:t>
      </w:r>
    </w:p>
    <w:p w14:paraId="768B0A70" w14:textId="77777777" w:rsidR="00670B66" w:rsidRPr="00B42C27" w:rsidRDefault="00670B66" w:rsidP="00670B66">
      <w:pPr>
        <w:rPr>
          <w:b/>
          <w:bCs/>
          <w:i/>
          <w:iCs/>
          <w:lang w:val="en-US"/>
        </w:rPr>
      </w:pPr>
      <w:r w:rsidRPr="00B42C27">
        <w:rPr>
          <w:b/>
          <w:bCs/>
          <w:i/>
          <w:iCs/>
          <w:lang w:val="en-US"/>
        </w:rPr>
        <w:lastRenderedPageBreak/>
        <w:t>How to use:</w:t>
      </w:r>
    </w:p>
    <w:p w14:paraId="07F28A1E" w14:textId="01C5F91F" w:rsidR="003464A6" w:rsidRPr="003464A6" w:rsidRDefault="003464A6" w:rsidP="003464A6">
      <w:pPr>
        <w:rPr>
          <w:lang w:val="en-CH"/>
        </w:rPr>
      </w:pPr>
      <w:r w:rsidRPr="003464A6">
        <w:rPr>
          <w:lang w:val="en-CH"/>
        </w:rPr>
        <w:t xml:space="preserve">Begin by choosing your </w:t>
      </w:r>
      <w:r w:rsidRPr="003464A6">
        <w:rPr>
          <w:b/>
          <w:bCs/>
          <w:lang w:val="en-CH"/>
        </w:rPr>
        <w:t>measurement folder</w:t>
      </w:r>
      <w:r w:rsidRPr="003464A6">
        <w:rPr>
          <w:lang w:val="en-CH"/>
        </w:rPr>
        <w:t xml:space="preserve"> (1) and </w:t>
      </w:r>
      <w:r w:rsidRPr="003464A6">
        <w:rPr>
          <w:b/>
          <w:bCs/>
          <w:lang w:val="en-CH"/>
        </w:rPr>
        <w:t>background folder</w:t>
      </w:r>
      <w:r w:rsidRPr="003464A6">
        <w:rPr>
          <w:lang w:val="en-CH"/>
        </w:rPr>
        <w:t xml:space="preserve"> (2)</w:t>
      </w:r>
      <w:r w:rsidR="00197FEA">
        <w:rPr>
          <w:lang w:val="en-CH"/>
        </w:rPr>
        <w:t xml:space="preserve"> (see </w:t>
      </w:r>
      <w:r w:rsidR="00197FEA">
        <w:rPr>
          <w:lang w:val="en-CH"/>
        </w:rPr>
        <w:fldChar w:fldCharType="begin"/>
      </w:r>
      <w:r w:rsidR="00197FEA">
        <w:rPr>
          <w:lang w:val="en-CH"/>
        </w:rPr>
        <w:instrText xml:space="preserve"> REF _Ref197610715 \h </w:instrText>
      </w:r>
      <w:r w:rsidR="00197FEA">
        <w:rPr>
          <w:lang w:val="en-CH"/>
        </w:rPr>
      </w:r>
      <w:r w:rsidR="00197FEA">
        <w:rPr>
          <w:lang w:val="en-CH"/>
        </w:rPr>
        <w:fldChar w:fldCharType="separate"/>
      </w:r>
      <w:r w:rsidR="00197FEA">
        <w:t xml:space="preserve">Figure </w:t>
      </w:r>
      <w:r w:rsidR="00197FEA">
        <w:rPr>
          <w:noProof/>
        </w:rPr>
        <w:t>8</w:t>
      </w:r>
      <w:r w:rsidR="00197FEA">
        <w:rPr>
          <w:lang w:val="en-CH"/>
        </w:rPr>
        <w:fldChar w:fldCharType="end"/>
      </w:r>
      <w:r w:rsidR="00197FEA">
        <w:rPr>
          <w:lang w:val="en-CH"/>
        </w:rPr>
        <w:t>)</w:t>
      </w:r>
      <w:r w:rsidRPr="003464A6">
        <w:rPr>
          <w:lang w:val="en-CH"/>
        </w:rPr>
        <w:t>. Next, pick one of the three Y-axis calibration modes (3):</w:t>
      </w:r>
    </w:p>
    <w:p w14:paraId="7EA949CE" w14:textId="77777777" w:rsidR="003464A6" w:rsidRPr="003464A6" w:rsidRDefault="003464A6" w:rsidP="003464A6">
      <w:pPr>
        <w:numPr>
          <w:ilvl w:val="0"/>
          <w:numId w:val="6"/>
        </w:numPr>
        <w:rPr>
          <w:lang w:val="en-CH"/>
        </w:rPr>
      </w:pPr>
      <w:r w:rsidRPr="003464A6">
        <w:rPr>
          <w:b/>
          <w:bCs/>
          <w:lang w:val="en-CH"/>
        </w:rPr>
        <w:t>None:</w:t>
      </w:r>
      <w:r w:rsidRPr="003464A6">
        <w:rPr>
          <w:lang w:val="en-CH"/>
        </w:rPr>
        <w:t xml:space="preserve"> Leave the raw intensity values unchanged.</w:t>
      </w:r>
    </w:p>
    <w:p w14:paraId="3F816AC8" w14:textId="77777777" w:rsidR="003464A6" w:rsidRPr="003464A6" w:rsidRDefault="003464A6" w:rsidP="003464A6">
      <w:pPr>
        <w:numPr>
          <w:ilvl w:val="0"/>
          <w:numId w:val="6"/>
        </w:numPr>
        <w:rPr>
          <w:lang w:val="en-CH"/>
        </w:rPr>
      </w:pPr>
      <w:r w:rsidRPr="003464A6">
        <w:rPr>
          <w:b/>
          <w:bCs/>
          <w:lang w:val="en-CH"/>
        </w:rPr>
        <w:t>Absolute Pressure:</w:t>
      </w:r>
      <w:r w:rsidRPr="003464A6">
        <w:rPr>
          <w:lang w:val="en-CH"/>
        </w:rPr>
        <w:t xml:space="preserve"> Convert intensities into total instrument pressure (mbar).</w:t>
      </w:r>
    </w:p>
    <w:p w14:paraId="62EA59BD" w14:textId="77777777" w:rsidR="003464A6" w:rsidRPr="003464A6" w:rsidRDefault="003464A6" w:rsidP="003464A6">
      <w:pPr>
        <w:numPr>
          <w:ilvl w:val="0"/>
          <w:numId w:val="6"/>
        </w:numPr>
        <w:rPr>
          <w:lang w:val="en-CH"/>
        </w:rPr>
      </w:pPr>
      <w:r w:rsidRPr="003464A6">
        <w:rPr>
          <w:b/>
          <w:bCs/>
          <w:lang w:val="en-CH"/>
        </w:rPr>
        <w:t>Normalize to 100:</w:t>
      </w:r>
      <w:r w:rsidRPr="003464A6">
        <w:rPr>
          <w:lang w:val="en-CH"/>
        </w:rPr>
        <w:t xml:space="preserve"> Scale the spectrum so that the tallest peak equals 100%—a standard way to display mass spectra.</w:t>
      </w:r>
    </w:p>
    <w:p w14:paraId="538194C1" w14:textId="613D0207" w:rsidR="003464A6" w:rsidRPr="003464A6" w:rsidRDefault="003464A6" w:rsidP="003464A6">
      <w:pPr>
        <w:rPr>
          <w:lang w:val="en-CH"/>
        </w:rPr>
      </w:pPr>
      <w:r w:rsidRPr="003464A6">
        <w:rPr>
          <w:lang w:val="en-CH"/>
        </w:rPr>
        <w:t xml:space="preserve">When you’ve set your folders and Y-axis mode, click </w:t>
      </w:r>
      <w:r w:rsidRPr="003464A6">
        <w:rPr>
          <w:b/>
          <w:bCs/>
          <w:lang w:val="en-CH"/>
        </w:rPr>
        <w:t>Process &amp; Plot</w:t>
      </w:r>
      <w:r>
        <w:rPr>
          <w:b/>
          <w:bCs/>
          <w:lang w:val="en-CH"/>
        </w:rPr>
        <w:t xml:space="preserve"> </w:t>
      </w:r>
      <w:r w:rsidRPr="003464A6">
        <w:rPr>
          <w:lang w:val="en-CH"/>
        </w:rPr>
        <w:t>(4)</w:t>
      </w:r>
      <w:r w:rsidRPr="003464A6">
        <w:rPr>
          <w:lang w:val="en-CH"/>
        </w:rPr>
        <w:t>. After the progress bar completes, you’ll be taken to the second tab, which shows the uncalibrated data plot.</w:t>
      </w:r>
    </w:p>
    <w:p w14:paraId="1ECBAA10" w14:textId="77777777" w:rsidR="0097577D" w:rsidRDefault="0020052F" w:rsidP="0097577D">
      <w:pPr>
        <w:keepNext/>
      </w:pPr>
      <w:r>
        <w:rPr>
          <w:noProof/>
          <w:lang w:val="en-US"/>
        </w:rPr>
        <w:drawing>
          <wp:inline distT="0" distB="0" distL="0" distR="0" wp14:anchorId="109AB751" wp14:editId="72CA3B68">
            <wp:extent cx="5728335" cy="3965575"/>
            <wp:effectExtent l="0" t="0" r="5715" b="0"/>
            <wp:docPr id="20281509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8335" cy="3965575"/>
                    </a:xfrm>
                    <a:prstGeom prst="rect">
                      <a:avLst/>
                    </a:prstGeom>
                    <a:noFill/>
                    <a:ln>
                      <a:noFill/>
                    </a:ln>
                  </pic:spPr>
                </pic:pic>
              </a:graphicData>
            </a:graphic>
          </wp:inline>
        </w:drawing>
      </w:r>
    </w:p>
    <w:p w14:paraId="1ED0727B" w14:textId="679C2531" w:rsidR="0061313A" w:rsidRDefault="0097577D" w:rsidP="0097577D">
      <w:pPr>
        <w:pStyle w:val="Caption"/>
        <w:rPr>
          <w:lang w:val="en-US"/>
        </w:rPr>
      </w:pPr>
      <w:bookmarkStart w:id="11" w:name="_Ref197610715"/>
      <w:r>
        <w:t xml:space="preserve">Figure </w:t>
      </w:r>
      <w:r>
        <w:fldChar w:fldCharType="begin"/>
      </w:r>
      <w:r>
        <w:instrText xml:space="preserve"> SEQ Figure \* ARABIC </w:instrText>
      </w:r>
      <w:r>
        <w:fldChar w:fldCharType="separate"/>
      </w:r>
      <w:r w:rsidR="00A75852">
        <w:rPr>
          <w:noProof/>
        </w:rPr>
        <w:t>8</w:t>
      </w:r>
      <w:r>
        <w:fldChar w:fldCharType="end"/>
      </w:r>
      <w:bookmarkEnd w:id="11"/>
      <w:r>
        <w:t>: Setup tab of Calibration</w:t>
      </w:r>
    </w:p>
    <w:p w14:paraId="4B11DD43" w14:textId="2D13D75F" w:rsidR="007D3B8A" w:rsidRPr="007D3B8A" w:rsidRDefault="007D3B8A" w:rsidP="007D3B8A">
      <w:pPr>
        <w:rPr>
          <w:lang w:val="en-CH"/>
        </w:rPr>
      </w:pPr>
      <w:r w:rsidRPr="007D3B8A">
        <w:rPr>
          <w:lang w:val="en-CH"/>
        </w:rPr>
        <w:t xml:space="preserve">When you’re happy with the spectrum you want to calibrate, click </w:t>
      </w:r>
      <w:r w:rsidRPr="007D3B8A">
        <w:rPr>
          <w:b/>
          <w:bCs/>
          <w:lang w:val="en-CH"/>
        </w:rPr>
        <w:t>Edit/Calibrate</w:t>
      </w:r>
      <w:r w:rsidRPr="007D3B8A">
        <w:rPr>
          <w:lang w:val="en-CH"/>
        </w:rPr>
        <w:t xml:space="preserve"> to begin the X-axis calibration. You’ll be taken to the </w:t>
      </w:r>
      <w:r w:rsidRPr="007D3B8A">
        <w:rPr>
          <w:b/>
          <w:bCs/>
          <w:lang w:val="en-CH"/>
        </w:rPr>
        <w:t>X-Calibration</w:t>
      </w:r>
      <w:r w:rsidRPr="007D3B8A">
        <w:rPr>
          <w:lang w:val="en-CH"/>
        </w:rPr>
        <w:t xml:space="preserve"> tab</w:t>
      </w:r>
      <w:r w:rsidR="0081441E">
        <w:rPr>
          <w:lang w:val="en-CH"/>
        </w:rPr>
        <w:t xml:space="preserve"> (see </w:t>
      </w:r>
      <w:r w:rsidR="0081441E">
        <w:rPr>
          <w:lang w:val="en-CH"/>
        </w:rPr>
        <w:fldChar w:fldCharType="begin"/>
      </w:r>
      <w:r w:rsidR="0081441E">
        <w:rPr>
          <w:lang w:val="en-CH"/>
        </w:rPr>
        <w:instrText xml:space="preserve"> REF _Ref197610810 \h </w:instrText>
      </w:r>
      <w:r w:rsidR="0081441E">
        <w:rPr>
          <w:lang w:val="en-CH"/>
        </w:rPr>
      </w:r>
      <w:r w:rsidR="0081441E">
        <w:rPr>
          <w:lang w:val="en-CH"/>
        </w:rPr>
        <w:fldChar w:fldCharType="separate"/>
      </w:r>
      <w:r w:rsidR="0081441E">
        <w:t xml:space="preserve">Figure </w:t>
      </w:r>
      <w:r w:rsidR="0081441E">
        <w:rPr>
          <w:noProof/>
        </w:rPr>
        <w:t>9</w:t>
      </w:r>
      <w:r w:rsidR="0081441E">
        <w:rPr>
          <w:lang w:val="en-CH"/>
        </w:rPr>
        <w:fldChar w:fldCharType="end"/>
      </w:r>
      <w:r w:rsidR="0081441E">
        <w:rPr>
          <w:lang w:val="en-CH"/>
        </w:rPr>
        <w:t>)</w:t>
      </w:r>
      <w:r w:rsidRPr="007D3B8A">
        <w:rPr>
          <w:lang w:val="en-CH"/>
        </w:rPr>
        <w:t>, which presents four input fields:</w:t>
      </w:r>
    </w:p>
    <w:p w14:paraId="07621D99" w14:textId="77777777" w:rsidR="007D3B8A" w:rsidRPr="007D3B8A" w:rsidRDefault="007D3B8A" w:rsidP="007D3B8A">
      <w:pPr>
        <w:numPr>
          <w:ilvl w:val="0"/>
          <w:numId w:val="7"/>
        </w:numPr>
        <w:rPr>
          <w:lang w:val="en-CH"/>
        </w:rPr>
      </w:pPr>
      <w:r w:rsidRPr="007D3B8A">
        <w:rPr>
          <w:b/>
          <w:bCs/>
          <w:lang w:val="en-CH"/>
        </w:rPr>
        <w:t>T1 &amp; T2 (ADC time):</w:t>
      </w:r>
    </w:p>
    <w:p w14:paraId="5A162A48" w14:textId="77777777" w:rsidR="007D3B8A" w:rsidRPr="007D3B8A" w:rsidRDefault="007D3B8A" w:rsidP="007D3B8A">
      <w:pPr>
        <w:numPr>
          <w:ilvl w:val="1"/>
          <w:numId w:val="7"/>
        </w:numPr>
        <w:rPr>
          <w:lang w:val="en-CH"/>
        </w:rPr>
      </w:pPr>
      <w:r w:rsidRPr="007D3B8A">
        <w:rPr>
          <w:lang w:val="en-CH"/>
        </w:rPr>
        <w:t>Represent two points on the raw time axis.</w:t>
      </w:r>
    </w:p>
    <w:p w14:paraId="1F60F2BC" w14:textId="77777777" w:rsidR="007D3B8A" w:rsidRPr="007D3B8A" w:rsidRDefault="007D3B8A" w:rsidP="007D3B8A">
      <w:pPr>
        <w:numPr>
          <w:ilvl w:val="1"/>
          <w:numId w:val="7"/>
        </w:numPr>
        <w:rPr>
          <w:lang w:val="en-CH"/>
        </w:rPr>
      </w:pPr>
      <w:r w:rsidRPr="007D3B8A">
        <w:rPr>
          <w:lang w:val="en-CH"/>
        </w:rPr>
        <w:t>Shown as red dotted lines on the plot.</w:t>
      </w:r>
    </w:p>
    <w:p w14:paraId="654CE352" w14:textId="77777777" w:rsidR="007D3B8A" w:rsidRPr="007D3B8A" w:rsidRDefault="007D3B8A" w:rsidP="007D3B8A">
      <w:pPr>
        <w:numPr>
          <w:ilvl w:val="0"/>
          <w:numId w:val="7"/>
        </w:numPr>
        <w:rPr>
          <w:lang w:val="en-CH"/>
        </w:rPr>
      </w:pPr>
      <w:r w:rsidRPr="007D3B8A">
        <w:rPr>
          <w:b/>
          <w:bCs/>
          <w:lang w:val="en-CH"/>
        </w:rPr>
        <w:t>m1 &amp; m2 (m/z values):</w:t>
      </w:r>
    </w:p>
    <w:p w14:paraId="51B9B680" w14:textId="77777777" w:rsidR="007D3B8A" w:rsidRPr="007D3B8A" w:rsidRDefault="007D3B8A" w:rsidP="007D3B8A">
      <w:pPr>
        <w:numPr>
          <w:ilvl w:val="1"/>
          <w:numId w:val="7"/>
        </w:numPr>
        <w:rPr>
          <w:lang w:val="en-CH"/>
        </w:rPr>
      </w:pPr>
      <w:r w:rsidRPr="007D3B8A">
        <w:rPr>
          <w:lang w:val="en-CH"/>
        </w:rPr>
        <w:t>The true mass-to-charge ratios corresponding to T1 and T2.</w:t>
      </w:r>
    </w:p>
    <w:p w14:paraId="5C9B340D" w14:textId="77777777" w:rsidR="007D3B8A" w:rsidRPr="007D3B8A" w:rsidRDefault="007D3B8A" w:rsidP="007D3B8A">
      <w:pPr>
        <w:rPr>
          <w:lang w:val="en-CH"/>
        </w:rPr>
      </w:pPr>
      <w:r w:rsidRPr="007D3B8A">
        <w:rPr>
          <w:b/>
          <w:bCs/>
          <w:lang w:val="en-CH"/>
        </w:rPr>
        <w:lastRenderedPageBreak/>
        <w:t>Updated workflow:</w:t>
      </w:r>
    </w:p>
    <w:p w14:paraId="4928B19C" w14:textId="77777777" w:rsidR="007D3B8A" w:rsidRPr="007D3B8A" w:rsidRDefault="007D3B8A" w:rsidP="007D3B8A">
      <w:pPr>
        <w:numPr>
          <w:ilvl w:val="0"/>
          <w:numId w:val="8"/>
        </w:numPr>
        <w:rPr>
          <w:lang w:val="en-CH"/>
        </w:rPr>
      </w:pPr>
      <w:r w:rsidRPr="007D3B8A">
        <w:rPr>
          <w:lang w:val="en-CH"/>
        </w:rPr>
        <w:t xml:space="preserve">You can now simply click on the plot at your desired positions to set </w:t>
      </w:r>
      <w:r w:rsidRPr="007D3B8A">
        <w:rPr>
          <w:b/>
          <w:bCs/>
          <w:lang w:val="en-CH"/>
        </w:rPr>
        <w:t>T1</w:t>
      </w:r>
      <w:r w:rsidRPr="007D3B8A">
        <w:rPr>
          <w:lang w:val="en-CH"/>
        </w:rPr>
        <w:t xml:space="preserve"> and </w:t>
      </w:r>
      <w:r w:rsidRPr="007D3B8A">
        <w:rPr>
          <w:b/>
          <w:bCs/>
          <w:lang w:val="en-CH"/>
        </w:rPr>
        <w:t>T2</w:t>
      </w:r>
      <w:r w:rsidRPr="007D3B8A">
        <w:rPr>
          <w:lang w:val="en-CH"/>
        </w:rPr>
        <w:t xml:space="preserve"> automatically.</w:t>
      </w:r>
    </w:p>
    <w:p w14:paraId="3932942D" w14:textId="77777777" w:rsidR="007D3B8A" w:rsidRPr="007D3B8A" w:rsidRDefault="007D3B8A" w:rsidP="007D3B8A">
      <w:pPr>
        <w:numPr>
          <w:ilvl w:val="0"/>
          <w:numId w:val="8"/>
        </w:numPr>
        <w:rPr>
          <w:lang w:val="en-CH"/>
        </w:rPr>
      </w:pPr>
      <w:r w:rsidRPr="007D3B8A">
        <w:rPr>
          <w:lang w:val="en-CH"/>
        </w:rPr>
        <w:t>Use the zoom tool in the toolbar to zoom in on peaks for precise placement.</w:t>
      </w:r>
    </w:p>
    <w:p w14:paraId="77DF6CF8" w14:textId="7CC438E4" w:rsidR="00113E99" w:rsidRPr="007D3B8A" w:rsidRDefault="007D3B8A">
      <w:pPr>
        <w:rPr>
          <w:lang w:val="en-CH"/>
        </w:rPr>
      </w:pPr>
      <w:r w:rsidRPr="007D3B8A">
        <w:rPr>
          <w:lang w:val="en-CH"/>
        </w:rPr>
        <w:t xml:space="preserve">Once you’ve defined T1, m1, T2, and m2, click </w:t>
      </w:r>
      <w:r w:rsidRPr="007D3B8A">
        <w:rPr>
          <w:b/>
          <w:bCs/>
          <w:lang w:val="en-CH"/>
        </w:rPr>
        <w:t>Apply</w:t>
      </w:r>
      <w:r w:rsidRPr="007D3B8A">
        <w:rPr>
          <w:lang w:val="en-CH"/>
        </w:rPr>
        <w:t xml:space="preserve"> (2) to confirm and generate your calibrated spectrum.</w:t>
      </w:r>
    </w:p>
    <w:p w14:paraId="699C9CC1" w14:textId="77777777" w:rsidR="00197FEA" w:rsidRDefault="00806263" w:rsidP="00197FEA">
      <w:pPr>
        <w:keepNext/>
      </w:pPr>
      <w:r>
        <w:rPr>
          <w:noProof/>
          <w:lang w:val="en-US"/>
        </w:rPr>
        <w:drawing>
          <wp:inline distT="0" distB="0" distL="0" distR="0" wp14:anchorId="0CB2F3F4" wp14:editId="04ACE95B">
            <wp:extent cx="5723255" cy="3956050"/>
            <wp:effectExtent l="0" t="0" r="0" b="6350"/>
            <wp:docPr id="6934271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3255" cy="3956050"/>
                    </a:xfrm>
                    <a:prstGeom prst="rect">
                      <a:avLst/>
                    </a:prstGeom>
                    <a:noFill/>
                    <a:ln>
                      <a:noFill/>
                    </a:ln>
                  </pic:spPr>
                </pic:pic>
              </a:graphicData>
            </a:graphic>
          </wp:inline>
        </w:drawing>
      </w:r>
    </w:p>
    <w:p w14:paraId="13F63DBA" w14:textId="544C38EA" w:rsidR="00806263" w:rsidRDefault="00197FEA" w:rsidP="00197FEA">
      <w:pPr>
        <w:pStyle w:val="Caption"/>
        <w:rPr>
          <w:lang w:val="en-US"/>
        </w:rPr>
      </w:pPr>
      <w:bookmarkStart w:id="12" w:name="_Ref197610810"/>
      <w:r>
        <w:t xml:space="preserve">Figure </w:t>
      </w:r>
      <w:r>
        <w:fldChar w:fldCharType="begin"/>
      </w:r>
      <w:r>
        <w:instrText xml:space="preserve"> SEQ Figure \* ARABIC </w:instrText>
      </w:r>
      <w:r>
        <w:fldChar w:fldCharType="separate"/>
      </w:r>
      <w:r w:rsidR="00A75852">
        <w:rPr>
          <w:noProof/>
        </w:rPr>
        <w:t>9</w:t>
      </w:r>
      <w:r>
        <w:fldChar w:fldCharType="end"/>
      </w:r>
      <w:bookmarkEnd w:id="12"/>
      <w:r>
        <w:t>: X-Calibration tab of Calibration</w:t>
      </w:r>
    </w:p>
    <w:p w14:paraId="709C44F8" w14:textId="40485DE5" w:rsidR="00B1679F" w:rsidRPr="00B1679F" w:rsidRDefault="00B1679F" w:rsidP="00B1679F">
      <w:pPr>
        <w:rPr>
          <w:lang w:val="en-CH"/>
        </w:rPr>
      </w:pPr>
      <w:r w:rsidRPr="00B1679F">
        <w:rPr>
          <w:lang w:val="en-CH"/>
        </w:rPr>
        <w:t xml:space="preserve">If you chose </w:t>
      </w:r>
      <w:r w:rsidRPr="00B1679F">
        <w:rPr>
          <w:b/>
          <w:bCs/>
          <w:lang w:val="en-CH"/>
        </w:rPr>
        <w:t>None</w:t>
      </w:r>
      <w:r w:rsidRPr="00B1679F">
        <w:rPr>
          <w:lang w:val="en-CH"/>
        </w:rPr>
        <w:t xml:space="preserve"> for Y-axis calibration, the program skips directly to the </w:t>
      </w:r>
      <w:r w:rsidRPr="00B1679F">
        <w:rPr>
          <w:b/>
          <w:bCs/>
          <w:lang w:val="en-CH"/>
        </w:rPr>
        <w:t>Calibrated Spectrum</w:t>
      </w:r>
      <w:r w:rsidRPr="00B1679F">
        <w:rPr>
          <w:lang w:val="en-CH"/>
        </w:rPr>
        <w:t xml:space="preserve"> tab and displays your spectrum with only the X-axis calibrated. If you selected </w:t>
      </w:r>
      <w:r w:rsidRPr="00B1679F">
        <w:rPr>
          <w:b/>
          <w:bCs/>
          <w:lang w:val="en-CH"/>
        </w:rPr>
        <w:t>Absolute Pressure</w:t>
      </w:r>
      <w:r w:rsidRPr="00B1679F">
        <w:rPr>
          <w:lang w:val="en-CH"/>
        </w:rPr>
        <w:t xml:space="preserve"> or </w:t>
      </w:r>
      <w:r w:rsidRPr="00B1679F">
        <w:rPr>
          <w:b/>
          <w:bCs/>
          <w:lang w:val="en-CH"/>
        </w:rPr>
        <w:t>Normalize to 100</w:t>
      </w:r>
      <w:r w:rsidRPr="00B1679F">
        <w:rPr>
          <w:lang w:val="en-CH"/>
        </w:rPr>
        <w:t xml:space="preserve">, you’ll land on the </w:t>
      </w:r>
      <w:r w:rsidRPr="00B1679F">
        <w:rPr>
          <w:b/>
          <w:bCs/>
          <w:lang w:val="en-CH"/>
        </w:rPr>
        <w:t>Y-Calibration</w:t>
      </w:r>
      <w:r w:rsidRPr="00B1679F">
        <w:rPr>
          <w:lang w:val="en-CH"/>
        </w:rPr>
        <w:t xml:space="preserve"> tab</w:t>
      </w:r>
      <w:r w:rsidR="00412198">
        <w:rPr>
          <w:lang w:val="en-CH"/>
        </w:rPr>
        <w:t xml:space="preserve"> (see </w:t>
      </w:r>
      <w:r w:rsidR="00412198">
        <w:rPr>
          <w:lang w:val="en-CH"/>
        </w:rPr>
        <w:fldChar w:fldCharType="begin"/>
      </w:r>
      <w:r w:rsidR="00412198">
        <w:rPr>
          <w:lang w:val="en-CH"/>
        </w:rPr>
        <w:instrText xml:space="preserve"> REF _Ref197610921 \h </w:instrText>
      </w:r>
      <w:r w:rsidR="00412198">
        <w:rPr>
          <w:lang w:val="en-CH"/>
        </w:rPr>
      </w:r>
      <w:r w:rsidR="00412198">
        <w:rPr>
          <w:lang w:val="en-CH"/>
        </w:rPr>
        <w:fldChar w:fldCharType="separate"/>
      </w:r>
      <w:r w:rsidR="00412198">
        <w:t xml:space="preserve">Figure </w:t>
      </w:r>
      <w:r w:rsidR="00412198">
        <w:rPr>
          <w:noProof/>
        </w:rPr>
        <w:t>10</w:t>
      </w:r>
      <w:r w:rsidR="00412198">
        <w:rPr>
          <w:lang w:val="en-CH"/>
        </w:rPr>
        <w:fldChar w:fldCharType="end"/>
      </w:r>
      <w:r w:rsidR="00412198">
        <w:rPr>
          <w:lang w:val="en-CH"/>
        </w:rPr>
        <w:t>)</w:t>
      </w:r>
      <w:r w:rsidRPr="00B1679F">
        <w:rPr>
          <w:lang w:val="en-CH"/>
        </w:rPr>
        <w:t>, which requires three inputs:</w:t>
      </w:r>
    </w:p>
    <w:p w14:paraId="360ECA84" w14:textId="77777777" w:rsidR="00B1679F" w:rsidRPr="00B1679F" w:rsidRDefault="00B1679F" w:rsidP="00B1679F">
      <w:pPr>
        <w:numPr>
          <w:ilvl w:val="0"/>
          <w:numId w:val="9"/>
        </w:numPr>
        <w:rPr>
          <w:lang w:val="en-CH"/>
        </w:rPr>
      </w:pPr>
      <w:r w:rsidRPr="00B1679F">
        <w:rPr>
          <w:b/>
          <w:bCs/>
          <w:lang w:val="en-CH"/>
        </w:rPr>
        <w:t>Detection Threshold (1):</w:t>
      </w:r>
      <w:r w:rsidRPr="00B1679F">
        <w:rPr>
          <w:lang w:val="en-CH"/>
        </w:rPr>
        <w:br/>
        <w:t>Enter the minimum peak height. Only peaks above this value will be detected.</w:t>
      </w:r>
    </w:p>
    <w:p w14:paraId="707BFD7F" w14:textId="77777777" w:rsidR="00B1679F" w:rsidRPr="00B1679F" w:rsidRDefault="00B1679F" w:rsidP="00B1679F">
      <w:pPr>
        <w:numPr>
          <w:ilvl w:val="0"/>
          <w:numId w:val="9"/>
        </w:numPr>
        <w:rPr>
          <w:lang w:val="en-CH"/>
        </w:rPr>
      </w:pPr>
      <w:r w:rsidRPr="00B1679F">
        <w:rPr>
          <w:b/>
          <w:bCs/>
          <w:lang w:val="en-CH"/>
        </w:rPr>
        <w:t>Detection Boundaries (2):</w:t>
      </w:r>
      <w:r w:rsidRPr="00B1679F">
        <w:rPr>
          <w:lang w:val="en-CH"/>
        </w:rPr>
        <w:br/>
        <w:t>Define the m/z range to search for peaks—useful for excluding low-m/z pulser noise.</w:t>
      </w:r>
    </w:p>
    <w:p w14:paraId="5FB8DF48" w14:textId="77777777" w:rsidR="00B1679F" w:rsidRPr="00B1679F" w:rsidRDefault="00B1679F" w:rsidP="00B1679F">
      <w:pPr>
        <w:numPr>
          <w:ilvl w:val="0"/>
          <w:numId w:val="9"/>
        </w:numPr>
        <w:rPr>
          <w:lang w:val="en-CH"/>
        </w:rPr>
      </w:pPr>
      <w:r w:rsidRPr="00B1679F">
        <w:rPr>
          <w:b/>
          <w:bCs/>
          <w:lang w:val="en-CH"/>
        </w:rPr>
        <w:t>Instrument Pressure (3):</w:t>
      </w:r>
      <w:r w:rsidRPr="00B1679F">
        <w:rPr>
          <w:lang w:val="en-CH"/>
        </w:rPr>
        <w:br/>
        <w:t>(Absolute Pressure mode only) Enter the measured pressure in mbar.</w:t>
      </w:r>
    </w:p>
    <w:p w14:paraId="525AA798" w14:textId="77777777" w:rsidR="00B1679F" w:rsidRPr="00B1679F" w:rsidRDefault="00B1679F" w:rsidP="00B1679F">
      <w:pPr>
        <w:rPr>
          <w:lang w:val="en-CH"/>
        </w:rPr>
      </w:pPr>
      <w:r w:rsidRPr="00B1679F">
        <w:rPr>
          <w:lang w:val="en-CH"/>
        </w:rPr>
        <w:t>Once your parameters are set:</w:t>
      </w:r>
    </w:p>
    <w:p w14:paraId="7ADC5545" w14:textId="77777777" w:rsidR="00B1679F" w:rsidRPr="00B1679F" w:rsidRDefault="00B1679F" w:rsidP="00B1679F">
      <w:pPr>
        <w:numPr>
          <w:ilvl w:val="0"/>
          <w:numId w:val="10"/>
        </w:numPr>
        <w:rPr>
          <w:lang w:val="en-CH"/>
        </w:rPr>
      </w:pPr>
      <w:r w:rsidRPr="00B1679F">
        <w:rPr>
          <w:lang w:val="en-CH"/>
        </w:rPr>
        <w:t xml:space="preserve">Click </w:t>
      </w:r>
      <w:r w:rsidRPr="00B1679F">
        <w:rPr>
          <w:b/>
          <w:bCs/>
          <w:lang w:val="en-CH"/>
        </w:rPr>
        <w:t>Detect Peaks</w:t>
      </w:r>
      <w:r w:rsidRPr="00B1679F">
        <w:rPr>
          <w:lang w:val="en-CH"/>
        </w:rPr>
        <w:t xml:space="preserve"> (4) to run the peak finder.</w:t>
      </w:r>
    </w:p>
    <w:p w14:paraId="71C03D36" w14:textId="77777777" w:rsidR="00B1679F" w:rsidRPr="00B1679F" w:rsidRDefault="00B1679F" w:rsidP="00B1679F">
      <w:pPr>
        <w:numPr>
          <w:ilvl w:val="0"/>
          <w:numId w:val="10"/>
        </w:numPr>
        <w:rPr>
          <w:lang w:val="en-CH"/>
        </w:rPr>
      </w:pPr>
      <w:r w:rsidRPr="00B1679F">
        <w:rPr>
          <w:lang w:val="en-CH"/>
        </w:rPr>
        <w:lastRenderedPageBreak/>
        <w:t xml:space="preserve">If you’re satisfied with the detected peaks, click </w:t>
      </w:r>
      <w:r w:rsidRPr="00B1679F">
        <w:rPr>
          <w:b/>
          <w:bCs/>
          <w:lang w:val="en-CH"/>
        </w:rPr>
        <w:t>Apply Calibration</w:t>
      </w:r>
      <w:r w:rsidRPr="00B1679F">
        <w:rPr>
          <w:lang w:val="en-CH"/>
        </w:rPr>
        <w:t xml:space="preserve"> (5) to generate the final, fully calibrated spectrum.</w:t>
      </w:r>
    </w:p>
    <w:p w14:paraId="4EF43F34" w14:textId="77777777" w:rsidR="00F04A3C" w:rsidRDefault="00975A54" w:rsidP="00F04A3C">
      <w:pPr>
        <w:keepNext/>
      </w:pPr>
      <w:r>
        <w:rPr>
          <w:noProof/>
          <w:lang w:val="en-US"/>
        </w:rPr>
        <w:drawing>
          <wp:inline distT="0" distB="0" distL="0" distR="0" wp14:anchorId="553D788F" wp14:editId="7230BC00">
            <wp:extent cx="5723255" cy="3956050"/>
            <wp:effectExtent l="0" t="0" r="0" b="6350"/>
            <wp:docPr id="1162413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255" cy="3956050"/>
                    </a:xfrm>
                    <a:prstGeom prst="rect">
                      <a:avLst/>
                    </a:prstGeom>
                    <a:noFill/>
                    <a:ln>
                      <a:noFill/>
                    </a:ln>
                  </pic:spPr>
                </pic:pic>
              </a:graphicData>
            </a:graphic>
          </wp:inline>
        </w:drawing>
      </w:r>
    </w:p>
    <w:p w14:paraId="2E13748F" w14:textId="1077CA8B" w:rsidR="00975A54" w:rsidRDefault="00F04A3C" w:rsidP="00F04A3C">
      <w:pPr>
        <w:pStyle w:val="Caption"/>
        <w:rPr>
          <w:lang w:val="en-US"/>
        </w:rPr>
      </w:pPr>
      <w:bookmarkStart w:id="13" w:name="_Ref197610921"/>
      <w:r>
        <w:t xml:space="preserve">Figure </w:t>
      </w:r>
      <w:r>
        <w:fldChar w:fldCharType="begin"/>
      </w:r>
      <w:r>
        <w:instrText xml:space="preserve"> SEQ Figure \* ARABIC </w:instrText>
      </w:r>
      <w:r>
        <w:fldChar w:fldCharType="separate"/>
      </w:r>
      <w:r w:rsidR="00A75852">
        <w:rPr>
          <w:noProof/>
        </w:rPr>
        <w:t>10</w:t>
      </w:r>
      <w:r>
        <w:fldChar w:fldCharType="end"/>
      </w:r>
      <w:bookmarkEnd w:id="13"/>
      <w:r>
        <w:t xml:space="preserve">: </w:t>
      </w:r>
      <w:r w:rsidR="00412198">
        <w:t>Y-Calibration tab of Calibration</w:t>
      </w:r>
    </w:p>
    <w:p w14:paraId="4AD93DA3" w14:textId="2EA58711" w:rsidR="00CD7430" w:rsidRPr="00CD7430" w:rsidRDefault="00CD7430" w:rsidP="00CD7430">
      <w:pPr>
        <w:rPr>
          <w:lang w:val="en-CH"/>
        </w:rPr>
      </w:pPr>
      <w:r w:rsidRPr="00CD7430">
        <w:rPr>
          <w:lang w:val="en-CH"/>
        </w:rPr>
        <w:t xml:space="preserve">The </w:t>
      </w:r>
      <w:r w:rsidRPr="00CD7430">
        <w:rPr>
          <w:b/>
          <w:bCs/>
          <w:lang w:val="en-CH"/>
        </w:rPr>
        <w:t>Final Spectrum</w:t>
      </w:r>
      <w:r w:rsidRPr="00CD7430">
        <w:rPr>
          <w:lang w:val="en-CH"/>
        </w:rPr>
        <w:t xml:space="preserve"> tab</w:t>
      </w:r>
      <w:r w:rsidR="00C07987">
        <w:rPr>
          <w:lang w:val="en-CH"/>
        </w:rPr>
        <w:t xml:space="preserve"> (see </w:t>
      </w:r>
      <w:r w:rsidR="00C07987">
        <w:rPr>
          <w:lang w:val="en-CH"/>
        </w:rPr>
        <w:fldChar w:fldCharType="begin"/>
      </w:r>
      <w:r w:rsidR="00C07987">
        <w:rPr>
          <w:lang w:val="en-CH"/>
        </w:rPr>
        <w:instrText xml:space="preserve"> REF _Ref197610962 \h </w:instrText>
      </w:r>
      <w:r w:rsidR="00C07987">
        <w:rPr>
          <w:lang w:val="en-CH"/>
        </w:rPr>
      </w:r>
      <w:r w:rsidR="00C07987">
        <w:rPr>
          <w:lang w:val="en-CH"/>
        </w:rPr>
        <w:fldChar w:fldCharType="separate"/>
      </w:r>
      <w:r w:rsidR="00C07987">
        <w:t xml:space="preserve">Figure </w:t>
      </w:r>
      <w:r w:rsidR="00C07987">
        <w:rPr>
          <w:noProof/>
        </w:rPr>
        <w:t>11</w:t>
      </w:r>
      <w:r w:rsidR="00C07987">
        <w:rPr>
          <w:lang w:val="en-CH"/>
        </w:rPr>
        <w:fldChar w:fldCharType="end"/>
      </w:r>
      <w:r w:rsidR="00C07987">
        <w:rPr>
          <w:lang w:val="en-CH"/>
        </w:rPr>
        <w:t>)</w:t>
      </w:r>
      <w:r w:rsidRPr="00CD7430">
        <w:rPr>
          <w:lang w:val="en-CH"/>
        </w:rPr>
        <w:t xml:space="preserve"> displays your fully calibrated mass spectrum. Use the controls at (1) to:</w:t>
      </w:r>
    </w:p>
    <w:p w14:paraId="0B1E81E4" w14:textId="77777777" w:rsidR="00CD7430" w:rsidRPr="00CD7430" w:rsidRDefault="00CD7430" w:rsidP="00CD7430">
      <w:pPr>
        <w:numPr>
          <w:ilvl w:val="0"/>
          <w:numId w:val="11"/>
        </w:numPr>
        <w:rPr>
          <w:lang w:val="en-CH"/>
        </w:rPr>
      </w:pPr>
      <w:r w:rsidRPr="00CD7430">
        <w:rPr>
          <w:b/>
          <w:bCs/>
          <w:lang w:val="en-CH"/>
        </w:rPr>
        <w:t>Edit Title:</w:t>
      </w:r>
      <w:r w:rsidRPr="00CD7430">
        <w:rPr>
          <w:lang w:val="en-CH"/>
        </w:rPr>
        <w:t xml:space="preserve"> Customize the plot title.</w:t>
      </w:r>
    </w:p>
    <w:p w14:paraId="2C69BBFB" w14:textId="77777777" w:rsidR="00CD7430" w:rsidRPr="00CD7430" w:rsidRDefault="00CD7430" w:rsidP="00CD7430">
      <w:pPr>
        <w:numPr>
          <w:ilvl w:val="0"/>
          <w:numId w:val="11"/>
        </w:numPr>
        <w:rPr>
          <w:lang w:val="en-CH"/>
        </w:rPr>
      </w:pPr>
      <w:r w:rsidRPr="00CD7430">
        <w:rPr>
          <w:b/>
          <w:bCs/>
          <w:lang w:val="en-CH"/>
        </w:rPr>
        <w:t>Save Data:</w:t>
      </w:r>
      <w:r w:rsidRPr="00CD7430">
        <w:rPr>
          <w:lang w:val="en-CH"/>
        </w:rPr>
        <w:t xml:space="preserve"> Export calibrated values.</w:t>
      </w:r>
    </w:p>
    <w:p w14:paraId="6F5D4FD7" w14:textId="77777777" w:rsidR="00CD7430" w:rsidRPr="00CD7430" w:rsidRDefault="00CD7430" w:rsidP="00CD7430">
      <w:pPr>
        <w:numPr>
          <w:ilvl w:val="0"/>
          <w:numId w:val="11"/>
        </w:numPr>
        <w:rPr>
          <w:lang w:val="en-CH"/>
        </w:rPr>
      </w:pPr>
      <w:r w:rsidRPr="00CD7430">
        <w:rPr>
          <w:b/>
          <w:bCs/>
          <w:lang w:val="en-CH"/>
        </w:rPr>
        <w:t>Log Scale:</w:t>
      </w:r>
      <w:r w:rsidRPr="00CD7430">
        <w:rPr>
          <w:lang w:val="en-CH"/>
        </w:rPr>
        <w:t xml:space="preserve"> Toggle a logarithmic Y-axis.</w:t>
      </w:r>
    </w:p>
    <w:p w14:paraId="69CCEC21" w14:textId="3351B8FF" w:rsidR="00CD7430" w:rsidRPr="0043276C" w:rsidRDefault="00195F76" w:rsidP="00CD7430">
      <w:pPr>
        <w:numPr>
          <w:ilvl w:val="0"/>
          <w:numId w:val="11"/>
        </w:numPr>
        <w:rPr>
          <w:lang w:val="en-CH"/>
        </w:rPr>
      </w:pPr>
      <w:r>
        <w:rPr>
          <w:b/>
          <w:bCs/>
          <w:lang w:val="en-CH"/>
        </w:rPr>
        <w:t>...</w:t>
      </w:r>
    </w:p>
    <w:p w14:paraId="103F01EC" w14:textId="77777777" w:rsidR="0043276C" w:rsidRDefault="0043276C" w:rsidP="0043276C">
      <w:pPr>
        <w:spacing w:before="100" w:beforeAutospacing="1" w:after="100" w:afterAutospacing="1" w:line="240" w:lineRule="auto"/>
        <w:rPr>
          <w:lang w:val="en-CH"/>
        </w:rPr>
      </w:pPr>
    </w:p>
    <w:p w14:paraId="249044E9" w14:textId="77777777" w:rsidR="0043276C" w:rsidRDefault="0043276C" w:rsidP="0043276C">
      <w:pPr>
        <w:spacing w:before="100" w:beforeAutospacing="1" w:after="100" w:afterAutospacing="1" w:line="240" w:lineRule="auto"/>
        <w:rPr>
          <w:lang w:val="en-CH"/>
        </w:rPr>
      </w:pPr>
    </w:p>
    <w:p w14:paraId="00B87C06" w14:textId="77777777" w:rsidR="0043276C" w:rsidRDefault="0043276C" w:rsidP="0043276C">
      <w:pPr>
        <w:spacing w:before="100" w:beforeAutospacing="1" w:after="100" w:afterAutospacing="1" w:line="240" w:lineRule="auto"/>
        <w:rPr>
          <w:lang w:val="en-CH"/>
        </w:rPr>
      </w:pPr>
    </w:p>
    <w:p w14:paraId="224181AF" w14:textId="5A267494" w:rsidR="0043276C" w:rsidRPr="00CD7430" w:rsidRDefault="0043276C" w:rsidP="0033110A">
      <w:pPr>
        <w:spacing w:before="100" w:beforeAutospacing="1" w:after="100" w:afterAutospacing="1" w:line="240" w:lineRule="auto"/>
        <w:rPr>
          <w:lang w:val="en-CH"/>
        </w:rPr>
      </w:pPr>
      <w:r w:rsidRPr="0043276C">
        <w:rPr>
          <w:lang w:val="en-CH"/>
        </w:rPr>
        <w:t>Thank you for choosing MassSpec! For bugs or feature requests, please visit our GitHub repository and open an issue.</w:t>
      </w:r>
    </w:p>
    <w:p w14:paraId="417072F9" w14:textId="77777777" w:rsidR="00A75852" w:rsidRDefault="00806F12" w:rsidP="00A75852">
      <w:pPr>
        <w:keepNext/>
      </w:pPr>
      <w:r>
        <w:rPr>
          <w:noProof/>
          <w:lang w:val="en-US"/>
        </w:rPr>
        <w:lastRenderedPageBreak/>
        <w:drawing>
          <wp:inline distT="0" distB="0" distL="0" distR="0" wp14:anchorId="6CF3144C" wp14:editId="71669A21">
            <wp:extent cx="5731510" cy="3945890"/>
            <wp:effectExtent l="0" t="0" r="2540" b="0"/>
            <wp:docPr id="197263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945890"/>
                    </a:xfrm>
                    <a:prstGeom prst="rect">
                      <a:avLst/>
                    </a:prstGeom>
                    <a:noFill/>
                    <a:ln>
                      <a:noFill/>
                    </a:ln>
                  </pic:spPr>
                </pic:pic>
              </a:graphicData>
            </a:graphic>
          </wp:inline>
        </w:drawing>
      </w:r>
    </w:p>
    <w:p w14:paraId="3899CD78" w14:textId="44B7062E" w:rsidR="00AB51B6" w:rsidRPr="009B04F2" w:rsidRDefault="00A75852" w:rsidP="00A75852">
      <w:pPr>
        <w:pStyle w:val="Caption"/>
        <w:rPr>
          <w:lang w:val="en-US"/>
        </w:rPr>
      </w:pPr>
      <w:bookmarkStart w:id="14" w:name="_Ref197610962"/>
      <w:r>
        <w:t xml:space="preserve">Figure </w:t>
      </w:r>
      <w:r>
        <w:fldChar w:fldCharType="begin"/>
      </w:r>
      <w:r>
        <w:instrText xml:space="preserve"> SEQ Figure \* ARABIC </w:instrText>
      </w:r>
      <w:r>
        <w:fldChar w:fldCharType="separate"/>
      </w:r>
      <w:r>
        <w:rPr>
          <w:noProof/>
        </w:rPr>
        <w:t>11</w:t>
      </w:r>
      <w:r>
        <w:fldChar w:fldCharType="end"/>
      </w:r>
      <w:bookmarkEnd w:id="14"/>
      <w:r>
        <w:t>: Calibrated Spectrum tab of Calibration</w:t>
      </w:r>
    </w:p>
    <w:sectPr w:rsidR="00AB51B6" w:rsidRPr="009B04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C27EC2"/>
    <w:multiLevelType w:val="multilevel"/>
    <w:tmpl w:val="6532C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F09CE"/>
    <w:multiLevelType w:val="multilevel"/>
    <w:tmpl w:val="C0EA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943D78"/>
    <w:multiLevelType w:val="multilevel"/>
    <w:tmpl w:val="EB62A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390508"/>
    <w:multiLevelType w:val="multilevel"/>
    <w:tmpl w:val="5BDED1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A95D16"/>
    <w:multiLevelType w:val="multilevel"/>
    <w:tmpl w:val="B84A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C2B0A"/>
    <w:multiLevelType w:val="multilevel"/>
    <w:tmpl w:val="A5541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D8787B"/>
    <w:multiLevelType w:val="hybridMultilevel"/>
    <w:tmpl w:val="D21E55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5E3901DA"/>
    <w:multiLevelType w:val="multilevel"/>
    <w:tmpl w:val="717E6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CD2A27"/>
    <w:multiLevelType w:val="multilevel"/>
    <w:tmpl w:val="C9AEA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4A4DE9"/>
    <w:multiLevelType w:val="multilevel"/>
    <w:tmpl w:val="5B205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F0288B"/>
    <w:multiLevelType w:val="multilevel"/>
    <w:tmpl w:val="46327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2646468">
    <w:abstractNumId w:val="6"/>
  </w:num>
  <w:num w:numId="2" w16cid:durableId="626547214">
    <w:abstractNumId w:val="10"/>
  </w:num>
  <w:num w:numId="3" w16cid:durableId="33582155">
    <w:abstractNumId w:val="9"/>
  </w:num>
  <w:num w:numId="4" w16cid:durableId="1172259937">
    <w:abstractNumId w:val="1"/>
  </w:num>
  <w:num w:numId="5" w16cid:durableId="1592396697">
    <w:abstractNumId w:val="2"/>
  </w:num>
  <w:num w:numId="6" w16cid:durableId="2054578623">
    <w:abstractNumId w:val="4"/>
  </w:num>
  <w:num w:numId="7" w16cid:durableId="106319865">
    <w:abstractNumId w:val="0"/>
  </w:num>
  <w:num w:numId="8" w16cid:durableId="162553882">
    <w:abstractNumId w:val="5"/>
  </w:num>
  <w:num w:numId="9" w16cid:durableId="1892038870">
    <w:abstractNumId w:val="7"/>
  </w:num>
  <w:num w:numId="10" w16cid:durableId="81688512">
    <w:abstractNumId w:val="3"/>
  </w:num>
  <w:num w:numId="11" w16cid:durableId="3716165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F2"/>
    <w:rsid w:val="000249D1"/>
    <w:rsid w:val="00024E26"/>
    <w:rsid w:val="00060E31"/>
    <w:rsid w:val="00076F2F"/>
    <w:rsid w:val="00086363"/>
    <w:rsid w:val="000A27CB"/>
    <w:rsid w:val="000F45E0"/>
    <w:rsid w:val="000F793C"/>
    <w:rsid w:val="00110605"/>
    <w:rsid w:val="00113E99"/>
    <w:rsid w:val="0012281C"/>
    <w:rsid w:val="001702A8"/>
    <w:rsid w:val="00195F76"/>
    <w:rsid w:val="00197FEA"/>
    <w:rsid w:val="001F7616"/>
    <w:rsid w:val="0020052F"/>
    <w:rsid w:val="00213DE5"/>
    <w:rsid w:val="00244F8A"/>
    <w:rsid w:val="00257669"/>
    <w:rsid w:val="002E2A3A"/>
    <w:rsid w:val="00312539"/>
    <w:rsid w:val="0033110A"/>
    <w:rsid w:val="00340BDE"/>
    <w:rsid w:val="00340FF7"/>
    <w:rsid w:val="003464A6"/>
    <w:rsid w:val="003860C4"/>
    <w:rsid w:val="003D0774"/>
    <w:rsid w:val="003D2FCB"/>
    <w:rsid w:val="003F2091"/>
    <w:rsid w:val="00412198"/>
    <w:rsid w:val="004142DE"/>
    <w:rsid w:val="0043276C"/>
    <w:rsid w:val="00437985"/>
    <w:rsid w:val="004416B9"/>
    <w:rsid w:val="0047579E"/>
    <w:rsid w:val="0049718A"/>
    <w:rsid w:val="004C064B"/>
    <w:rsid w:val="004F5F66"/>
    <w:rsid w:val="00516D6B"/>
    <w:rsid w:val="00517A8A"/>
    <w:rsid w:val="00553ED4"/>
    <w:rsid w:val="00564F6B"/>
    <w:rsid w:val="00574996"/>
    <w:rsid w:val="005D1666"/>
    <w:rsid w:val="005D237F"/>
    <w:rsid w:val="005E6682"/>
    <w:rsid w:val="005F0A34"/>
    <w:rsid w:val="005F5B70"/>
    <w:rsid w:val="005F6F79"/>
    <w:rsid w:val="006129D0"/>
    <w:rsid w:val="0061313A"/>
    <w:rsid w:val="00670B66"/>
    <w:rsid w:val="006B1C17"/>
    <w:rsid w:val="0070510A"/>
    <w:rsid w:val="007443BA"/>
    <w:rsid w:val="00775906"/>
    <w:rsid w:val="007B2ECB"/>
    <w:rsid w:val="007D3B8A"/>
    <w:rsid w:val="007E1332"/>
    <w:rsid w:val="00806263"/>
    <w:rsid w:val="00806F12"/>
    <w:rsid w:val="00811255"/>
    <w:rsid w:val="0081441E"/>
    <w:rsid w:val="008163BD"/>
    <w:rsid w:val="00851C6B"/>
    <w:rsid w:val="008C2CE4"/>
    <w:rsid w:val="008F7977"/>
    <w:rsid w:val="00916146"/>
    <w:rsid w:val="00956AD9"/>
    <w:rsid w:val="0097577D"/>
    <w:rsid w:val="00975A54"/>
    <w:rsid w:val="00981517"/>
    <w:rsid w:val="009B04F2"/>
    <w:rsid w:val="009B60A1"/>
    <w:rsid w:val="009C5832"/>
    <w:rsid w:val="009D3BF6"/>
    <w:rsid w:val="00A24AA4"/>
    <w:rsid w:val="00A3503F"/>
    <w:rsid w:val="00A406A6"/>
    <w:rsid w:val="00A75852"/>
    <w:rsid w:val="00A93C19"/>
    <w:rsid w:val="00AA7B47"/>
    <w:rsid w:val="00AB51B6"/>
    <w:rsid w:val="00AF6C76"/>
    <w:rsid w:val="00B1679F"/>
    <w:rsid w:val="00B42C27"/>
    <w:rsid w:val="00B813F3"/>
    <w:rsid w:val="00BF09E7"/>
    <w:rsid w:val="00BF17BE"/>
    <w:rsid w:val="00C07987"/>
    <w:rsid w:val="00C86478"/>
    <w:rsid w:val="00CD7430"/>
    <w:rsid w:val="00CE0E60"/>
    <w:rsid w:val="00D124DD"/>
    <w:rsid w:val="00D34138"/>
    <w:rsid w:val="00D62BB4"/>
    <w:rsid w:val="00DE0443"/>
    <w:rsid w:val="00DF1A04"/>
    <w:rsid w:val="00E35652"/>
    <w:rsid w:val="00EA0928"/>
    <w:rsid w:val="00EB5D19"/>
    <w:rsid w:val="00EC7EEC"/>
    <w:rsid w:val="00ED266C"/>
    <w:rsid w:val="00F00D32"/>
    <w:rsid w:val="00F04A3C"/>
    <w:rsid w:val="00F07231"/>
    <w:rsid w:val="00F2191F"/>
    <w:rsid w:val="00F26942"/>
    <w:rsid w:val="00F31F54"/>
    <w:rsid w:val="00F57D8D"/>
    <w:rsid w:val="00F70F17"/>
    <w:rsid w:val="00F97950"/>
    <w:rsid w:val="00FD4869"/>
    <w:rsid w:val="00FD6139"/>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7F07"/>
  <w15:chartTrackingRefBased/>
  <w15:docId w15:val="{02CB8BB6-F9F2-4059-A586-140042079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4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04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04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4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4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4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4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4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4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4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04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04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4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4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4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4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4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4F2"/>
    <w:rPr>
      <w:rFonts w:eastAsiaTheme="majorEastAsia" w:cstheme="majorBidi"/>
      <w:color w:val="272727" w:themeColor="text1" w:themeTint="D8"/>
    </w:rPr>
  </w:style>
  <w:style w:type="paragraph" w:styleId="Title">
    <w:name w:val="Title"/>
    <w:basedOn w:val="Normal"/>
    <w:next w:val="Normal"/>
    <w:link w:val="TitleChar"/>
    <w:uiPriority w:val="10"/>
    <w:qFormat/>
    <w:rsid w:val="009B04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4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4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4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4F2"/>
    <w:pPr>
      <w:spacing w:before="160"/>
      <w:jc w:val="center"/>
    </w:pPr>
    <w:rPr>
      <w:i/>
      <w:iCs/>
      <w:color w:val="404040" w:themeColor="text1" w:themeTint="BF"/>
    </w:rPr>
  </w:style>
  <w:style w:type="character" w:customStyle="1" w:styleId="QuoteChar">
    <w:name w:val="Quote Char"/>
    <w:basedOn w:val="DefaultParagraphFont"/>
    <w:link w:val="Quote"/>
    <w:uiPriority w:val="29"/>
    <w:rsid w:val="009B04F2"/>
    <w:rPr>
      <w:i/>
      <w:iCs/>
      <w:color w:val="404040" w:themeColor="text1" w:themeTint="BF"/>
    </w:rPr>
  </w:style>
  <w:style w:type="paragraph" w:styleId="ListParagraph">
    <w:name w:val="List Paragraph"/>
    <w:basedOn w:val="Normal"/>
    <w:uiPriority w:val="34"/>
    <w:qFormat/>
    <w:rsid w:val="009B04F2"/>
    <w:pPr>
      <w:ind w:left="720"/>
      <w:contextualSpacing/>
    </w:pPr>
  </w:style>
  <w:style w:type="character" w:styleId="IntenseEmphasis">
    <w:name w:val="Intense Emphasis"/>
    <w:basedOn w:val="DefaultParagraphFont"/>
    <w:uiPriority w:val="21"/>
    <w:qFormat/>
    <w:rsid w:val="009B04F2"/>
    <w:rPr>
      <w:i/>
      <w:iCs/>
      <w:color w:val="0F4761" w:themeColor="accent1" w:themeShade="BF"/>
    </w:rPr>
  </w:style>
  <w:style w:type="paragraph" w:styleId="IntenseQuote">
    <w:name w:val="Intense Quote"/>
    <w:basedOn w:val="Normal"/>
    <w:next w:val="Normal"/>
    <w:link w:val="IntenseQuoteChar"/>
    <w:uiPriority w:val="30"/>
    <w:qFormat/>
    <w:rsid w:val="009B04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4F2"/>
    <w:rPr>
      <w:i/>
      <w:iCs/>
      <w:color w:val="0F4761" w:themeColor="accent1" w:themeShade="BF"/>
    </w:rPr>
  </w:style>
  <w:style w:type="character" w:styleId="IntenseReference">
    <w:name w:val="Intense Reference"/>
    <w:basedOn w:val="DefaultParagraphFont"/>
    <w:uiPriority w:val="32"/>
    <w:qFormat/>
    <w:rsid w:val="009B04F2"/>
    <w:rPr>
      <w:b/>
      <w:bCs/>
      <w:smallCaps/>
      <w:color w:val="0F4761" w:themeColor="accent1" w:themeShade="BF"/>
      <w:spacing w:val="5"/>
    </w:rPr>
  </w:style>
  <w:style w:type="paragraph" w:styleId="TOCHeading">
    <w:name w:val="TOC Heading"/>
    <w:basedOn w:val="Heading1"/>
    <w:next w:val="Normal"/>
    <w:uiPriority w:val="39"/>
    <w:unhideWhenUsed/>
    <w:qFormat/>
    <w:rsid w:val="007B2ECB"/>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7B2ECB"/>
    <w:pPr>
      <w:spacing w:after="100"/>
      <w:ind w:left="220"/>
    </w:pPr>
  </w:style>
  <w:style w:type="paragraph" w:styleId="TOC3">
    <w:name w:val="toc 3"/>
    <w:basedOn w:val="Normal"/>
    <w:next w:val="Normal"/>
    <w:autoRedefine/>
    <w:uiPriority w:val="39"/>
    <w:unhideWhenUsed/>
    <w:rsid w:val="007B2ECB"/>
    <w:pPr>
      <w:spacing w:after="100"/>
      <w:ind w:left="440"/>
    </w:pPr>
  </w:style>
  <w:style w:type="character" w:styleId="Hyperlink">
    <w:name w:val="Hyperlink"/>
    <w:basedOn w:val="DefaultParagraphFont"/>
    <w:uiPriority w:val="99"/>
    <w:unhideWhenUsed/>
    <w:rsid w:val="007B2ECB"/>
    <w:rPr>
      <w:color w:val="467886" w:themeColor="hyperlink"/>
      <w:u w:val="single"/>
    </w:rPr>
  </w:style>
  <w:style w:type="paragraph" w:styleId="NormalWeb">
    <w:name w:val="Normal (Web)"/>
    <w:basedOn w:val="Normal"/>
    <w:uiPriority w:val="99"/>
    <w:semiHidden/>
    <w:unhideWhenUsed/>
    <w:rsid w:val="00A406A6"/>
    <w:rPr>
      <w:rFonts w:ascii="Times New Roman" w:hAnsi="Times New Roman" w:cs="Times New Roman"/>
      <w:sz w:val="24"/>
      <w:szCs w:val="24"/>
    </w:rPr>
  </w:style>
  <w:style w:type="paragraph" w:styleId="Caption">
    <w:name w:val="caption"/>
    <w:basedOn w:val="Normal"/>
    <w:next w:val="Normal"/>
    <w:uiPriority w:val="35"/>
    <w:unhideWhenUsed/>
    <w:qFormat/>
    <w:rsid w:val="00F57D8D"/>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538790">
      <w:bodyDiv w:val="1"/>
      <w:marLeft w:val="0"/>
      <w:marRight w:val="0"/>
      <w:marTop w:val="0"/>
      <w:marBottom w:val="0"/>
      <w:divBdr>
        <w:top w:val="none" w:sz="0" w:space="0" w:color="auto"/>
        <w:left w:val="none" w:sz="0" w:space="0" w:color="auto"/>
        <w:bottom w:val="none" w:sz="0" w:space="0" w:color="auto"/>
        <w:right w:val="none" w:sz="0" w:space="0" w:color="auto"/>
      </w:divBdr>
    </w:div>
    <w:div w:id="136722512">
      <w:bodyDiv w:val="1"/>
      <w:marLeft w:val="0"/>
      <w:marRight w:val="0"/>
      <w:marTop w:val="0"/>
      <w:marBottom w:val="0"/>
      <w:divBdr>
        <w:top w:val="none" w:sz="0" w:space="0" w:color="auto"/>
        <w:left w:val="none" w:sz="0" w:space="0" w:color="auto"/>
        <w:bottom w:val="none" w:sz="0" w:space="0" w:color="auto"/>
        <w:right w:val="none" w:sz="0" w:space="0" w:color="auto"/>
      </w:divBdr>
    </w:div>
    <w:div w:id="142240602">
      <w:bodyDiv w:val="1"/>
      <w:marLeft w:val="0"/>
      <w:marRight w:val="0"/>
      <w:marTop w:val="0"/>
      <w:marBottom w:val="0"/>
      <w:divBdr>
        <w:top w:val="none" w:sz="0" w:space="0" w:color="auto"/>
        <w:left w:val="none" w:sz="0" w:space="0" w:color="auto"/>
        <w:bottom w:val="none" w:sz="0" w:space="0" w:color="auto"/>
        <w:right w:val="none" w:sz="0" w:space="0" w:color="auto"/>
      </w:divBdr>
    </w:div>
    <w:div w:id="157312338">
      <w:bodyDiv w:val="1"/>
      <w:marLeft w:val="0"/>
      <w:marRight w:val="0"/>
      <w:marTop w:val="0"/>
      <w:marBottom w:val="0"/>
      <w:divBdr>
        <w:top w:val="none" w:sz="0" w:space="0" w:color="auto"/>
        <w:left w:val="none" w:sz="0" w:space="0" w:color="auto"/>
        <w:bottom w:val="none" w:sz="0" w:space="0" w:color="auto"/>
        <w:right w:val="none" w:sz="0" w:space="0" w:color="auto"/>
      </w:divBdr>
    </w:div>
    <w:div w:id="242178225">
      <w:bodyDiv w:val="1"/>
      <w:marLeft w:val="0"/>
      <w:marRight w:val="0"/>
      <w:marTop w:val="0"/>
      <w:marBottom w:val="0"/>
      <w:divBdr>
        <w:top w:val="none" w:sz="0" w:space="0" w:color="auto"/>
        <w:left w:val="none" w:sz="0" w:space="0" w:color="auto"/>
        <w:bottom w:val="none" w:sz="0" w:space="0" w:color="auto"/>
        <w:right w:val="none" w:sz="0" w:space="0" w:color="auto"/>
      </w:divBdr>
    </w:div>
    <w:div w:id="265818103">
      <w:bodyDiv w:val="1"/>
      <w:marLeft w:val="0"/>
      <w:marRight w:val="0"/>
      <w:marTop w:val="0"/>
      <w:marBottom w:val="0"/>
      <w:divBdr>
        <w:top w:val="none" w:sz="0" w:space="0" w:color="auto"/>
        <w:left w:val="none" w:sz="0" w:space="0" w:color="auto"/>
        <w:bottom w:val="none" w:sz="0" w:space="0" w:color="auto"/>
        <w:right w:val="none" w:sz="0" w:space="0" w:color="auto"/>
      </w:divBdr>
    </w:div>
    <w:div w:id="322857718">
      <w:bodyDiv w:val="1"/>
      <w:marLeft w:val="0"/>
      <w:marRight w:val="0"/>
      <w:marTop w:val="0"/>
      <w:marBottom w:val="0"/>
      <w:divBdr>
        <w:top w:val="none" w:sz="0" w:space="0" w:color="auto"/>
        <w:left w:val="none" w:sz="0" w:space="0" w:color="auto"/>
        <w:bottom w:val="none" w:sz="0" w:space="0" w:color="auto"/>
        <w:right w:val="none" w:sz="0" w:space="0" w:color="auto"/>
      </w:divBdr>
    </w:div>
    <w:div w:id="394855963">
      <w:bodyDiv w:val="1"/>
      <w:marLeft w:val="0"/>
      <w:marRight w:val="0"/>
      <w:marTop w:val="0"/>
      <w:marBottom w:val="0"/>
      <w:divBdr>
        <w:top w:val="none" w:sz="0" w:space="0" w:color="auto"/>
        <w:left w:val="none" w:sz="0" w:space="0" w:color="auto"/>
        <w:bottom w:val="none" w:sz="0" w:space="0" w:color="auto"/>
        <w:right w:val="none" w:sz="0" w:space="0" w:color="auto"/>
      </w:divBdr>
    </w:div>
    <w:div w:id="434440733">
      <w:bodyDiv w:val="1"/>
      <w:marLeft w:val="0"/>
      <w:marRight w:val="0"/>
      <w:marTop w:val="0"/>
      <w:marBottom w:val="0"/>
      <w:divBdr>
        <w:top w:val="none" w:sz="0" w:space="0" w:color="auto"/>
        <w:left w:val="none" w:sz="0" w:space="0" w:color="auto"/>
        <w:bottom w:val="none" w:sz="0" w:space="0" w:color="auto"/>
        <w:right w:val="none" w:sz="0" w:space="0" w:color="auto"/>
      </w:divBdr>
    </w:div>
    <w:div w:id="499780304">
      <w:bodyDiv w:val="1"/>
      <w:marLeft w:val="0"/>
      <w:marRight w:val="0"/>
      <w:marTop w:val="0"/>
      <w:marBottom w:val="0"/>
      <w:divBdr>
        <w:top w:val="none" w:sz="0" w:space="0" w:color="auto"/>
        <w:left w:val="none" w:sz="0" w:space="0" w:color="auto"/>
        <w:bottom w:val="none" w:sz="0" w:space="0" w:color="auto"/>
        <w:right w:val="none" w:sz="0" w:space="0" w:color="auto"/>
      </w:divBdr>
    </w:div>
    <w:div w:id="596720990">
      <w:bodyDiv w:val="1"/>
      <w:marLeft w:val="0"/>
      <w:marRight w:val="0"/>
      <w:marTop w:val="0"/>
      <w:marBottom w:val="0"/>
      <w:divBdr>
        <w:top w:val="none" w:sz="0" w:space="0" w:color="auto"/>
        <w:left w:val="none" w:sz="0" w:space="0" w:color="auto"/>
        <w:bottom w:val="none" w:sz="0" w:space="0" w:color="auto"/>
        <w:right w:val="none" w:sz="0" w:space="0" w:color="auto"/>
      </w:divBdr>
    </w:div>
    <w:div w:id="598490919">
      <w:bodyDiv w:val="1"/>
      <w:marLeft w:val="0"/>
      <w:marRight w:val="0"/>
      <w:marTop w:val="0"/>
      <w:marBottom w:val="0"/>
      <w:divBdr>
        <w:top w:val="none" w:sz="0" w:space="0" w:color="auto"/>
        <w:left w:val="none" w:sz="0" w:space="0" w:color="auto"/>
        <w:bottom w:val="none" w:sz="0" w:space="0" w:color="auto"/>
        <w:right w:val="none" w:sz="0" w:space="0" w:color="auto"/>
      </w:divBdr>
    </w:div>
    <w:div w:id="637801243">
      <w:bodyDiv w:val="1"/>
      <w:marLeft w:val="0"/>
      <w:marRight w:val="0"/>
      <w:marTop w:val="0"/>
      <w:marBottom w:val="0"/>
      <w:divBdr>
        <w:top w:val="none" w:sz="0" w:space="0" w:color="auto"/>
        <w:left w:val="none" w:sz="0" w:space="0" w:color="auto"/>
        <w:bottom w:val="none" w:sz="0" w:space="0" w:color="auto"/>
        <w:right w:val="none" w:sz="0" w:space="0" w:color="auto"/>
      </w:divBdr>
    </w:div>
    <w:div w:id="677078756">
      <w:bodyDiv w:val="1"/>
      <w:marLeft w:val="0"/>
      <w:marRight w:val="0"/>
      <w:marTop w:val="0"/>
      <w:marBottom w:val="0"/>
      <w:divBdr>
        <w:top w:val="none" w:sz="0" w:space="0" w:color="auto"/>
        <w:left w:val="none" w:sz="0" w:space="0" w:color="auto"/>
        <w:bottom w:val="none" w:sz="0" w:space="0" w:color="auto"/>
        <w:right w:val="none" w:sz="0" w:space="0" w:color="auto"/>
      </w:divBdr>
    </w:div>
    <w:div w:id="717048487">
      <w:bodyDiv w:val="1"/>
      <w:marLeft w:val="0"/>
      <w:marRight w:val="0"/>
      <w:marTop w:val="0"/>
      <w:marBottom w:val="0"/>
      <w:divBdr>
        <w:top w:val="none" w:sz="0" w:space="0" w:color="auto"/>
        <w:left w:val="none" w:sz="0" w:space="0" w:color="auto"/>
        <w:bottom w:val="none" w:sz="0" w:space="0" w:color="auto"/>
        <w:right w:val="none" w:sz="0" w:space="0" w:color="auto"/>
      </w:divBdr>
    </w:div>
    <w:div w:id="723338573">
      <w:bodyDiv w:val="1"/>
      <w:marLeft w:val="0"/>
      <w:marRight w:val="0"/>
      <w:marTop w:val="0"/>
      <w:marBottom w:val="0"/>
      <w:divBdr>
        <w:top w:val="none" w:sz="0" w:space="0" w:color="auto"/>
        <w:left w:val="none" w:sz="0" w:space="0" w:color="auto"/>
        <w:bottom w:val="none" w:sz="0" w:space="0" w:color="auto"/>
        <w:right w:val="none" w:sz="0" w:space="0" w:color="auto"/>
      </w:divBdr>
    </w:div>
    <w:div w:id="775515474">
      <w:bodyDiv w:val="1"/>
      <w:marLeft w:val="0"/>
      <w:marRight w:val="0"/>
      <w:marTop w:val="0"/>
      <w:marBottom w:val="0"/>
      <w:divBdr>
        <w:top w:val="none" w:sz="0" w:space="0" w:color="auto"/>
        <w:left w:val="none" w:sz="0" w:space="0" w:color="auto"/>
        <w:bottom w:val="none" w:sz="0" w:space="0" w:color="auto"/>
        <w:right w:val="none" w:sz="0" w:space="0" w:color="auto"/>
      </w:divBdr>
    </w:div>
    <w:div w:id="812452928">
      <w:bodyDiv w:val="1"/>
      <w:marLeft w:val="0"/>
      <w:marRight w:val="0"/>
      <w:marTop w:val="0"/>
      <w:marBottom w:val="0"/>
      <w:divBdr>
        <w:top w:val="none" w:sz="0" w:space="0" w:color="auto"/>
        <w:left w:val="none" w:sz="0" w:space="0" w:color="auto"/>
        <w:bottom w:val="none" w:sz="0" w:space="0" w:color="auto"/>
        <w:right w:val="none" w:sz="0" w:space="0" w:color="auto"/>
      </w:divBdr>
    </w:div>
    <w:div w:id="1002007353">
      <w:bodyDiv w:val="1"/>
      <w:marLeft w:val="0"/>
      <w:marRight w:val="0"/>
      <w:marTop w:val="0"/>
      <w:marBottom w:val="0"/>
      <w:divBdr>
        <w:top w:val="none" w:sz="0" w:space="0" w:color="auto"/>
        <w:left w:val="none" w:sz="0" w:space="0" w:color="auto"/>
        <w:bottom w:val="none" w:sz="0" w:space="0" w:color="auto"/>
        <w:right w:val="none" w:sz="0" w:space="0" w:color="auto"/>
      </w:divBdr>
    </w:div>
    <w:div w:id="1493335472">
      <w:bodyDiv w:val="1"/>
      <w:marLeft w:val="0"/>
      <w:marRight w:val="0"/>
      <w:marTop w:val="0"/>
      <w:marBottom w:val="0"/>
      <w:divBdr>
        <w:top w:val="none" w:sz="0" w:space="0" w:color="auto"/>
        <w:left w:val="none" w:sz="0" w:space="0" w:color="auto"/>
        <w:bottom w:val="none" w:sz="0" w:space="0" w:color="auto"/>
        <w:right w:val="none" w:sz="0" w:space="0" w:color="auto"/>
      </w:divBdr>
    </w:div>
    <w:div w:id="1507940129">
      <w:bodyDiv w:val="1"/>
      <w:marLeft w:val="0"/>
      <w:marRight w:val="0"/>
      <w:marTop w:val="0"/>
      <w:marBottom w:val="0"/>
      <w:divBdr>
        <w:top w:val="none" w:sz="0" w:space="0" w:color="auto"/>
        <w:left w:val="none" w:sz="0" w:space="0" w:color="auto"/>
        <w:bottom w:val="none" w:sz="0" w:space="0" w:color="auto"/>
        <w:right w:val="none" w:sz="0" w:space="0" w:color="auto"/>
      </w:divBdr>
    </w:div>
    <w:div w:id="1537085726">
      <w:bodyDiv w:val="1"/>
      <w:marLeft w:val="0"/>
      <w:marRight w:val="0"/>
      <w:marTop w:val="0"/>
      <w:marBottom w:val="0"/>
      <w:divBdr>
        <w:top w:val="none" w:sz="0" w:space="0" w:color="auto"/>
        <w:left w:val="none" w:sz="0" w:space="0" w:color="auto"/>
        <w:bottom w:val="none" w:sz="0" w:space="0" w:color="auto"/>
        <w:right w:val="none" w:sz="0" w:space="0" w:color="auto"/>
      </w:divBdr>
    </w:div>
    <w:div w:id="1591967537">
      <w:bodyDiv w:val="1"/>
      <w:marLeft w:val="0"/>
      <w:marRight w:val="0"/>
      <w:marTop w:val="0"/>
      <w:marBottom w:val="0"/>
      <w:divBdr>
        <w:top w:val="none" w:sz="0" w:space="0" w:color="auto"/>
        <w:left w:val="none" w:sz="0" w:space="0" w:color="auto"/>
        <w:bottom w:val="none" w:sz="0" w:space="0" w:color="auto"/>
        <w:right w:val="none" w:sz="0" w:space="0" w:color="auto"/>
      </w:divBdr>
    </w:div>
    <w:div w:id="1707563042">
      <w:bodyDiv w:val="1"/>
      <w:marLeft w:val="0"/>
      <w:marRight w:val="0"/>
      <w:marTop w:val="0"/>
      <w:marBottom w:val="0"/>
      <w:divBdr>
        <w:top w:val="none" w:sz="0" w:space="0" w:color="auto"/>
        <w:left w:val="none" w:sz="0" w:space="0" w:color="auto"/>
        <w:bottom w:val="none" w:sz="0" w:space="0" w:color="auto"/>
        <w:right w:val="none" w:sz="0" w:space="0" w:color="auto"/>
      </w:divBdr>
    </w:div>
    <w:div w:id="1740208220">
      <w:bodyDiv w:val="1"/>
      <w:marLeft w:val="0"/>
      <w:marRight w:val="0"/>
      <w:marTop w:val="0"/>
      <w:marBottom w:val="0"/>
      <w:divBdr>
        <w:top w:val="none" w:sz="0" w:space="0" w:color="auto"/>
        <w:left w:val="none" w:sz="0" w:space="0" w:color="auto"/>
        <w:bottom w:val="none" w:sz="0" w:space="0" w:color="auto"/>
        <w:right w:val="none" w:sz="0" w:space="0" w:color="auto"/>
      </w:divBdr>
    </w:div>
    <w:div w:id="1829204498">
      <w:bodyDiv w:val="1"/>
      <w:marLeft w:val="0"/>
      <w:marRight w:val="0"/>
      <w:marTop w:val="0"/>
      <w:marBottom w:val="0"/>
      <w:divBdr>
        <w:top w:val="none" w:sz="0" w:space="0" w:color="auto"/>
        <w:left w:val="none" w:sz="0" w:space="0" w:color="auto"/>
        <w:bottom w:val="none" w:sz="0" w:space="0" w:color="auto"/>
        <w:right w:val="none" w:sz="0" w:space="0" w:color="auto"/>
      </w:divBdr>
    </w:div>
    <w:div w:id="1931155781">
      <w:bodyDiv w:val="1"/>
      <w:marLeft w:val="0"/>
      <w:marRight w:val="0"/>
      <w:marTop w:val="0"/>
      <w:marBottom w:val="0"/>
      <w:divBdr>
        <w:top w:val="none" w:sz="0" w:space="0" w:color="auto"/>
        <w:left w:val="none" w:sz="0" w:space="0" w:color="auto"/>
        <w:bottom w:val="none" w:sz="0" w:space="0" w:color="auto"/>
        <w:right w:val="none" w:sz="0" w:space="0" w:color="auto"/>
      </w:divBdr>
    </w:div>
    <w:div w:id="1968664228">
      <w:bodyDiv w:val="1"/>
      <w:marLeft w:val="0"/>
      <w:marRight w:val="0"/>
      <w:marTop w:val="0"/>
      <w:marBottom w:val="0"/>
      <w:divBdr>
        <w:top w:val="none" w:sz="0" w:space="0" w:color="auto"/>
        <w:left w:val="none" w:sz="0" w:space="0" w:color="auto"/>
        <w:bottom w:val="none" w:sz="0" w:space="0" w:color="auto"/>
        <w:right w:val="none" w:sz="0" w:space="0" w:color="auto"/>
      </w:divBdr>
    </w:div>
    <w:div w:id="1995572865">
      <w:bodyDiv w:val="1"/>
      <w:marLeft w:val="0"/>
      <w:marRight w:val="0"/>
      <w:marTop w:val="0"/>
      <w:marBottom w:val="0"/>
      <w:divBdr>
        <w:top w:val="none" w:sz="0" w:space="0" w:color="auto"/>
        <w:left w:val="none" w:sz="0" w:space="0" w:color="auto"/>
        <w:bottom w:val="none" w:sz="0" w:space="0" w:color="auto"/>
        <w:right w:val="none" w:sz="0" w:space="0" w:color="auto"/>
      </w:divBdr>
    </w:div>
    <w:div w:id="2048287591">
      <w:bodyDiv w:val="1"/>
      <w:marLeft w:val="0"/>
      <w:marRight w:val="0"/>
      <w:marTop w:val="0"/>
      <w:marBottom w:val="0"/>
      <w:divBdr>
        <w:top w:val="none" w:sz="0" w:space="0" w:color="auto"/>
        <w:left w:val="none" w:sz="0" w:space="0" w:color="auto"/>
        <w:bottom w:val="none" w:sz="0" w:space="0" w:color="auto"/>
        <w:right w:val="none" w:sz="0" w:space="0" w:color="auto"/>
      </w:divBdr>
    </w:div>
    <w:div w:id="212507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BDAF9-773D-49FC-89E7-71E450E8B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5559</TotalTime>
  <Pages>11</Pages>
  <Words>1195</Words>
  <Characters>6818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Iseli</dc:creator>
  <cp:keywords/>
  <dc:description/>
  <cp:lastModifiedBy>Alex Iseli</cp:lastModifiedBy>
  <cp:revision>88</cp:revision>
  <dcterms:created xsi:type="dcterms:W3CDTF">2025-05-04T16:58:00Z</dcterms:created>
  <dcterms:modified xsi:type="dcterms:W3CDTF">2025-05-08T13:37:00Z</dcterms:modified>
</cp:coreProperties>
</file>