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D6FF4E" w14:textId="77777777" w:rsidR="00E56D16" w:rsidRPr="008B68EC" w:rsidRDefault="00E56D16" w:rsidP="00E56D16">
      <w:pPr>
        <w:pStyle w:val="TitleCover"/>
        <w:spacing w:after="240"/>
        <w:jc w:val="right"/>
        <w:rPr>
          <w:rFonts w:ascii="Times New Roman" w:hAnsi="Times New Roman"/>
          <w:sz w:val="52"/>
        </w:rPr>
      </w:pPr>
      <w:bookmarkStart w:id="0" w:name="_Toc523878296"/>
      <w:bookmarkStart w:id="1" w:name="_Toc521978636"/>
    </w:p>
    <w:p w14:paraId="030D37AB" w14:textId="77777777" w:rsidR="00E56D16" w:rsidRPr="008B68EC" w:rsidRDefault="00E56D16" w:rsidP="00E56D16">
      <w:pPr>
        <w:pStyle w:val="TitleCover"/>
        <w:spacing w:after="240"/>
        <w:jc w:val="right"/>
        <w:rPr>
          <w:rFonts w:ascii="Times New Roman" w:hAnsi="Times New Roman"/>
          <w:sz w:val="52"/>
        </w:rPr>
      </w:pPr>
    </w:p>
    <w:p w14:paraId="2D1D56FE" w14:textId="77777777" w:rsidR="00E56D16" w:rsidRPr="008B68EC" w:rsidRDefault="00E56D16" w:rsidP="00E56D16">
      <w:pPr>
        <w:pStyle w:val="TitleCover"/>
        <w:spacing w:after="240"/>
        <w:jc w:val="right"/>
        <w:rPr>
          <w:rFonts w:ascii="Times New Roman" w:hAnsi="Times New Roman"/>
          <w:sz w:val="52"/>
        </w:rPr>
      </w:pPr>
    </w:p>
    <w:p w14:paraId="599F06C5" w14:textId="77777777" w:rsidR="00E56D16" w:rsidRPr="008B68EC" w:rsidRDefault="00E56D16" w:rsidP="00E56D16">
      <w:pPr>
        <w:pStyle w:val="TitleCover"/>
        <w:spacing w:after="240"/>
        <w:jc w:val="right"/>
        <w:rPr>
          <w:rFonts w:ascii="Times New Roman" w:hAnsi="Times New Roman"/>
          <w:sz w:val="52"/>
        </w:rPr>
      </w:pPr>
    </w:p>
    <w:p w14:paraId="44D3A2C3" w14:textId="77777777" w:rsidR="00E56D16" w:rsidRPr="008B68EC" w:rsidRDefault="00E56D16" w:rsidP="00E56D16"/>
    <w:p w14:paraId="0617DB99" w14:textId="221549BE" w:rsidR="00E56D16" w:rsidRPr="008B68EC" w:rsidRDefault="00E56D16" w:rsidP="00E56D16">
      <w:pPr>
        <w:pStyle w:val="Title"/>
        <w:pBdr>
          <w:bottom w:val="single" w:sz="4" w:space="1" w:color="auto"/>
        </w:pBdr>
        <w:jc w:val="right"/>
        <w:rPr>
          <w:b w:val="0"/>
          <w:bCs w:val="0"/>
          <w:i/>
          <w:caps w:val="0"/>
          <w:color w:val="0000FF"/>
          <w:kern w:val="28"/>
          <w:sz w:val="32"/>
          <w:szCs w:val="20"/>
        </w:rPr>
      </w:pPr>
      <w:r w:rsidRPr="008B68EC">
        <w:rPr>
          <w:i/>
          <w:color w:val="000000" w:themeColor="text1"/>
          <w:sz w:val="40"/>
          <w:szCs w:val="40"/>
        </w:rPr>
        <w:t xml:space="preserve">Summary Report - Module </w:t>
      </w:r>
      <w:r w:rsidR="00C34D68" w:rsidRPr="008B68EC">
        <w:rPr>
          <w:b w:val="0"/>
          <w:bCs w:val="0"/>
          <w:i/>
          <w:caps w:val="0"/>
          <w:kern w:val="28"/>
          <w:sz w:val="40"/>
          <w:szCs w:val="40"/>
        </w:rPr>
        <w:t>4</w:t>
      </w:r>
    </w:p>
    <w:p w14:paraId="13CFA78B" w14:textId="3B5695CE" w:rsidR="00C05636" w:rsidRPr="008B68EC" w:rsidRDefault="00DB152C" w:rsidP="00E56D16">
      <w:pPr>
        <w:pStyle w:val="Title"/>
        <w:pBdr>
          <w:bottom w:val="single" w:sz="4" w:space="1" w:color="auto"/>
        </w:pBdr>
        <w:jc w:val="right"/>
        <w:rPr>
          <w:b w:val="0"/>
          <w:bCs w:val="0"/>
          <w:i/>
          <w:caps w:val="0"/>
          <w:kern w:val="28"/>
          <w:sz w:val="32"/>
          <w:szCs w:val="20"/>
        </w:rPr>
      </w:pPr>
      <w:r w:rsidRPr="008B68EC">
        <w:rPr>
          <w:b w:val="0"/>
          <w:bCs w:val="0"/>
          <w:i/>
          <w:caps w:val="0"/>
          <w:kern w:val="28"/>
          <w:sz w:val="32"/>
          <w:szCs w:val="20"/>
        </w:rPr>
        <w:t>Top Ten Risks Summary Report</w:t>
      </w:r>
    </w:p>
    <w:p w14:paraId="5C503E5E" w14:textId="3DA6AFB8" w:rsidR="00E56D16" w:rsidRPr="008B68EC" w:rsidRDefault="00E56D16" w:rsidP="00E56D16">
      <w:pPr>
        <w:pStyle w:val="StyleSubtitleCover2TopNoborder"/>
        <w:rPr>
          <w:i/>
          <w:color w:val="0000FF"/>
        </w:rPr>
      </w:pPr>
      <w:r w:rsidRPr="008B68EC">
        <w:rPr>
          <w:lang w:val="de-DE"/>
        </w:rPr>
        <w:t xml:space="preserve">Version </w:t>
      </w:r>
      <w:r w:rsidR="008F419F" w:rsidRPr="008B68EC">
        <w:rPr>
          <w:i/>
        </w:rPr>
        <w:t>1.5</w:t>
      </w:r>
    </w:p>
    <w:p w14:paraId="0D75886C" w14:textId="66795AEF" w:rsidR="00E56D16" w:rsidRPr="008B68EC" w:rsidRDefault="00E56D16" w:rsidP="00E56D16">
      <w:pPr>
        <w:pStyle w:val="StyleSubtitleCover2TopNoborder"/>
        <w:rPr>
          <w:i/>
          <w:color w:val="0000FF"/>
        </w:rPr>
      </w:pPr>
      <w:r w:rsidRPr="008B68EC">
        <w:rPr>
          <w:i/>
          <w:color w:val="0000FF"/>
        </w:rPr>
        <w:t xml:space="preserve"> </w:t>
      </w:r>
      <w:r w:rsidRPr="008B68EC">
        <w:rPr>
          <w:lang w:val="de-DE"/>
        </w:rPr>
        <w:t>Prepared By:</w:t>
      </w:r>
      <w:r w:rsidR="008F419F" w:rsidRPr="008B68EC">
        <w:rPr>
          <w:i/>
          <w:color w:val="0000FF"/>
        </w:rPr>
        <w:t xml:space="preserve"> </w:t>
      </w:r>
      <w:r w:rsidR="00304F84" w:rsidRPr="00812A21">
        <w:rPr>
          <w:i/>
          <w:highlight w:val="yellow"/>
        </w:rPr>
        <w:t>John Doe [Your Name Here]</w:t>
      </w:r>
    </w:p>
    <w:p w14:paraId="70FF5CC4" w14:textId="20CCEF5A" w:rsidR="00E56D16" w:rsidRPr="008B68EC" w:rsidRDefault="00E56D16" w:rsidP="00E56D16">
      <w:pPr>
        <w:pStyle w:val="StyleSubtitleCover2TopNoborder"/>
        <w:rPr>
          <w:lang w:val="de-DE"/>
        </w:rPr>
      </w:pPr>
      <w:r w:rsidRPr="008B68EC">
        <w:rPr>
          <w:lang w:val="de-DE"/>
        </w:rPr>
        <w:t>Date:</w:t>
      </w:r>
      <w:r w:rsidR="008F419F" w:rsidRPr="008B68EC">
        <w:rPr>
          <w:i/>
          <w:color w:val="0000FF"/>
        </w:rPr>
        <w:t xml:space="preserve"> </w:t>
      </w:r>
      <w:r w:rsidR="005F1087">
        <w:rPr>
          <w:i/>
        </w:rPr>
        <w:t>06/01</w:t>
      </w:r>
      <w:r w:rsidR="008F419F" w:rsidRPr="008B68EC">
        <w:rPr>
          <w:i/>
        </w:rPr>
        <w:t>/2019</w:t>
      </w:r>
    </w:p>
    <w:p w14:paraId="0F96BAA0" w14:textId="77777777" w:rsidR="00E56D16" w:rsidRPr="008B68EC" w:rsidRDefault="00E56D16" w:rsidP="00E56D16">
      <w:pPr>
        <w:ind w:left="0"/>
        <w:rPr>
          <w:lang w:val="de-DE"/>
        </w:rPr>
      </w:pPr>
    </w:p>
    <w:p w14:paraId="24824380" w14:textId="77777777" w:rsidR="00E56D16" w:rsidRPr="008B68EC" w:rsidRDefault="00E56D16" w:rsidP="00E56D16">
      <w:pPr>
        <w:ind w:left="0"/>
        <w:rPr>
          <w:lang w:val="de-DE"/>
        </w:rPr>
        <w:sectPr w:rsidR="00E56D16" w:rsidRPr="008B68EC" w:rsidSect="002C0554">
          <w:headerReference w:type="default" r:id="rId8"/>
          <w:footerReference w:type="even" r:id="rId9"/>
          <w:footerReference w:type="default" r:id="rId10"/>
          <w:headerReference w:type="first" r:id="rId11"/>
          <w:footerReference w:type="first" r:id="rId12"/>
          <w:pgSz w:w="12240" w:h="15840" w:code="1"/>
          <w:pgMar w:top="720" w:right="1440" w:bottom="720" w:left="1440" w:header="432" w:footer="432" w:gutter="0"/>
          <w:cols w:space="720"/>
          <w:titlePg/>
          <w:docGrid w:linePitch="360"/>
        </w:sectPr>
      </w:pPr>
    </w:p>
    <w:p w14:paraId="346441E5" w14:textId="77777777" w:rsidR="00E56D16" w:rsidRPr="008B68EC" w:rsidRDefault="00E56D16" w:rsidP="00E56D16">
      <w:pPr>
        <w:pStyle w:val="Title"/>
      </w:pPr>
      <w:r w:rsidRPr="008B68EC">
        <w:lastRenderedPageBreak/>
        <w:t>VERSION HISTORY</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6"/>
        <w:gridCol w:w="1682"/>
        <w:gridCol w:w="1344"/>
        <w:gridCol w:w="1324"/>
        <w:gridCol w:w="1513"/>
        <w:gridCol w:w="2497"/>
      </w:tblGrid>
      <w:tr w:rsidR="00E56D16" w:rsidRPr="008B68EC" w14:paraId="4F80C1D4" w14:textId="77777777" w:rsidTr="002C0554">
        <w:trPr>
          <w:trHeight w:val="528"/>
        </w:trPr>
        <w:tc>
          <w:tcPr>
            <w:tcW w:w="946" w:type="dxa"/>
            <w:shd w:val="clear" w:color="auto" w:fill="D9D9D9"/>
          </w:tcPr>
          <w:p w14:paraId="1DD71427" w14:textId="77777777" w:rsidR="00E56D16" w:rsidRPr="008B68EC" w:rsidRDefault="00E56D16" w:rsidP="002C0554">
            <w:pPr>
              <w:pStyle w:val="tabletxt"/>
              <w:jc w:val="center"/>
              <w:rPr>
                <w:rFonts w:cs="Times New Roman"/>
                <w:b/>
                <w:bCs/>
              </w:rPr>
            </w:pPr>
            <w:r w:rsidRPr="008B68EC">
              <w:rPr>
                <w:rFonts w:cs="Times New Roman"/>
                <w:b/>
                <w:bCs/>
              </w:rPr>
              <w:t>Version #</w:t>
            </w:r>
          </w:p>
        </w:tc>
        <w:tc>
          <w:tcPr>
            <w:tcW w:w="1682" w:type="dxa"/>
            <w:shd w:val="clear" w:color="auto" w:fill="D9D9D9"/>
          </w:tcPr>
          <w:p w14:paraId="5F2CF09C" w14:textId="77777777" w:rsidR="00E56D16" w:rsidRPr="008B68EC" w:rsidRDefault="00E56D16" w:rsidP="002C0554">
            <w:pPr>
              <w:pStyle w:val="tabletxt"/>
              <w:jc w:val="center"/>
              <w:rPr>
                <w:rFonts w:cs="Times New Roman"/>
                <w:b/>
                <w:bCs/>
              </w:rPr>
            </w:pPr>
            <w:r w:rsidRPr="008B68EC">
              <w:rPr>
                <w:rFonts w:cs="Times New Roman"/>
                <w:b/>
                <w:bCs/>
              </w:rPr>
              <w:t>Implemented</w:t>
            </w:r>
          </w:p>
          <w:p w14:paraId="5A1785B5" w14:textId="77777777" w:rsidR="00E56D16" w:rsidRPr="008B68EC" w:rsidRDefault="00E56D16" w:rsidP="002C0554">
            <w:pPr>
              <w:pStyle w:val="tabletxt"/>
              <w:jc w:val="center"/>
              <w:rPr>
                <w:rFonts w:cs="Times New Roman"/>
                <w:b/>
                <w:bCs/>
              </w:rPr>
            </w:pPr>
            <w:r w:rsidRPr="008B68EC">
              <w:rPr>
                <w:rFonts w:cs="Times New Roman"/>
                <w:b/>
                <w:bCs/>
              </w:rPr>
              <w:t>By</w:t>
            </w:r>
          </w:p>
        </w:tc>
        <w:tc>
          <w:tcPr>
            <w:tcW w:w="1344" w:type="dxa"/>
            <w:shd w:val="clear" w:color="auto" w:fill="D9D9D9"/>
          </w:tcPr>
          <w:p w14:paraId="53716651" w14:textId="77777777" w:rsidR="00E56D16" w:rsidRPr="008B68EC" w:rsidRDefault="00E56D16" w:rsidP="002C0554">
            <w:pPr>
              <w:pStyle w:val="tabletxt"/>
              <w:jc w:val="center"/>
              <w:rPr>
                <w:rFonts w:cs="Times New Roman"/>
                <w:b/>
                <w:bCs/>
              </w:rPr>
            </w:pPr>
            <w:r w:rsidRPr="008B68EC">
              <w:rPr>
                <w:rFonts w:cs="Times New Roman"/>
                <w:b/>
                <w:bCs/>
              </w:rPr>
              <w:t>Revision</w:t>
            </w:r>
          </w:p>
          <w:p w14:paraId="406F0B0A" w14:textId="77777777" w:rsidR="00E56D16" w:rsidRPr="008B68EC" w:rsidRDefault="00E56D16" w:rsidP="002C0554">
            <w:pPr>
              <w:pStyle w:val="tabletxt"/>
              <w:jc w:val="center"/>
              <w:rPr>
                <w:rFonts w:cs="Times New Roman"/>
                <w:b/>
                <w:bCs/>
              </w:rPr>
            </w:pPr>
            <w:r w:rsidRPr="008B68EC">
              <w:rPr>
                <w:rFonts w:cs="Times New Roman"/>
                <w:b/>
                <w:bCs/>
              </w:rPr>
              <w:t>Date</w:t>
            </w:r>
          </w:p>
        </w:tc>
        <w:tc>
          <w:tcPr>
            <w:tcW w:w="1324" w:type="dxa"/>
            <w:shd w:val="clear" w:color="auto" w:fill="D9D9D9"/>
          </w:tcPr>
          <w:p w14:paraId="7F0761C2" w14:textId="77777777" w:rsidR="00E56D16" w:rsidRPr="008B68EC" w:rsidRDefault="00E56D16" w:rsidP="002C0554">
            <w:pPr>
              <w:pStyle w:val="tabletxt"/>
              <w:jc w:val="center"/>
              <w:rPr>
                <w:rFonts w:cs="Times New Roman"/>
                <w:b/>
                <w:bCs/>
              </w:rPr>
            </w:pPr>
            <w:r w:rsidRPr="008B68EC">
              <w:rPr>
                <w:rFonts w:cs="Times New Roman"/>
                <w:b/>
                <w:bCs/>
              </w:rPr>
              <w:t>Approved</w:t>
            </w:r>
          </w:p>
          <w:p w14:paraId="593E5B97" w14:textId="77777777" w:rsidR="00E56D16" w:rsidRPr="008B68EC" w:rsidRDefault="00E56D16" w:rsidP="002C0554">
            <w:pPr>
              <w:pStyle w:val="tabletxt"/>
              <w:jc w:val="center"/>
              <w:rPr>
                <w:rFonts w:cs="Times New Roman"/>
                <w:b/>
                <w:bCs/>
              </w:rPr>
            </w:pPr>
            <w:r w:rsidRPr="008B68EC">
              <w:rPr>
                <w:rFonts w:cs="Times New Roman"/>
                <w:b/>
                <w:bCs/>
              </w:rPr>
              <w:t>By</w:t>
            </w:r>
          </w:p>
        </w:tc>
        <w:tc>
          <w:tcPr>
            <w:tcW w:w="1513" w:type="dxa"/>
            <w:shd w:val="clear" w:color="auto" w:fill="D9D9D9"/>
          </w:tcPr>
          <w:p w14:paraId="484CA378" w14:textId="77777777" w:rsidR="00E56D16" w:rsidRPr="008B68EC" w:rsidRDefault="00E56D16" w:rsidP="002C0554">
            <w:pPr>
              <w:pStyle w:val="tabletxt"/>
              <w:jc w:val="center"/>
              <w:rPr>
                <w:rFonts w:cs="Times New Roman"/>
                <w:b/>
                <w:bCs/>
              </w:rPr>
            </w:pPr>
            <w:r w:rsidRPr="008B68EC">
              <w:rPr>
                <w:rFonts w:cs="Times New Roman"/>
                <w:b/>
                <w:bCs/>
              </w:rPr>
              <w:t>Approval</w:t>
            </w:r>
          </w:p>
          <w:p w14:paraId="3F2816D9" w14:textId="77777777" w:rsidR="00E56D16" w:rsidRPr="008B68EC" w:rsidRDefault="00E56D16" w:rsidP="002C0554">
            <w:pPr>
              <w:pStyle w:val="tabletxt"/>
              <w:jc w:val="center"/>
              <w:rPr>
                <w:rFonts w:cs="Times New Roman"/>
                <w:b/>
                <w:bCs/>
              </w:rPr>
            </w:pPr>
            <w:r w:rsidRPr="008B68EC">
              <w:rPr>
                <w:rFonts w:cs="Times New Roman"/>
                <w:b/>
                <w:bCs/>
              </w:rPr>
              <w:t>Date</w:t>
            </w:r>
          </w:p>
        </w:tc>
        <w:tc>
          <w:tcPr>
            <w:tcW w:w="2497" w:type="dxa"/>
            <w:shd w:val="clear" w:color="auto" w:fill="D9D9D9"/>
          </w:tcPr>
          <w:p w14:paraId="00015E06" w14:textId="77777777" w:rsidR="00E56D16" w:rsidRPr="008B68EC" w:rsidRDefault="00E56D16" w:rsidP="002C0554">
            <w:pPr>
              <w:pStyle w:val="tabletxt"/>
              <w:jc w:val="center"/>
              <w:rPr>
                <w:rFonts w:cs="Times New Roman"/>
                <w:b/>
                <w:bCs/>
              </w:rPr>
            </w:pPr>
            <w:r w:rsidRPr="008B68EC">
              <w:rPr>
                <w:rFonts w:cs="Times New Roman"/>
                <w:b/>
                <w:bCs/>
              </w:rPr>
              <w:t>Reason</w:t>
            </w:r>
          </w:p>
        </w:tc>
      </w:tr>
      <w:tr w:rsidR="004B3465" w:rsidRPr="008B68EC" w14:paraId="2951AEA6" w14:textId="77777777" w:rsidTr="002C0554">
        <w:trPr>
          <w:trHeight w:val="280"/>
        </w:trPr>
        <w:tc>
          <w:tcPr>
            <w:tcW w:w="946" w:type="dxa"/>
          </w:tcPr>
          <w:p w14:paraId="1998BDF5" w14:textId="514C52A5" w:rsidR="004B3465" w:rsidRPr="008B68EC" w:rsidRDefault="004B3465" w:rsidP="004B3465">
            <w:pPr>
              <w:pStyle w:val="Tabletext"/>
              <w:jc w:val="center"/>
              <w:rPr>
                <w:rFonts w:ascii="Times New Roman" w:hAnsi="Times New Roman"/>
              </w:rPr>
            </w:pPr>
            <w:r w:rsidRPr="008B68EC">
              <w:rPr>
                <w:rFonts w:ascii="Times New Roman" w:hAnsi="Times New Roman"/>
                <w:sz w:val="24"/>
                <w:szCs w:val="24"/>
              </w:rPr>
              <w:t>1.0</w:t>
            </w:r>
          </w:p>
        </w:tc>
        <w:tc>
          <w:tcPr>
            <w:tcW w:w="1682" w:type="dxa"/>
          </w:tcPr>
          <w:p w14:paraId="13BC1C79" w14:textId="1FD161EF" w:rsidR="004B3465" w:rsidRPr="008B68EC" w:rsidRDefault="00D4342E" w:rsidP="004B3465">
            <w:pPr>
              <w:pStyle w:val="Tabletext"/>
              <w:rPr>
                <w:rFonts w:ascii="Times New Roman" w:hAnsi="Times New Roman"/>
              </w:rPr>
            </w:pPr>
            <w:r w:rsidRPr="008B68EC">
              <w:rPr>
                <w:rFonts w:ascii="Times New Roman" w:hAnsi="Times New Roman"/>
                <w:sz w:val="24"/>
                <w:szCs w:val="24"/>
              </w:rPr>
              <w:t>Kim Fang</w:t>
            </w:r>
          </w:p>
        </w:tc>
        <w:tc>
          <w:tcPr>
            <w:tcW w:w="1344" w:type="dxa"/>
          </w:tcPr>
          <w:p w14:paraId="329D17D6" w14:textId="1952D7CD" w:rsidR="004B3465" w:rsidRPr="008B68EC" w:rsidRDefault="004B3465" w:rsidP="004B3465">
            <w:pPr>
              <w:pStyle w:val="Tabletext"/>
              <w:rPr>
                <w:rFonts w:ascii="Times New Roman" w:hAnsi="Times New Roman"/>
              </w:rPr>
            </w:pPr>
            <w:r w:rsidRPr="008B68EC">
              <w:rPr>
                <w:rFonts w:ascii="Times New Roman" w:hAnsi="Times New Roman"/>
                <w:sz w:val="24"/>
                <w:szCs w:val="24"/>
              </w:rPr>
              <w:t>05/20/18</w:t>
            </w:r>
          </w:p>
        </w:tc>
        <w:tc>
          <w:tcPr>
            <w:tcW w:w="1324" w:type="dxa"/>
          </w:tcPr>
          <w:p w14:paraId="4FA84A54" w14:textId="35CB2C82" w:rsidR="004B3465" w:rsidRPr="008B68EC" w:rsidRDefault="004B3465" w:rsidP="004B3465">
            <w:pPr>
              <w:pStyle w:val="Tabletext"/>
              <w:rPr>
                <w:rFonts w:ascii="Times New Roman" w:hAnsi="Times New Roman"/>
              </w:rPr>
            </w:pPr>
            <w:r w:rsidRPr="008B68EC">
              <w:rPr>
                <w:rFonts w:ascii="Times New Roman" w:hAnsi="Times New Roman"/>
                <w:sz w:val="24"/>
                <w:szCs w:val="24"/>
              </w:rPr>
              <w:t>Kyle Green</w:t>
            </w:r>
          </w:p>
        </w:tc>
        <w:tc>
          <w:tcPr>
            <w:tcW w:w="1513" w:type="dxa"/>
          </w:tcPr>
          <w:p w14:paraId="06384D57" w14:textId="2FBB40DF" w:rsidR="004B3465" w:rsidRPr="008B68EC" w:rsidRDefault="004B3465" w:rsidP="004B3465">
            <w:pPr>
              <w:pStyle w:val="Tabletext"/>
              <w:rPr>
                <w:rFonts w:ascii="Times New Roman" w:hAnsi="Times New Roman"/>
              </w:rPr>
            </w:pPr>
            <w:r w:rsidRPr="008B68EC">
              <w:rPr>
                <w:rFonts w:ascii="Times New Roman" w:hAnsi="Times New Roman"/>
                <w:sz w:val="24"/>
                <w:szCs w:val="24"/>
              </w:rPr>
              <w:t>05/28/18</w:t>
            </w:r>
          </w:p>
        </w:tc>
        <w:tc>
          <w:tcPr>
            <w:tcW w:w="2497" w:type="dxa"/>
          </w:tcPr>
          <w:p w14:paraId="38FBA765" w14:textId="5FC60BF4" w:rsidR="004B3465" w:rsidRPr="008B68EC" w:rsidRDefault="004B3465" w:rsidP="004B3465">
            <w:pPr>
              <w:pStyle w:val="Tabletext"/>
              <w:rPr>
                <w:rFonts w:ascii="Times New Roman" w:hAnsi="Times New Roman"/>
              </w:rPr>
            </w:pPr>
            <w:r w:rsidRPr="008B68EC">
              <w:rPr>
                <w:rFonts w:ascii="Times New Roman" w:hAnsi="Times New Roman"/>
                <w:sz w:val="24"/>
                <w:szCs w:val="24"/>
              </w:rPr>
              <w:t>Document creation</w:t>
            </w:r>
          </w:p>
        </w:tc>
      </w:tr>
      <w:tr w:rsidR="004B3465" w:rsidRPr="008B68EC" w14:paraId="57270F41" w14:textId="77777777" w:rsidTr="002C0554">
        <w:trPr>
          <w:trHeight w:val="233"/>
        </w:trPr>
        <w:tc>
          <w:tcPr>
            <w:tcW w:w="946" w:type="dxa"/>
          </w:tcPr>
          <w:p w14:paraId="3DA5F1CB" w14:textId="4AE56C7D" w:rsidR="004B3465" w:rsidRPr="008B68EC" w:rsidRDefault="004B3465" w:rsidP="004B3465">
            <w:pPr>
              <w:pStyle w:val="Tabletext"/>
              <w:jc w:val="center"/>
              <w:rPr>
                <w:rFonts w:ascii="Times New Roman" w:hAnsi="Times New Roman"/>
              </w:rPr>
            </w:pPr>
            <w:r w:rsidRPr="008B68EC">
              <w:rPr>
                <w:rFonts w:ascii="Times New Roman" w:hAnsi="Times New Roman"/>
                <w:sz w:val="24"/>
                <w:szCs w:val="24"/>
              </w:rPr>
              <w:t>1.5</w:t>
            </w:r>
          </w:p>
        </w:tc>
        <w:tc>
          <w:tcPr>
            <w:tcW w:w="1682" w:type="dxa"/>
          </w:tcPr>
          <w:p w14:paraId="2239CA45" w14:textId="4B9592DD" w:rsidR="004B3465" w:rsidRPr="008B68EC" w:rsidRDefault="00304F84" w:rsidP="004B3465">
            <w:pPr>
              <w:pStyle w:val="Tabletext"/>
              <w:rPr>
                <w:rFonts w:ascii="Times New Roman" w:hAnsi="Times New Roman"/>
              </w:rPr>
            </w:pPr>
            <w:r w:rsidRPr="00812A21">
              <w:rPr>
                <w:rFonts w:ascii="Times New Roman" w:hAnsi="Times New Roman"/>
                <w:sz w:val="24"/>
                <w:szCs w:val="24"/>
                <w:highlight w:val="yellow"/>
              </w:rPr>
              <w:t>John Doe</w:t>
            </w:r>
          </w:p>
        </w:tc>
        <w:tc>
          <w:tcPr>
            <w:tcW w:w="1344" w:type="dxa"/>
          </w:tcPr>
          <w:p w14:paraId="1E118486" w14:textId="7FCAAD30" w:rsidR="004B3465" w:rsidRPr="008B68EC" w:rsidRDefault="004B3465" w:rsidP="004B3465">
            <w:pPr>
              <w:pStyle w:val="Tabletext"/>
              <w:rPr>
                <w:rFonts w:ascii="Times New Roman" w:hAnsi="Times New Roman"/>
              </w:rPr>
            </w:pPr>
            <w:r w:rsidRPr="008B68EC">
              <w:rPr>
                <w:rFonts w:ascii="Times New Roman" w:hAnsi="Times New Roman"/>
                <w:sz w:val="24"/>
                <w:szCs w:val="24"/>
              </w:rPr>
              <w:t>05/20/19</w:t>
            </w:r>
          </w:p>
        </w:tc>
        <w:tc>
          <w:tcPr>
            <w:tcW w:w="1324" w:type="dxa"/>
          </w:tcPr>
          <w:p w14:paraId="2115B8C9" w14:textId="270AEF6B" w:rsidR="004B3465" w:rsidRPr="008B68EC" w:rsidRDefault="004B3465" w:rsidP="004B3465">
            <w:pPr>
              <w:pStyle w:val="Tabletext"/>
              <w:rPr>
                <w:rFonts w:ascii="Times New Roman" w:hAnsi="Times New Roman"/>
              </w:rPr>
            </w:pPr>
            <w:r w:rsidRPr="008B68EC">
              <w:rPr>
                <w:rFonts w:ascii="Times New Roman" w:hAnsi="Times New Roman"/>
                <w:sz w:val="24"/>
                <w:szCs w:val="24"/>
              </w:rPr>
              <w:t>Kyle Green</w:t>
            </w:r>
          </w:p>
        </w:tc>
        <w:tc>
          <w:tcPr>
            <w:tcW w:w="1513" w:type="dxa"/>
          </w:tcPr>
          <w:p w14:paraId="595EC206" w14:textId="7C8A9CAA" w:rsidR="004B3465" w:rsidRPr="008B68EC" w:rsidRDefault="004B3465" w:rsidP="004B3465">
            <w:pPr>
              <w:pStyle w:val="Tabletext"/>
              <w:rPr>
                <w:rFonts w:ascii="Times New Roman" w:hAnsi="Times New Roman"/>
              </w:rPr>
            </w:pPr>
            <w:r w:rsidRPr="008B68EC">
              <w:rPr>
                <w:rFonts w:ascii="Times New Roman" w:hAnsi="Times New Roman"/>
                <w:sz w:val="24"/>
                <w:szCs w:val="24"/>
              </w:rPr>
              <w:t>05/28/19</w:t>
            </w:r>
          </w:p>
        </w:tc>
        <w:tc>
          <w:tcPr>
            <w:tcW w:w="2497" w:type="dxa"/>
          </w:tcPr>
          <w:p w14:paraId="23463334" w14:textId="0809FCA8" w:rsidR="004B3465" w:rsidRPr="008B68EC" w:rsidRDefault="004B3465" w:rsidP="001E3CA4">
            <w:pPr>
              <w:pStyle w:val="Tabletext"/>
              <w:rPr>
                <w:rFonts w:ascii="Times New Roman" w:hAnsi="Times New Roman"/>
              </w:rPr>
            </w:pPr>
            <w:r w:rsidRPr="008B68EC">
              <w:rPr>
                <w:rFonts w:ascii="Times New Roman" w:hAnsi="Times New Roman"/>
                <w:sz w:val="24"/>
                <w:szCs w:val="24"/>
              </w:rPr>
              <w:t>Updated top ten risks &amp; employment of new preparer of document (</w:t>
            </w:r>
            <w:bookmarkStart w:id="2" w:name="_GoBack"/>
            <w:bookmarkEnd w:id="2"/>
            <w:r w:rsidR="001E3CA4" w:rsidRPr="001E3CA4">
              <w:rPr>
                <w:rFonts w:ascii="Times New Roman" w:hAnsi="Times New Roman"/>
                <w:sz w:val="24"/>
                <w:szCs w:val="24"/>
                <w:highlight w:val="yellow"/>
              </w:rPr>
              <w:t>John Doe</w:t>
            </w:r>
            <w:r w:rsidRPr="008B68EC">
              <w:rPr>
                <w:rFonts w:ascii="Times New Roman" w:hAnsi="Times New Roman"/>
                <w:sz w:val="24"/>
                <w:szCs w:val="24"/>
              </w:rPr>
              <w:t>)</w:t>
            </w:r>
          </w:p>
        </w:tc>
      </w:tr>
      <w:tr w:rsidR="004B3465" w:rsidRPr="008B68EC" w14:paraId="7BE0C9F7" w14:textId="77777777" w:rsidTr="002C0554">
        <w:trPr>
          <w:trHeight w:val="248"/>
        </w:trPr>
        <w:tc>
          <w:tcPr>
            <w:tcW w:w="946" w:type="dxa"/>
          </w:tcPr>
          <w:p w14:paraId="108127C1" w14:textId="77777777" w:rsidR="004B3465" w:rsidRPr="008B68EC" w:rsidRDefault="004B3465" w:rsidP="004B3465">
            <w:pPr>
              <w:pStyle w:val="Tabletext"/>
              <w:jc w:val="center"/>
              <w:rPr>
                <w:rFonts w:ascii="Times New Roman" w:hAnsi="Times New Roman"/>
              </w:rPr>
            </w:pPr>
          </w:p>
        </w:tc>
        <w:tc>
          <w:tcPr>
            <w:tcW w:w="1682" w:type="dxa"/>
          </w:tcPr>
          <w:p w14:paraId="45DEC33F" w14:textId="77777777" w:rsidR="004B3465" w:rsidRPr="008B68EC" w:rsidRDefault="004B3465" w:rsidP="004B3465">
            <w:pPr>
              <w:pStyle w:val="Tabletext"/>
              <w:jc w:val="center"/>
              <w:rPr>
                <w:rFonts w:ascii="Times New Roman" w:hAnsi="Times New Roman"/>
              </w:rPr>
            </w:pPr>
          </w:p>
        </w:tc>
        <w:tc>
          <w:tcPr>
            <w:tcW w:w="1344" w:type="dxa"/>
          </w:tcPr>
          <w:p w14:paraId="0DF52134" w14:textId="77777777" w:rsidR="004B3465" w:rsidRPr="008B68EC" w:rsidRDefault="004B3465" w:rsidP="004B3465">
            <w:pPr>
              <w:pStyle w:val="Tabletext"/>
              <w:jc w:val="center"/>
              <w:rPr>
                <w:rFonts w:ascii="Times New Roman" w:hAnsi="Times New Roman"/>
              </w:rPr>
            </w:pPr>
          </w:p>
        </w:tc>
        <w:tc>
          <w:tcPr>
            <w:tcW w:w="1324" w:type="dxa"/>
          </w:tcPr>
          <w:p w14:paraId="10078F27" w14:textId="77777777" w:rsidR="004B3465" w:rsidRPr="008B68EC" w:rsidRDefault="004B3465" w:rsidP="004B3465">
            <w:pPr>
              <w:pStyle w:val="Tabletext"/>
              <w:jc w:val="center"/>
              <w:rPr>
                <w:rFonts w:ascii="Times New Roman" w:hAnsi="Times New Roman"/>
              </w:rPr>
            </w:pPr>
          </w:p>
        </w:tc>
        <w:tc>
          <w:tcPr>
            <w:tcW w:w="1513" w:type="dxa"/>
          </w:tcPr>
          <w:p w14:paraId="0D0B74AF" w14:textId="77777777" w:rsidR="004B3465" w:rsidRPr="008B68EC" w:rsidRDefault="004B3465" w:rsidP="004B3465">
            <w:pPr>
              <w:pStyle w:val="Tabletext"/>
              <w:jc w:val="center"/>
              <w:rPr>
                <w:rFonts w:ascii="Times New Roman" w:hAnsi="Times New Roman"/>
              </w:rPr>
            </w:pPr>
          </w:p>
        </w:tc>
        <w:tc>
          <w:tcPr>
            <w:tcW w:w="2497" w:type="dxa"/>
          </w:tcPr>
          <w:p w14:paraId="0B8802D1" w14:textId="77777777" w:rsidR="004B3465" w:rsidRPr="008B68EC" w:rsidRDefault="004B3465" w:rsidP="004B3465">
            <w:pPr>
              <w:pStyle w:val="Tabletext"/>
              <w:jc w:val="center"/>
              <w:rPr>
                <w:rFonts w:ascii="Times New Roman" w:hAnsi="Times New Roman"/>
              </w:rPr>
            </w:pPr>
          </w:p>
        </w:tc>
      </w:tr>
      <w:tr w:rsidR="004B3465" w:rsidRPr="008B68EC" w14:paraId="379A024A" w14:textId="77777777" w:rsidTr="002C0554">
        <w:trPr>
          <w:trHeight w:val="248"/>
        </w:trPr>
        <w:tc>
          <w:tcPr>
            <w:tcW w:w="946" w:type="dxa"/>
          </w:tcPr>
          <w:p w14:paraId="79B0F1DA" w14:textId="77777777" w:rsidR="004B3465" w:rsidRPr="008B68EC" w:rsidRDefault="004B3465" w:rsidP="004B3465">
            <w:pPr>
              <w:pStyle w:val="Tabletext"/>
              <w:jc w:val="center"/>
              <w:rPr>
                <w:rFonts w:ascii="Times New Roman" w:hAnsi="Times New Roman"/>
              </w:rPr>
            </w:pPr>
          </w:p>
        </w:tc>
        <w:tc>
          <w:tcPr>
            <w:tcW w:w="1682" w:type="dxa"/>
          </w:tcPr>
          <w:p w14:paraId="143B3268" w14:textId="77777777" w:rsidR="004B3465" w:rsidRPr="008B68EC" w:rsidRDefault="004B3465" w:rsidP="004B3465">
            <w:pPr>
              <w:pStyle w:val="Tabletext"/>
              <w:jc w:val="center"/>
              <w:rPr>
                <w:rFonts w:ascii="Times New Roman" w:hAnsi="Times New Roman"/>
              </w:rPr>
            </w:pPr>
          </w:p>
        </w:tc>
        <w:tc>
          <w:tcPr>
            <w:tcW w:w="1344" w:type="dxa"/>
          </w:tcPr>
          <w:p w14:paraId="3E097D26" w14:textId="77777777" w:rsidR="004B3465" w:rsidRPr="008B68EC" w:rsidRDefault="004B3465" w:rsidP="004B3465">
            <w:pPr>
              <w:pStyle w:val="Tabletext"/>
              <w:jc w:val="center"/>
              <w:rPr>
                <w:rFonts w:ascii="Times New Roman" w:hAnsi="Times New Roman"/>
              </w:rPr>
            </w:pPr>
          </w:p>
        </w:tc>
        <w:tc>
          <w:tcPr>
            <w:tcW w:w="1324" w:type="dxa"/>
          </w:tcPr>
          <w:p w14:paraId="0D12EB95" w14:textId="77777777" w:rsidR="004B3465" w:rsidRPr="008B68EC" w:rsidRDefault="004B3465" w:rsidP="004B3465">
            <w:pPr>
              <w:pStyle w:val="Tabletext"/>
              <w:jc w:val="center"/>
              <w:rPr>
                <w:rFonts w:ascii="Times New Roman" w:hAnsi="Times New Roman"/>
              </w:rPr>
            </w:pPr>
          </w:p>
        </w:tc>
        <w:tc>
          <w:tcPr>
            <w:tcW w:w="1513" w:type="dxa"/>
          </w:tcPr>
          <w:p w14:paraId="29E45F43" w14:textId="77777777" w:rsidR="004B3465" w:rsidRPr="008B68EC" w:rsidRDefault="004B3465" w:rsidP="004B3465">
            <w:pPr>
              <w:pStyle w:val="Tabletext"/>
              <w:jc w:val="center"/>
              <w:rPr>
                <w:rFonts w:ascii="Times New Roman" w:hAnsi="Times New Roman"/>
              </w:rPr>
            </w:pPr>
          </w:p>
        </w:tc>
        <w:tc>
          <w:tcPr>
            <w:tcW w:w="2497" w:type="dxa"/>
          </w:tcPr>
          <w:p w14:paraId="392766A8" w14:textId="77777777" w:rsidR="004B3465" w:rsidRPr="008B68EC" w:rsidRDefault="004B3465" w:rsidP="004B3465">
            <w:pPr>
              <w:pStyle w:val="Tabletext"/>
              <w:jc w:val="center"/>
              <w:rPr>
                <w:rFonts w:ascii="Times New Roman" w:hAnsi="Times New Roman"/>
              </w:rPr>
            </w:pPr>
          </w:p>
        </w:tc>
      </w:tr>
    </w:tbl>
    <w:p w14:paraId="2A56A0C2" w14:textId="77777777" w:rsidR="00E56D16" w:rsidRPr="008B68EC" w:rsidRDefault="00E56D16" w:rsidP="00E56D16"/>
    <w:p w14:paraId="328CF980" w14:textId="77777777" w:rsidR="00E56D16" w:rsidRPr="008B68EC" w:rsidRDefault="00E56D16" w:rsidP="00E56D16">
      <w:pPr>
        <w:pStyle w:val="Title"/>
      </w:pPr>
      <w:r w:rsidRPr="008B68EC">
        <w:br w:type="page"/>
      </w:r>
      <w:r w:rsidRPr="002372DA">
        <w:lastRenderedPageBreak/>
        <w:t>TABLE OF CONTENTS</w:t>
      </w:r>
    </w:p>
    <w:p w14:paraId="0BD5B64F" w14:textId="2B7B64F3" w:rsidR="009F01EC" w:rsidRPr="008B68EC" w:rsidRDefault="00E56D16">
      <w:pPr>
        <w:pStyle w:val="TOC1"/>
        <w:rPr>
          <w:rFonts w:eastAsiaTheme="minorEastAsia"/>
          <w:b w:val="0"/>
          <w:bCs w:val="0"/>
          <w:caps w:val="0"/>
          <w:szCs w:val="24"/>
        </w:rPr>
      </w:pPr>
      <w:r w:rsidRPr="008B68EC">
        <w:rPr>
          <w:caps w:val="0"/>
        </w:rPr>
        <w:fldChar w:fldCharType="begin"/>
      </w:r>
      <w:r w:rsidRPr="008B68EC">
        <w:rPr>
          <w:caps w:val="0"/>
        </w:rPr>
        <w:instrText xml:space="preserve"> TOC \o "2-3" \h \z \t "Heading 1,1,PageTitle,5,Appendix,4" </w:instrText>
      </w:r>
      <w:r w:rsidRPr="008B68EC">
        <w:rPr>
          <w:caps w:val="0"/>
        </w:rPr>
        <w:fldChar w:fldCharType="separate"/>
      </w:r>
      <w:hyperlink w:anchor="_Toc487790192" w:history="1">
        <w:r w:rsidR="009F01EC" w:rsidRPr="008B68EC">
          <w:rPr>
            <w:rStyle w:val="Hyperlink"/>
          </w:rPr>
          <w:t>1</w:t>
        </w:r>
        <w:r w:rsidR="009F01EC" w:rsidRPr="008B68EC">
          <w:rPr>
            <w:rFonts w:eastAsiaTheme="minorEastAsia"/>
            <w:b w:val="0"/>
            <w:bCs w:val="0"/>
            <w:caps w:val="0"/>
            <w:szCs w:val="24"/>
          </w:rPr>
          <w:tab/>
        </w:r>
        <w:r w:rsidR="009F01EC" w:rsidRPr="008B68EC">
          <w:rPr>
            <w:rStyle w:val="Hyperlink"/>
          </w:rPr>
          <w:t>Introduction</w:t>
        </w:r>
        <w:r w:rsidR="009F01EC" w:rsidRPr="008B68EC">
          <w:rPr>
            <w:webHidden/>
          </w:rPr>
          <w:tab/>
        </w:r>
        <w:r w:rsidR="006D7D42">
          <w:rPr>
            <w:webHidden/>
          </w:rPr>
          <w:t>4</w:t>
        </w:r>
      </w:hyperlink>
    </w:p>
    <w:p w14:paraId="20BF9F30" w14:textId="22FB7D23" w:rsidR="009F01EC" w:rsidRPr="008B68EC" w:rsidRDefault="007D0C5B">
      <w:pPr>
        <w:pStyle w:val="TOC2"/>
        <w:rPr>
          <w:rFonts w:eastAsiaTheme="minorEastAsia"/>
        </w:rPr>
      </w:pPr>
      <w:hyperlink w:anchor="_Toc487790193" w:history="1">
        <w:r w:rsidR="009F01EC" w:rsidRPr="008B68EC">
          <w:rPr>
            <w:rStyle w:val="Hyperlink"/>
          </w:rPr>
          <w:t>1.1</w:t>
        </w:r>
        <w:r w:rsidR="009F01EC" w:rsidRPr="008B68EC">
          <w:rPr>
            <w:rFonts w:eastAsiaTheme="minorEastAsia"/>
          </w:rPr>
          <w:tab/>
        </w:r>
        <w:r w:rsidR="009F01EC" w:rsidRPr="008B68EC">
          <w:rPr>
            <w:rStyle w:val="Hyperlink"/>
          </w:rPr>
          <w:t>Purpose</w:t>
        </w:r>
        <w:r w:rsidR="009F01EC" w:rsidRPr="008B68EC">
          <w:rPr>
            <w:webHidden/>
          </w:rPr>
          <w:tab/>
        </w:r>
        <w:r w:rsidR="006D7D42">
          <w:rPr>
            <w:webHidden/>
          </w:rPr>
          <w:t>4</w:t>
        </w:r>
      </w:hyperlink>
    </w:p>
    <w:p w14:paraId="724AA789" w14:textId="00A7D3F3" w:rsidR="009F01EC" w:rsidRPr="008B68EC" w:rsidRDefault="007D0C5B">
      <w:pPr>
        <w:pStyle w:val="TOC1"/>
        <w:rPr>
          <w:rFonts w:eastAsiaTheme="minorEastAsia"/>
          <w:b w:val="0"/>
          <w:bCs w:val="0"/>
          <w:caps w:val="0"/>
          <w:szCs w:val="24"/>
        </w:rPr>
      </w:pPr>
      <w:hyperlink w:anchor="_Toc487790194" w:history="1">
        <w:r w:rsidR="009F01EC" w:rsidRPr="008B68EC">
          <w:rPr>
            <w:rStyle w:val="Hyperlink"/>
          </w:rPr>
          <w:t>2</w:t>
        </w:r>
        <w:r w:rsidR="009F01EC" w:rsidRPr="008B68EC">
          <w:rPr>
            <w:rFonts w:eastAsiaTheme="minorEastAsia"/>
            <w:b w:val="0"/>
            <w:bCs w:val="0"/>
            <w:caps w:val="0"/>
            <w:szCs w:val="24"/>
          </w:rPr>
          <w:tab/>
        </w:r>
        <w:r w:rsidR="009F01EC" w:rsidRPr="008B68EC">
          <w:rPr>
            <w:rStyle w:val="Hyperlink"/>
          </w:rPr>
          <w:t>Executive Summary</w:t>
        </w:r>
        <w:r w:rsidR="009F01EC" w:rsidRPr="008B68EC">
          <w:rPr>
            <w:webHidden/>
          </w:rPr>
          <w:tab/>
        </w:r>
        <w:r w:rsidR="006D7D42">
          <w:rPr>
            <w:webHidden/>
          </w:rPr>
          <w:t>4</w:t>
        </w:r>
      </w:hyperlink>
    </w:p>
    <w:p w14:paraId="350A2E54" w14:textId="1F2B42A8" w:rsidR="009F01EC" w:rsidRPr="008B68EC" w:rsidRDefault="007D0C5B">
      <w:pPr>
        <w:pStyle w:val="TOC1"/>
        <w:rPr>
          <w:rFonts w:eastAsiaTheme="minorEastAsia"/>
          <w:b w:val="0"/>
          <w:bCs w:val="0"/>
          <w:caps w:val="0"/>
          <w:szCs w:val="24"/>
        </w:rPr>
      </w:pPr>
      <w:hyperlink w:anchor="_Toc487790195" w:history="1">
        <w:r w:rsidR="009F01EC" w:rsidRPr="008B68EC">
          <w:rPr>
            <w:rStyle w:val="Hyperlink"/>
          </w:rPr>
          <w:t>3</w:t>
        </w:r>
        <w:r w:rsidR="009F01EC" w:rsidRPr="008B68EC">
          <w:rPr>
            <w:rFonts w:eastAsiaTheme="minorEastAsia"/>
            <w:b w:val="0"/>
            <w:bCs w:val="0"/>
            <w:caps w:val="0"/>
            <w:szCs w:val="24"/>
          </w:rPr>
          <w:tab/>
        </w:r>
        <w:r w:rsidR="009F01EC" w:rsidRPr="008B68EC">
          <w:rPr>
            <w:rStyle w:val="Hyperlink"/>
          </w:rPr>
          <w:t>Detailed Summary</w:t>
        </w:r>
        <w:r w:rsidR="009F01EC" w:rsidRPr="008B68EC">
          <w:rPr>
            <w:webHidden/>
          </w:rPr>
          <w:tab/>
        </w:r>
        <w:r w:rsidR="006D7D42">
          <w:rPr>
            <w:webHidden/>
          </w:rPr>
          <w:t>4</w:t>
        </w:r>
      </w:hyperlink>
    </w:p>
    <w:p w14:paraId="62A01438" w14:textId="0A3BE676" w:rsidR="009F01EC" w:rsidRPr="008B68EC" w:rsidRDefault="007D0C5B">
      <w:pPr>
        <w:pStyle w:val="TOC2"/>
        <w:rPr>
          <w:rFonts w:eastAsiaTheme="minorEastAsia"/>
        </w:rPr>
      </w:pPr>
      <w:hyperlink w:anchor="_Toc487790196" w:history="1">
        <w:r w:rsidR="009F01EC" w:rsidRPr="008B68EC">
          <w:rPr>
            <w:rStyle w:val="Hyperlink"/>
            <w:iCs/>
          </w:rPr>
          <w:t>3.1</w:t>
        </w:r>
        <w:r w:rsidR="009F01EC" w:rsidRPr="008B68EC">
          <w:rPr>
            <w:rFonts w:eastAsiaTheme="minorEastAsia"/>
          </w:rPr>
          <w:tab/>
        </w:r>
        <w:r w:rsidR="000A00F3" w:rsidRPr="008B68EC">
          <w:rPr>
            <w:rStyle w:val="Hyperlink"/>
            <w:i/>
            <w:iCs/>
          </w:rPr>
          <w:t>Risk Evaluation</w:t>
        </w:r>
        <w:r w:rsidR="007355D8" w:rsidRPr="008B68EC">
          <w:rPr>
            <w:rStyle w:val="Hyperlink"/>
            <w:i/>
            <w:iCs/>
          </w:rPr>
          <w:t xml:space="preserve"> section of Risk Register</w:t>
        </w:r>
        <w:r w:rsidR="009F01EC" w:rsidRPr="008B68EC">
          <w:rPr>
            <w:webHidden/>
          </w:rPr>
          <w:tab/>
        </w:r>
        <w:r w:rsidR="006D7D42">
          <w:rPr>
            <w:webHidden/>
          </w:rPr>
          <w:t>4</w:t>
        </w:r>
      </w:hyperlink>
      <w:r w:rsidR="003A07F6">
        <w:t>-5</w:t>
      </w:r>
    </w:p>
    <w:p w14:paraId="3234A207" w14:textId="10B0B0E9" w:rsidR="009F01EC" w:rsidRPr="008B68EC" w:rsidRDefault="007D0C5B">
      <w:pPr>
        <w:pStyle w:val="TOC2"/>
        <w:rPr>
          <w:rFonts w:eastAsiaTheme="minorEastAsia"/>
        </w:rPr>
      </w:pPr>
      <w:hyperlink w:anchor="_Toc487790197" w:history="1">
        <w:r w:rsidR="009F01EC" w:rsidRPr="008B68EC">
          <w:rPr>
            <w:rStyle w:val="Hyperlink"/>
            <w:iCs/>
          </w:rPr>
          <w:t>3.2</w:t>
        </w:r>
        <w:r w:rsidR="009F01EC" w:rsidRPr="008B68EC">
          <w:rPr>
            <w:rFonts w:eastAsiaTheme="minorEastAsia"/>
          </w:rPr>
          <w:tab/>
        </w:r>
        <w:r w:rsidR="000A00F3" w:rsidRPr="008B68EC">
          <w:rPr>
            <w:rStyle w:val="Hyperlink"/>
            <w:i/>
            <w:iCs/>
          </w:rPr>
          <w:t>Accounting data is hacked due to ransomware</w:t>
        </w:r>
        <w:r w:rsidR="003C3708" w:rsidRPr="008B68EC">
          <w:rPr>
            <w:rStyle w:val="Hyperlink"/>
            <w:i/>
            <w:iCs/>
          </w:rPr>
          <w:t xml:space="preserve"> </w:t>
        </w:r>
        <w:r w:rsidR="009F01EC" w:rsidRPr="008B68EC">
          <w:rPr>
            <w:webHidden/>
          </w:rPr>
          <w:tab/>
        </w:r>
        <w:r w:rsidR="009F01EC" w:rsidRPr="008B68EC">
          <w:rPr>
            <w:webHidden/>
          </w:rPr>
          <w:fldChar w:fldCharType="begin"/>
        </w:r>
        <w:r w:rsidR="009F01EC" w:rsidRPr="008B68EC">
          <w:rPr>
            <w:webHidden/>
          </w:rPr>
          <w:instrText xml:space="preserve"> PAGEREF _Toc487790197 \h </w:instrText>
        </w:r>
        <w:r w:rsidR="009F01EC" w:rsidRPr="008B68EC">
          <w:rPr>
            <w:webHidden/>
          </w:rPr>
        </w:r>
        <w:r w:rsidR="009F01EC" w:rsidRPr="008B68EC">
          <w:rPr>
            <w:webHidden/>
          </w:rPr>
          <w:fldChar w:fldCharType="separate"/>
        </w:r>
        <w:r w:rsidR="009F01EC" w:rsidRPr="008B68EC">
          <w:rPr>
            <w:webHidden/>
          </w:rPr>
          <w:t>5</w:t>
        </w:r>
        <w:r w:rsidR="009F01EC" w:rsidRPr="008B68EC">
          <w:rPr>
            <w:webHidden/>
          </w:rPr>
          <w:fldChar w:fldCharType="end"/>
        </w:r>
      </w:hyperlink>
    </w:p>
    <w:p w14:paraId="2838BFC9" w14:textId="1D48E9CF" w:rsidR="009F01EC" w:rsidRPr="008B68EC" w:rsidRDefault="007D0C5B">
      <w:pPr>
        <w:pStyle w:val="TOC2"/>
      </w:pPr>
      <w:hyperlink w:anchor="_Toc487790198" w:history="1">
        <w:r w:rsidR="009F01EC" w:rsidRPr="008B68EC">
          <w:rPr>
            <w:rStyle w:val="Hyperlink"/>
            <w:iCs/>
          </w:rPr>
          <w:t>3.3</w:t>
        </w:r>
        <w:r w:rsidR="009F01EC" w:rsidRPr="008B68EC">
          <w:rPr>
            <w:rFonts w:eastAsiaTheme="minorEastAsia"/>
          </w:rPr>
          <w:tab/>
        </w:r>
        <w:r w:rsidR="00FB2DBB" w:rsidRPr="008B68EC">
          <w:rPr>
            <w:rStyle w:val="Hyperlink"/>
            <w:i/>
            <w:iCs/>
          </w:rPr>
          <w:t>Economic crises</w:t>
        </w:r>
        <w:r w:rsidR="003C3708" w:rsidRPr="008B68EC">
          <w:rPr>
            <w:rStyle w:val="Hyperlink"/>
            <w:i/>
            <w:iCs/>
          </w:rPr>
          <w:t xml:space="preserve"> </w:t>
        </w:r>
        <w:r w:rsidR="009F01EC" w:rsidRPr="008B68EC">
          <w:rPr>
            <w:webHidden/>
          </w:rPr>
          <w:tab/>
        </w:r>
        <w:r w:rsidR="003B778E">
          <w:rPr>
            <w:webHidden/>
          </w:rPr>
          <w:t>6</w:t>
        </w:r>
      </w:hyperlink>
    </w:p>
    <w:p w14:paraId="7BD8191B" w14:textId="253FB21C" w:rsidR="00FB2DBB" w:rsidRPr="008B68EC" w:rsidRDefault="007D0C5B" w:rsidP="00FB2DBB">
      <w:pPr>
        <w:pStyle w:val="TOC2"/>
        <w:rPr>
          <w:rFonts w:eastAsiaTheme="minorEastAsia"/>
        </w:rPr>
      </w:pPr>
      <w:hyperlink w:anchor="_Toc487790197" w:history="1">
        <w:r w:rsidR="00FB2DBB" w:rsidRPr="008B68EC">
          <w:rPr>
            <w:rStyle w:val="Hyperlink"/>
            <w:iCs/>
          </w:rPr>
          <w:t>3.4</w:t>
        </w:r>
        <w:r w:rsidR="00FB2DBB" w:rsidRPr="008B68EC">
          <w:rPr>
            <w:rFonts w:eastAsiaTheme="minorEastAsia"/>
          </w:rPr>
          <w:tab/>
        </w:r>
        <w:r w:rsidR="00926B11" w:rsidRPr="008B68EC">
          <w:rPr>
            <w:rStyle w:val="Hyperlink"/>
            <w:i/>
            <w:iCs/>
          </w:rPr>
          <w:t xml:space="preserve">Safety policy complications </w:t>
        </w:r>
        <w:r w:rsidR="00FB2DBB" w:rsidRPr="008B68EC">
          <w:rPr>
            <w:webHidden/>
          </w:rPr>
          <w:tab/>
        </w:r>
        <w:r w:rsidR="003B778E">
          <w:rPr>
            <w:webHidden/>
          </w:rPr>
          <w:t>6</w:t>
        </w:r>
      </w:hyperlink>
    </w:p>
    <w:p w14:paraId="2C480ECE" w14:textId="09489BBA" w:rsidR="00FB2DBB" w:rsidRPr="008B68EC" w:rsidRDefault="007D0C5B" w:rsidP="00FB2DBB">
      <w:pPr>
        <w:pStyle w:val="TOC2"/>
      </w:pPr>
      <w:hyperlink w:anchor="_Toc487790198" w:history="1">
        <w:r w:rsidR="00FB2DBB" w:rsidRPr="008B68EC">
          <w:rPr>
            <w:rStyle w:val="Hyperlink"/>
            <w:iCs/>
          </w:rPr>
          <w:t>3.5</w:t>
        </w:r>
        <w:r w:rsidR="00FB2DBB" w:rsidRPr="008B68EC">
          <w:rPr>
            <w:rFonts w:eastAsiaTheme="minorEastAsia"/>
          </w:rPr>
          <w:tab/>
        </w:r>
        <w:r w:rsidR="00FB2DBB" w:rsidRPr="008B68EC">
          <w:rPr>
            <w:rStyle w:val="Hyperlink"/>
            <w:i/>
            <w:iCs/>
          </w:rPr>
          <w:t>Weak privilege and access control</w:t>
        </w:r>
        <w:r w:rsidR="001E5815" w:rsidRPr="008B68EC">
          <w:rPr>
            <w:rStyle w:val="Hyperlink"/>
            <w:i/>
            <w:iCs/>
          </w:rPr>
          <w:t xml:space="preserve"> </w:t>
        </w:r>
        <w:r w:rsidR="00FB2DBB" w:rsidRPr="008B68EC">
          <w:rPr>
            <w:webHidden/>
          </w:rPr>
          <w:tab/>
        </w:r>
        <w:r w:rsidR="003B778E">
          <w:rPr>
            <w:webHidden/>
          </w:rPr>
          <w:t>6</w:t>
        </w:r>
      </w:hyperlink>
    </w:p>
    <w:p w14:paraId="307ABF86" w14:textId="70085AC1" w:rsidR="00FB2DBB" w:rsidRPr="008B68EC" w:rsidRDefault="007D0C5B" w:rsidP="00FB2DBB">
      <w:pPr>
        <w:pStyle w:val="TOC2"/>
      </w:pPr>
      <w:hyperlink w:anchor="_Toc487790198" w:history="1">
        <w:r w:rsidR="00FB2DBB" w:rsidRPr="008B68EC">
          <w:rPr>
            <w:rStyle w:val="Hyperlink"/>
            <w:iCs/>
          </w:rPr>
          <w:t>3.6</w:t>
        </w:r>
        <w:r w:rsidR="00FB2DBB" w:rsidRPr="008B68EC">
          <w:rPr>
            <w:rFonts w:eastAsiaTheme="minorEastAsia"/>
          </w:rPr>
          <w:tab/>
        </w:r>
        <w:r w:rsidR="00FB2DBB" w:rsidRPr="008B68EC">
          <w:rPr>
            <w:rStyle w:val="Hyperlink"/>
            <w:i/>
            <w:iCs/>
          </w:rPr>
          <w:t>Weak password policy</w:t>
        </w:r>
        <w:r w:rsidR="00FB2DBB" w:rsidRPr="008B68EC">
          <w:rPr>
            <w:webHidden/>
          </w:rPr>
          <w:tab/>
        </w:r>
        <w:r w:rsidR="006D7D42">
          <w:rPr>
            <w:webHidden/>
          </w:rPr>
          <w:t>6</w:t>
        </w:r>
      </w:hyperlink>
    </w:p>
    <w:p w14:paraId="7012526A" w14:textId="7881E500" w:rsidR="00FB2DBB" w:rsidRPr="008B68EC" w:rsidRDefault="007D0C5B" w:rsidP="00FB2DBB">
      <w:pPr>
        <w:pStyle w:val="TOC2"/>
        <w:rPr>
          <w:rFonts w:eastAsiaTheme="minorEastAsia"/>
        </w:rPr>
      </w:pPr>
      <w:hyperlink w:anchor="_Toc487790197" w:history="1">
        <w:r w:rsidR="00FB2DBB" w:rsidRPr="008B68EC">
          <w:rPr>
            <w:rStyle w:val="Hyperlink"/>
            <w:iCs/>
          </w:rPr>
          <w:t>3.7</w:t>
        </w:r>
        <w:r w:rsidR="00FB2DBB" w:rsidRPr="008B68EC">
          <w:rPr>
            <w:rFonts w:eastAsiaTheme="minorEastAsia"/>
          </w:rPr>
          <w:tab/>
        </w:r>
        <w:r w:rsidR="003C3708" w:rsidRPr="008B68EC">
          <w:rPr>
            <w:rStyle w:val="Hyperlink"/>
            <w:i/>
            <w:iCs/>
          </w:rPr>
          <w:t xml:space="preserve">Poor network monitoring </w:t>
        </w:r>
        <w:r w:rsidR="00FB2DBB" w:rsidRPr="008B68EC">
          <w:rPr>
            <w:webHidden/>
          </w:rPr>
          <w:tab/>
        </w:r>
        <w:r w:rsidR="006D7D42">
          <w:rPr>
            <w:webHidden/>
          </w:rPr>
          <w:t>6</w:t>
        </w:r>
      </w:hyperlink>
    </w:p>
    <w:p w14:paraId="09F0AB71" w14:textId="0673AA87" w:rsidR="00FB2DBB" w:rsidRPr="008B68EC" w:rsidRDefault="007D0C5B" w:rsidP="00FB2DBB">
      <w:pPr>
        <w:pStyle w:val="TOC2"/>
      </w:pPr>
      <w:hyperlink w:anchor="_Toc487790198" w:history="1">
        <w:r w:rsidR="00FB2DBB" w:rsidRPr="008B68EC">
          <w:rPr>
            <w:rStyle w:val="Hyperlink"/>
            <w:iCs/>
          </w:rPr>
          <w:t>3.8</w:t>
        </w:r>
        <w:r w:rsidR="00FB2DBB" w:rsidRPr="008B68EC">
          <w:rPr>
            <w:rFonts w:eastAsiaTheme="minorEastAsia"/>
          </w:rPr>
          <w:tab/>
        </w:r>
        <w:r w:rsidR="003C3708" w:rsidRPr="008B68EC">
          <w:rPr>
            <w:rStyle w:val="Hyperlink"/>
            <w:i/>
            <w:iCs/>
          </w:rPr>
          <w:t xml:space="preserve">Bad front-end coding </w:t>
        </w:r>
        <w:r w:rsidR="00FB2DBB" w:rsidRPr="008B68EC">
          <w:rPr>
            <w:webHidden/>
          </w:rPr>
          <w:tab/>
        </w:r>
        <w:r w:rsidR="003B778E">
          <w:rPr>
            <w:webHidden/>
          </w:rPr>
          <w:t>7</w:t>
        </w:r>
      </w:hyperlink>
    </w:p>
    <w:p w14:paraId="68D176B5" w14:textId="26C038D7" w:rsidR="00F51CB9" w:rsidRPr="008B68EC" w:rsidRDefault="007D0C5B" w:rsidP="00F51CB9">
      <w:pPr>
        <w:pStyle w:val="TOC2"/>
      </w:pPr>
      <w:hyperlink w:anchor="_Toc487790198" w:history="1">
        <w:r w:rsidR="00F51CB9" w:rsidRPr="008B68EC">
          <w:rPr>
            <w:rStyle w:val="Hyperlink"/>
            <w:iCs/>
          </w:rPr>
          <w:t>3.9</w:t>
        </w:r>
        <w:r w:rsidR="00F51CB9" w:rsidRPr="008B68EC">
          <w:rPr>
            <w:rFonts w:eastAsiaTheme="minorEastAsia"/>
          </w:rPr>
          <w:tab/>
        </w:r>
        <w:r w:rsidR="006159C1" w:rsidRPr="008B68EC">
          <w:rPr>
            <w:rStyle w:val="Hyperlink"/>
            <w:i/>
            <w:iCs/>
          </w:rPr>
          <w:t xml:space="preserve">Improper training on data access </w:t>
        </w:r>
        <w:r w:rsidR="00F51CB9" w:rsidRPr="008B68EC">
          <w:rPr>
            <w:webHidden/>
          </w:rPr>
          <w:tab/>
        </w:r>
        <w:r w:rsidR="003B778E">
          <w:rPr>
            <w:webHidden/>
          </w:rPr>
          <w:t>7</w:t>
        </w:r>
      </w:hyperlink>
    </w:p>
    <w:p w14:paraId="46C3EC7F" w14:textId="47F8AA7E" w:rsidR="00F51CB9" w:rsidRPr="008B68EC" w:rsidRDefault="007D0C5B" w:rsidP="00F51CB9">
      <w:pPr>
        <w:pStyle w:val="TOC2"/>
        <w:rPr>
          <w:rFonts w:eastAsiaTheme="minorEastAsia"/>
        </w:rPr>
      </w:pPr>
      <w:hyperlink w:anchor="_Toc487790197" w:history="1">
        <w:r w:rsidR="00F51CB9" w:rsidRPr="008B68EC">
          <w:rPr>
            <w:rStyle w:val="Hyperlink"/>
            <w:iCs/>
          </w:rPr>
          <w:t>3.10</w:t>
        </w:r>
        <w:r w:rsidR="00F51CB9" w:rsidRPr="008B68EC">
          <w:rPr>
            <w:rFonts w:eastAsiaTheme="minorEastAsia"/>
          </w:rPr>
          <w:tab/>
        </w:r>
        <w:r w:rsidR="006159C1" w:rsidRPr="008B68EC">
          <w:rPr>
            <w:rStyle w:val="Hyperlink"/>
            <w:i/>
            <w:iCs/>
          </w:rPr>
          <w:t xml:space="preserve">Employee turnover </w:t>
        </w:r>
        <w:r w:rsidR="00F51CB9" w:rsidRPr="008B68EC">
          <w:rPr>
            <w:webHidden/>
          </w:rPr>
          <w:tab/>
        </w:r>
        <w:r w:rsidR="003B778E">
          <w:rPr>
            <w:webHidden/>
          </w:rPr>
          <w:t>7</w:t>
        </w:r>
      </w:hyperlink>
    </w:p>
    <w:p w14:paraId="6554AFCF" w14:textId="7D426C33" w:rsidR="00F51CB9" w:rsidRDefault="007D0C5B" w:rsidP="00F51CB9">
      <w:pPr>
        <w:pStyle w:val="TOC2"/>
      </w:pPr>
      <w:hyperlink w:anchor="_Toc487790198" w:history="1">
        <w:r w:rsidR="00F51CB9" w:rsidRPr="008B68EC">
          <w:rPr>
            <w:rStyle w:val="Hyperlink"/>
            <w:iCs/>
          </w:rPr>
          <w:t>3.11</w:t>
        </w:r>
        <w:r w:rsidR="00F51CB9" w:rsidRPr="008B68EC">
          <w:rPr>
            <w:rFonts w:eastAsiaTheme="minorEastAsia"/>
          </w:rPr>
          <w:tab/>
        </w:r>
        <w:r w:rsidR="006159C1" w:rsidRPr="008B68EC">
          <w:rPr>
            <w:rStyle w:val="Hyperlink"/>
            <w:i/>
            <w:iCs/>
          </w:rPr>
          <w:t>Bad software QA tests</w:t>
        </w:r>
        <w:r w:rsidR="00F51CB9" w:rsidRPr="008B68EC">
          <w:rPr>
            <w:rStyle w:val="Hyperlink"/>
            <w:i/>
            <w:iCs/>
          </w:rPr>
          <w:t xml:space="preserve"> </w:t>
        </w:r>
        <w:r w:rsidR="00F51CB9" w:rsidRPr="008B68EC">
          <w:rPr>
            <w:webHidden/>
          </w:rPr>
          <w:tab/>
        </w:r>
        <w:r w:rsidR="006D7D42">
          <w:rPr>
            <w:webHidden/>
          </w:rPr>
          <w:t>7</w:t>
        </w:r>
      </w:hyperlink>
    </w:p>
    <w:p w14:paraId="7CE55594" w14:textId="776ABF9F" w:rsidR="000F0E73" w:rsidRPr="008B68EC" w:rsidRDefault="007D0C5B" w:rsidP="000F0E73">
      <w:pPr>
        <w:pStyle w:val="TOC2"/>
      </w:pPr>
      <w:hyperlink w:anchor="_Toc487790198" w:history="1">
        <w:r w:rsidR="000F0E73">
          <w:rPr>
            <w:rStyle w:val="Hyperlink"/>
            <w:iCs/>
          </w:rPr>
          <w:t>3.12</w:t>
        </w:r>
        <w:r w:rsidR="000F0E73" w:rsidRPr="008B68EC">
          <w:rPr>
            <w:rFonts w:eastAsiaTheme="minorEastAsia"/>
          </w:rPr>
          <w:tab/>
        </w:r>
        <w:r w:rsidR="000F0E73">
          <w:rPr>
            <w:rStyle w:val="Hyperlink"/>
            <w:i/>
            <w:iCs/>
          </w:rPr>
          <w:t>Notable non-top ten risks</w:t>
        </w:r>
        <w:r w:rsidR="000F0E73" w:rsidRPr="008B68EC">
          <w:rPr>
            <w:rStyle w:val="Hyperlink"/>
            <w:i/>
            <w:iCs/>
          </w:rPr>
          <w:t xml:space="preserve"> </w:t>
        </w:r>
        <w:r w:rsidR="000F0E73" w:rsidRPr="008B68EC">
          <w:rPr>
            <w:webHidden/>
          </w:rPr>
          <w:tab/>
        </w:r>
        <w:r w:rsidR="006D7D42">
          <w:rPr>
            <w:webHidden/>
          </w:rPr>
          <w:t>7</w:t>
        </w:r>
      </w:hyperlink>
    </w:p>
    <w:p w14:paraId="2422424F" w14:textId="01C2F2F7" w:rsidR="009F01EC" w:rsidRPr="008B68EC" w:rsidRDefault="007D0C5B">
      <w:pPr>
        <w:pStyle w:val="TOC1"/>
        <w:rPr>
          <w:rFonts w:eastAsiaTheme="minorEastAsia"/>
          <w:b w:val="0"/>
          <w:bCs w:val="0"/>
          <w:caps w:val="0"/>
          <w:szCs w:val="24"/>
        </w:rPr>
      </w:pPr>
      <w:hyperlink w:anchor="_Toc487790199" w:history="1">
        <w:r w:rsidR="009F01EC" w:rsidRPr="008B68EC">
          <w:rPr>
            <w:rStyle w:val="Hyperlink"/>
          </w:rPr>
          <w:t>4</w:t>
        </w:r>
        <w:r w:rsidR="009F01EC" w:rsidRPr="008B68EC">
          <w:rPr>
            <w:rFonts w:eastAsiaTheme="minorEastAsia"/>
            <w:b w:val="0"/>
            <w:bCs w:val="0"/>
            <w:caps w:val="0"/>
            <w:szCs w:val="24"/>
          </w:rPr>
          <w:tab/>
        </w:r>
        <w:r w:rsidR="009F01EC" w:rsidRPr="008B68EC">
          <w:rPr>
            <w:rStyle w:val="Hyperlink"/>
          </w:rPr>
          <w:t>Recommendations</w:t>
        </w:r>
        <w:r w:rsidR="009F01EC" w:rsidRPr="008B68EC">
          <w:rPr>
            <w:webHidden/>
          </w:rPr>
          <w:tab/>
        </w:r>
        <w:r w:rsidR="006D7D42">
          <w:rPr>
            <w:webHidden/>
          </w:rPr>
          <w:t>8</w:t>
        </w:r>
      </w:hyperlink>
    </w:p>
    <w:p w14:paraId="5156A4B1" w14:textId="0A77999A" w:rsidR="009F01EC" w:rsidRPr="008B68EC" w:rsidRDefault="007D0C5B">
      <w:pPr>
        <w:pStyle w:val="TOC1"/>
        <w:rPr>
          <w:rFonts w:eastAsiaTheme="minorEastAsia"/>
          <w:b w:val="0"/>
          <w:bCs w:val="0"/>
          <w:caps w:val="0"/>
          <w:szCs w:val="24"/>
        </w:rPr>
      </w:pPr>
      <w:hyperlink w:anchor="_Toc487790200" w:history="1">
        <w:r w:rsidR="009F01EC" w:rsidRPr="008B68EC">
          <w:rPr>
            <w:rStyle w:val="Hyperlink"/>
          </w:rPr>
          <w:t>5</w:t>
        </w:r>
        <w:r w:rsidR="009F01EC" w:rsidRPr="008B68EC">
          <w:rPr>
            <w:rFonts w:eastAsiaTheme="minorEastAsia"/>
            <w:b w:val="0"/>
            <w:bCs w:val="0"/>
            <w:caps w:val="0"/>
            <w:szCs w:val="24"/>
          </w:rPr>
          <w:tab/>
        </w:r>
        <w:r w:rsidR="009F01EC" w:rsidRPr="008B68EC">
          <w:rPr>
            <w:rStyle w:val="Hyperlink"/>
          </w:rPr>
          <w:t>SuggEstED aCTIONS</w:t>
        </w:r>
        <w:r w:rsidR="009F01EC" w:rsidRPr="008B68EC">
          <w:rPr>
            <w:webHidden/>
          </w:rPr>
          <w:tab/>
        </w:r>
        <w:r w:rsidR="006D7D42">
          <w:rPr>
            <w:webHidden/>
          </w:rPr>
          <w:t>9</w:t>
        </w:r>
      </w:hyperlink>
      <w:r w:rsidR="006D7D42">
        <w:t>-10</w:t>
      </w:r>
      <w:r w:rsidR="004E0C78" w:rsidRPr="008B68EC">
        <w:br/>
      </w:r>
    </w:p>
    <w:p w14:paraId="03F90BE5" w14:textId="0A13A9F1" w:rsidR="009F01EC" w:rsidRPr="008B68EC" w:rsidRDefault="007D0C5B">
      <w:pPr>
        <w:pStyle w:val="TOC4"/>
        <w:rPr>
          <w:rFonts w:eastAsiaTheme="minorEastAsia"/>
          <w:b w:val="0"/>
          <w:caps w:val="0"/>
          <w:noProof/>
          <w:szCs w:val="24"/>
        </w:rPr>
      </w:pPr>
      <w:hyperlink w:anchor="_Toc487790201" w:history="1">
        <w:r w:rsidR="009F01EC" w:rsidRPr="008B68EC">
          <w:rPr>
            <w:rStyle w:val="Hyperlink"/>
            <w:noProof/>
          </w:rPr>
          <w:t>Appendix A:  Approval</w:t>
        </w:r>
        <w:r w:rsidR="009F01EC" w:rsidRPr="008B68EC">
          <w:rPr>
            <w:noProof/>
            <w:webHidden/>
          </w:rPr>
          <w:tab/>
        </w:r>
        <w:r w:rsidR="006D7D42">
          <w:rPr>
            <w:noProof/>
            <w:webHidden/>
          </w:rPr>
          <w:t>11</w:t>
        </w:r>
      </w:hyperlink>
    </w:p>
    <w:p w14:paraId="044A11C2" w14:textId="726EEB71" w:rsidR="009F01EC" w:rsidRPr="008B68EC" w:rsidRDefault="007D0C5B">
      <w:pPr>
        <w:pStyle w:val="TOC4"/>
        <w:rPr>
          <w:rFonts w:eastAsiaTheme="minorEastAsia"/>
          <w:b w:val="0"/>
          <w:caps w:val="0"/>
          <w:noProof/>
          <w:szCs w:val="24"/>
        </w:rPr>
      </w:pPr>
      <w:hyperlink w:anchor="_Toc487790202" w:history="1">
        <w:r w:rsidR="009F01EC" w:rsidRPr="008B68EC">
          <w:rPr>
            <w:rStyle w:val="Hyperlink"/>
            <w:noProof/>
          </w:rPr>
          <w:t>APPENDIX B: REFERENCES</w:t>
        </w:r>
        <w:r w:rsidR="009F01EC" w:rsidRPr="008B68EC">
          <w:rPr>
            <w:noProof/>
            <w:webHidden/>
          </w:rPr>
          <w:tab/>
        </w:r>
        <w:r w:rsidR="006D7D42">
          <w:rPr>
            <w:noProof/>
            <w:webHidden/>
          </w:rPr>
          <w:t>12</w:t>
        </w:r>
      </w:hyperlink>
    </w:p>
    <w:p w14:paraId="2897F07B" w14:textId="13B06E2B" w:rsidR="009F01EC" w:rsidRPr="008B68EC" w:rsidRDefault="007D0C5B">
      <w:pPr>
        <w:pStyle w:val="TOC4"/>
        <w:rPr>
          <w:rFonts w:eastAsiaTheme="minorEastAsia"/>
          <w:b w:val="0"/>
          <w:caps w:val="0"/>
          <w:noProof/>
          <w:szCs w:val="24"/>
        </w:rPr>
      </w:pPr>
      <w:hyperlink w:anchor="_Toc487790203" w:history="1">
        <w:r w:rsidR="009F01EC" w:rsidRPr="008B68EC">
          <w:rPr>
            <w:rStyle w:val="Hyperlink"/>
            <w:noProof/>
          </w:rPr>
          <w:t>APPENDIX C: KEY TERMS</w:t>
        </w:r>
        <w:r w:rsidR="009F01EC" w:rsidRPr="008B68EC">
          <w:rPr>
            <w:noProof/>
            <w:webHidden/>
          </w:rPr>
          <w:tab/>
        </w:r>
        <w:r w:rsidR="006D7D42">
          <w:rPr>
            <w:noProof/>
            <w:webHidden/>
          </w:rPr>
          <w:t>13</w:t>
        </w:r>
      </w:hyperlink>
    </w:p>
    <w:p w14:paraId="3A051673" w14:textId="77777777" w:rsidR="00E56D16" w:rsidRPr="008B68EC" w:rsidRDefault="00E56D16" w:rsidP="00E56D16">
      <w:pPr>
        <w:pStyle w:val="Heading1"/>
        <w:numPr>
          <w:ilvl w:val="0"/>
          <w:numId w:val="0"/>
        </w:numPr>
        <w:rPr>
          <w:rFonts w:ascii="Times New Roman" w:hAnsi="Times New Roman" w:cs="Times New Roman"/>
          <w:noProof/>
        </w:rPr>
      </w:pPr>
      <w:r w:rsidRPr="008B68EC">
        <w:rPr>
          <w:rFonts w:ascii="Times New Roman" w:hAnsi="Times New Roman" w:cs="Times New Roman"/>
          <w:noProof/>
        </w:rPr>
        <w:fldChar w:fldCharType="end"/>
      </w:r>
      <w:bookmarkStart w:id="3" w:name="_Toc523878297"/>
      <w:bookmarkStart w:id="4" w:name="_Toc436203377"/>
      <w:bookmarkStart w:id="5" w:name="_Toc452813577"/>
      <w:bookmarkEnd w:id="0"/>
    </w:p>
    <w:p w14:paraId="703B170F" w14:textId="77777777" w:rsidR="00E56D16" w:rsidRPr="008B68EC" w:rsidRDefault="00E56D16" w:rsidP="00E56D16">
      <w:pPr>
        <w:pStyle w:val="Heading1"/>
        <w:rPr>
          <w:rFonts w:ascii="Times New Roman" w:hAnsi="Times New Roman" w:cs="Times New Roman"/>
        </w:rPr>
      </w:pPr>
      <w:r w:rsidRPr="008B68EC">
        <w:rPr>
          <w:rFonts w:ascii="Times New Roman" w:hAnsi="Times New Roman" w:cs="Times New Roman"/>
          <w:noProof/>
        </w:rPr>
        <w:br w:type="page"/>
      </w:r>
      <w:bookmarkStart w:id="6" w:name="_Toc487790192"/>
      <w:r w:rsidRPr="008B68EC">
        <w:rPr>
          <w:rFonts w:ascii="Times New Roman" w:hAnsi="Times New Roman" w:cs="Times New Roman"/>
        </w:rPr>
        <w:lastRenderedPageBreak/>
        <w:t>Introduction</w:t>
      </w:r>
      <w:bookmarkEnd w:id="6"/>
    </w:p>
    <w:p w14:paraId="25F0A020" w14:textId="77777777" w:rsidR="00E56D16" w:rsidRPr="006E67D0" w:rsidRDefault="00E56D16" w:rsidP="00E56D16">
      <w:pPr>
        <w:pStyle w:val="Heading2"/>
        <w:rPr>
          <w:rFonts w:cs="Times New Roman"/>
        </w:rPr>
      </w:pPr>
      <w:bookmarkStart w:id="7" w:name="_Toc487790193"/>
      <w:bookmarkStart w:id="8" w:name="_Toc105907880"/>
      <w:bookmarkStart w:id="9" w:name="_Toc106079190"/>
      <w:bookmarkStart w:id="10" w:name="_Toc106079515"/>
      <w:bookmarkStart w:id="11" w:name="_Toc106079784"/>
      <w:bookmarkStart w:id="12" w:name="_Toc107027560"/>
      <w:bookmarkStart w:id="13" w:name="_Toc107027770"/>
      <w:r w:rsidRPr="006E67D0">
        <w:rPr>
          <w:rFonts w:cs="Times New Roman"/>
        </w:rPr>
        <w:t>Purpose</w:t>
      </w:r>
      <w:bookmarkEnd w:id="7"/>
    </w:p>
    <w:p w14:paraId="1B3BA0E7" w14:textId="44D4A36F" w:rsidR="00E56D16" w:rsidRPr="00041DE3" w:rsidRDefault="00E56D16" w:rsidP="003C1FA9">
      <w:pPr>
        <w:ind w:left="0" w:firstLine="576"/>
        <w:jc w:val="left"/>
        <w:rPr>
          <w:szCs w:val="20"/>
        </w:rPr>
      </w:pPr>
      <w:r w:rsidRPr="00041DE3">
        <w:t xml:space="preserve">This </w:t>
      </w:r>
      <w:r w:rsidRPr="00041DE3">
        <w:fldChar w:fldCharType="begin"/>
      </w:r>
      <w:r w:rsidRPr="00041DE3">
        <w:instrText xml:space="preserve"> DOCPROPERTY  Subject  \* MERGEFORMAT </w:instrText>
      </w:r>
      <w:r w:rsidRPr="00041DE3">
        <w:fldChar w:fldCharType="end"/>
      </w:r>
      <w:r w:rsidRPr="00041DE3">
        <w:t>Summa</w:t>
      </w:r>
      <w:r w:rsidR="00041DE3" w:rsidRPr="00041DE3">
        <w:t>ry Report provides a summary of t</w:t>
      </w:r>
      <w:r w:rsidR="00041DE3" w:rsidRPr="00041DE3">
        <w:rPr>
          <w:szCs w:val="20"/>
        </w:rPr>
        <w:t>he top ten identifiable risks, which are capable of impacting XYZ Technology Services.</w:t>
      </w:r>
    </w:p>
    <w:p w14:paraId="59987703" w14:textId="77777777" w:rsidR="00E56D16" w:rsidRPr="006E67D0" w:rsidRDefault="00E56D16" w:rsidP="00E56D16">
      <w:pPr>
        <w:pStyle w:val="Heading1"/>
        <w:rPr>
          <w:rFonts w:ascii="Times New Roman" w:hAnsi="Times New Roman" w:cs="Times New Roman"/>
        </w:rPr>
      </w:pPr>
      <w:bookmarkStart w:id="14" w:name="_Toc487790194"/>
      <w:bookmarkStart w:id="15" w:name="_Toc106079198"/>
      <w:bookmarkStart w:id="16" w:name="_Toc106079523"/>
      <w:bookmarkStart w:id="17" w:name="_Toc106079792"/>
      <w:bookmarkStart w:id="18" w:name="_Toc107027566"/>
      <w:bookmarkStart w:id="19" w:name="_Toc107027776"/>
      <w:bookmarkEnd w:id="8"/>
      <w:bookmarkEnd w:id="9"/>
      <w:bookmarkEnd w:id="10"/>
      <w:bookmarkEnd w:id="11"/>
      <w:bookmarkEnd w:id="12"/>
      <w:bookmarkEnd w:id="13"/>
      <w:r w:rsidRPr="006E67D0">
        <w:rPr>
          <w:rFonts w:ascii="Times New Roman" w:hAnsi="Times New Roman" w:cs="Times New Roman"/>
        </w:rPr>
        <w:t>Executive Summary</w:t>
      </w:r>
      <w:bookmarkEnd w:id="14"/>
    </w:p>
    <w:p w14:paraId="0EEBBD8F" w14:textId="77777777" w:rsidR="00F80F81" w:rsidRDefault="00F80F81" w:rsidP="00F80F81">
      <w:pPr>
        <w:ind w:left="0" w:firstLine="432"/>
        <w:jc w:val="left"/>
      </w:pPr>
      <w:r w:rsidRPr="0096348C">
        <w:t>XYZ Technology Services is using this Summary Report</w:t>
      </w:r>
      <w:r>
        <w:t xml:space="preserve"> to inform employees about the top ten risks threatening the company. The detailed summary provides the risk prioritization number (RPN) for each operational risk. Moreover, this section also thoroughly describes the top ten risks and why they are so dangerous. At the end of the detailed summary is a list of notable non-top ten risks. The top ten risks to the company can change in the future, depending on the most hazardous threats to the company.</w:t>
      </w:r>
    </w:p>
    <w:p w14:paraId="6E8D7F30" w14:textId="661747A7" w:rsidR="003526E3" w:rsidRPr="009655FA" w:rsidRDefault="009655FA" w:rsidP="00B33CF8">
      <w:pPr>
        <w:ind w:left="0" w:firstLine="432"/>
        <w:jc w:val="left"/>
      </w:pPr>
      <w:r>
        <w:t>Implementing mitigation procedures is the main recommendation within this Summary Report.</w:t>
      </w:r>
      <w:r w:rsidR="007048DD">
        <w:t xml:space="preserve"> Additionally, XYZ Technology Services should consider </w:t>
      </w:r>
      <w:r w:rsidR="003F743B">
        <w:t xml:space="preserve">conducting risk assessment meetings. </w:t>
      </w:r>
      <w:r w:rsidR="007048DD">
        <w:t>The suggestive tasks in this Summary Report incorporate</w:t>
      </w:r>
      <w:r w:rsidR="003F743B">
        <w:t xml:space="preserve"> mitigation approaches for the</w:t>
      </w:r>
      <w:r w:rsidR="007048DD">
        <w:t xml:space="preserve"> current top ten risks. </w:t>
      </w:r>
      <w:r w:rsidR="003F743B">
        <w:t>Ignoring to recognize and reduce our vulnerabilities is reckless behavior, which we will not accept!</w:t>
      </w:r>
    </w:p>
    <w:p w14:paraId="1C392BFA" w14:textId="77777777" w:rsidR="00E56D16" w:rsidRPr="008B68EC" w:rsidRDefault="00D860F2" w:rsidP="00E56D16">
      <w:pPr>
        <w:pStyle w:val="Heading1"/>
        <w:rPr>
          <w:rFonts w:ascii="Times New Roman" w:hAnsi="Times New Roman" w:cs="Times New Roman"/>
        </w:rPr>
      </w:pPr>
      <w:bookmarkStart w:id="20" w:name="_Toc487790195"/>
      <w:r w:rsidRPr="008B68EC">
        <w:rPr>
          <w:rFonts w:ascii="Times New Roman" w:hAnsi="Times New Roman" w:cs="Times New Roman"/>
        </w:rPr>
        <w:t>Detailed Summary</w:t>
      </w:r>
      <w:bookmarkEnd w:id="20"/>
    </w:p>
    <w:p w14:paraId="3C5947B2" w14:textId="5DAB2A88" w:rsidR="00DC065B" w:rsidRPr="0040482A" w:rsidRDefault="007355D8" w:rsidP="007355D8">
      <w:pPr>
        <w:pStyle w:val="Heading2"/>
        <w:rPr>
          <w:rFonts w:eastAsia="Times New Roman" w:cs="Times New Roman"/>
          <w:i/>
          <w:iCs/>
          <w:szCs w:val="20"/>
        </w:rPr>
      </w:pPr>
      <w:bookmarkStart w:id="21" w:name="_Toc487790196"/>
      <w:r w:rsidRPr="0040482A">
        <w:rPr>
          <w:rFonts w:eastAsia="Times New Roman" w:cs="Times New Roman"/>
          <w:bCs w:val="0"/>
          <w:i/>
          <w:iCs/>
          <w:caps w:val="0"/>
          <w:szCs w:val="20"/>
        </w:rPr>
        <w:t>Risk Evaluation section of Risk Register</w:t>
      </w:r>
      <w:bookmarkEnd w:id="21"/>
    </w:p>
    <w:p w14:paraId="60EF7F9E" w14:textId="77777777" w:rsidR="000C4214" w:rsidRPr="00B24245" w:rsidRDefault="000C4214" w:rsidP="000C4214">
      <w:pPr>
        <w:ind w:left="0" w:firstLine="576"/>
        <w:jc w:val="left"/>
      </w:pPr>
      <w:r>
        <w:t>XYZ Technology Services requires risk evaluation to calculate the risk prioritization number. Using the risk formula (</w:t>
      </w:r>
      <w:r w:rsidRPr="00B728C8">
        <w:t>Likelihood * Impact</w:t>
      </w:r>
      <w:r>
        <w:t>), we can determine the RPN. The likelihood of a risk occurring is on a scale of one to five, with five being the highest chance of occurrence. Similarly, the impact is on a scale of one to five, with five being the greatest impact.</w:t>
      </w:r>
    </w:p>
    <w:p w14:paraId="2EA67569" w14:textId="49C6C42B" w:rsidR="00B24245" w:rsidRDefault="00B24245" w:rsidP="003C34CF">
      <w:pPr>
        <w:jc w:val="center"/>
        <w:rPr>
          <w:b/>
          <w:i/>
          <w:u w:val="single"/>
        </w:rPr>
      </w:pPr>
      <w:r w:rsidRPr="003C34CF">
        <w:rPr>
          <w:b/>
          <w:i/>
          <w:u w:val="single"/>
        </w:rPr>
        <w:t xml:space="preserve">Image of </w:t>
      </w:r>
      <w:r w:rsidR="000470B6" w:rsidRPr="003C34CF">
        <w:rPr>
          <w:b/>
          <w:i/>
          <w:u w:val="single"/>
        </w:rPr>
        <w:t xml:space="preserve">the </w:t>
      </w:r>
      <w:r w:rsidRPr="003C34CF">
        <w:rPr>
          <w:b/>
          <w:i/>
          <w:u w:val="single"/>
        </w:rPr>
        <w:t>Likelihood and Impact of Operational Risks</w:t>
      </w:r>
    </w:p>
    <w:p w14:paraId="42930AB5" w14:textId="77777777" w:rsidR="003C34CF" w:rsidRPr="003C34CF" w:rsidRDefault="003C34CF" w:rsidP="003C34CF">
      <w:pPr>
        <w:jc w:val="center"/>
        <w:rPr>
          <w:b/>
          <w:bCs/>
          <w:i/>
          <w:caps/>
          <w:u w:val="single"/>
        </w:rPr>
      </w:pPr>
    </w:p>
    <w:p w14:paraId="12204AFD" w14:textId="763985CB" w:rsidR="007355D8" w:rsidRDefault="007355D8" w:rsidP="003C34CF">
      <w:pPr>
        <w:rPr>
          <w:bCs/>
          <w:i/>
          <w:iCs/>
          <w:caps/>
          <w:color w:val="0000FF"/>
          <w:szCs w:val="20"/>
        </w:rPr>
      </w:pPr>
      <w:r w:rsidRPr="008B68EC">
        <w:rPr>
          <w:noProof/>
        </w:rPr>
        <w:drawing>
          <wp:inline distT="0" distB="0" distL="0" distR="0" wp14:anchorId="17CEA19A" wp14:editId="314DA48D">
            <wp:extent cx="5669280" cy="173863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9280" cy="1738630"/>
                    </a:xfrm>
                    <a:prstGeom prst="rect">
                      <a:avLst/>
                    </a:prstGeom>
                  </pic:spPr>
                </pic:pic>
              </a:graphicData>
            </a:graphic>
          </wp:inline>
        </w:drawing>
      </w:r>
    </w:p>
    <w:p w14:paraId="38D80BC4" w14:textId="77777777" w:rsidR="006C50A5" w:rsidRDefault="006C50A5" w:rsidP="006C50A5">
      <w:pPr>
        <w:jc w:val="center"/>
        <w:rPr>
          <w:b/>
          <w:i/>
          <w:u w:val="single"/>
        </w:rPr>
      </w:pPr>
    </w:p>
    <w:p w14:paraId="534839C4" w14:textId="77777777" w:rsidR="006C50A5" w:rsidRDefault="006C50A5" w:rsidP="006C50A5">
      <w:pPr>
        <w:jc w:val="center"/>
        <w:rPr>
          <w:b/>
          <w:i/>
          <w:u w:val="single"/>
        </w:rPr>
      </w:pPr>
    </w:p>
    <w:p w14:paraId="14DCECB2" w14:textId="77777777" w:rsidR="006C50A5" w:rsidRDefault="006C50A5" w:rsidP="006C50A5">
      <w:pPr>
        <w:jc w:val="center"/>
        <w:rPr>
          <w:b/>
          <w:i/>
          <w:u w:val="single"/>
        </w:rPr>
      </w:pPr>
    </w:p>
    <w:p w14:paraId="7A712FFE" w14:textId="77777777" w:rsidR="006C50A5" w:rsidRDefault="006C50A5" w:rsidP="006C50A5">
      <w:pPr>
        <w:jc w:val="center"/>
        <w:rPr>
          <w:b/>
          <w:i/>
          <w:u w:val="single"/>
        </w:rPr>
      </w:pPr>
    </w:p>
    <w:p w14:paraId="634B207A" w14:textId="77777777" w:rsidR="006C50A5" w:rsidRDefault="006C50A5" w:rsidP="006C50A5">
      <w:pPr>
        <w:jc w:val="center"/>
        <w:rPr>
          <w:b/>
          <w:i/>
          <w:u w:val="single"/>
        </w:rPr>
      </w:pPr>
    </w:p>
    <w:p w14:paraId="5429D63D" w14:textId="77777777" w:rsidR="006C50A5" w:rsidRDefault="006C50A5" w:rsidP="006C50A5">
      <w:pPr>
        <w:jc w:val="center"/>
        <w:rPr>
          <w:b/>
          <w:i/>
          <w:u w:val="single"/>
        </w:rPr>
      </w:pPr>
    </w:p>
    <w:p w14:paraId="640CCDE8" w14:textId="77777777" w:rsidR="006C50A5" w:rsidRDefault="006C50A5" w:rsidP="006C50A5">
      <w:pPr>
        <w:jc w:val="center"/>
        <w:rPr>
          <w:b/>
          <w:i/>
          <w:u w:val="single"/>
        </w:rPr>
      </w:pPr>
    </w:p>
    <w:p w14:paraId="477D9C0A" w14:textId="458BC810" w:rsidR="006C50A5" w:rsidRDefault="006C50A5" w:rsidP="006C50A5">
      <w:pPr>
        <w:jc w:val="center"/>
        <w:rPr>
          <w:b/>
          <w:i/>
          <w:u w:val="single"/>
        </w:rPr>
      </w:pPr>
      <w:r w:rsidRPr="003C34CF">
        <w:rPr>
          <w:b/>
          <w:i/>
          <w:u w:val="single"/>
        </w:rPr>
        <w:lastRenderedPageBreak/>
        <w:t xml:space="preserve">Image of </w:t>
      </w:r>
      <w:r>
        <w:rPr>
          <w:b/>
          <w:i/>
          <w:u w:val="single"/>
        </w:rPr>
        <w:t>Risk Matrix</w:t>
      </w:r>
    </w:p>
    <w:p w14:paraId="3775F05E" w14:textId="77777777" w:rsidR="003C34CF" w:rsidRDefault="003C34CF" w:rsidP="006C50A5"/>
    <w:p w14:paraId="68EACB43" w14:textId="1C513F32" w:rsidR="003C34CF" w:rsidRDefault="003C34CF" w:rsidP="007355D8">
      <w:pPr>
        <w:pStyle w:val="Heading2"/>
        <w:numPr>
          <w:ilvl w:val="0"/>
          <w:numId w:val="0"/>
        </w:numPr>
        <w:ind w:left="576"/>
        <w:rPr>
          <w:rFonts w:eastAsia="Times New Roman" w:cs="Times New Roman"/>
          <w:bCs w:val="0"/>
          <w:i/>
          <w:iCs/>
          <w:caps w:val="0"/>
          <w:color w:val="0000FF"/>
          <w:szCs w:val="20"/>
        </w:rPr>
      </w:pPr>
      <w:r>
        <w:rPr>
          <w:noProof/>
        </w:rPr>
        <w:drawing>
          <wp:inline distT="0" distB="0" distL="0" distR="0" wp14:anchorId="73F22798" wp14:editId="710066D5">
            <wp:extent cx="5669280" cy="3914775"/>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9280" cy="3914775"/>
                    </a:xfrm>
                    <a:prstGeom prst="rect">
                      <a:avLst/>
                    </a:prstGeom>
                  </pic:spPr>
                </pic:pic>
              </a:graphicData>
            </a:graphic>
          </wp:inline>
        </w:drawing>
      </w:r>
    </w:p>
    <w:p w14:paraId="30F5E786" w14:textId="77777777" w:rsidR="00E83CA8" w:rsidRDefault="00E83CA8" w:rsidP="0064542B"/>
    <w:p w14:paraId="2DB2189A" w14:textId="77777777" w:rsidR="00B806DF" w:rsidRDefault="00B806DF" w:rsidP="0064542B"/>
    <w:p w14:paraId="1A6AD8F8" w14:textId="5C75E1A1" w:rsidR="00DC065B" w:rsidRPr="005133D1" w:rsidRDefault="00617AE4" w:rsidP="00617AE4">
      <w:pPr>
        <w:pStyle w:val="Heading2"/>
        <w:rPr>
          <w:rFonts w:eastAsia="Times New Roman" w:cs="Times New Roman"/>
          <w:i/>
          <w:iCs/>
          <w:szCs w:val="20"/>
        </w:rPr>
      </w:pPr>
      <w:bookmarkStart w:id="22" w:name="_Toc487790197"/>
      <w:r w:rsidRPr="005133D1">
        <w:rPr>
          <w:rFonts w:eastAsia="Times New Roman" w:cs="Times New Roman"/>
          <w:bCs w:val="0"/>
          <w:i/>
          <w:iCs/>
          <w:caps w:val="0"/>
          <w:szCs w:val="20"/>
        </w:rPr>
        <w:t>Accounting data is hacked due to ransomware</w:t>
      </w:r>
      <w:bookmarkEnd w:id="22"/>
      <w:r w:rsidR="00A67149" w:rsidRPr="005133D1">
        <w:rPr>
          <w:rFonts w:eastAsia="Times New Roman" w:cs="Times New Roman"/>
          <w:bCs w:val="0"/>
          <w:i/>
          <w:iCs/>
          <w:caps w:val="0"/>
          <w:szCs w:val="20"/>
        </w:rPr>
        <w:t xml:space="preserve"> (#1 risk)</w:t>
      </w:r>
    </w:p>
    <w:p w14:paraId="2D1C0B5F" w14:textId="418968D1" w:rsidR="0023195D" w:rsidRDefault="0023195D" w:rsidP="00B71919">
      <w:pPr>
        <w:ind w:left="0" w:firstLine="576"/>
        <w:jc w:val="left"/>
      </w:pPr>
      <w:r>
        <w:t>Ransomware is a malicious piece of software,</w:t>
      </w:r>
      <w:r w:rsidR="00B71919">
        <w:t xml:space="preserve"> intentionally </w:t>
      </w:r>
      <w:r>
        <w:t xml:space="preserve">preventing users from accessing their systems or important files. </w:t>
      </w:r>
      <w:r w:rsidR="00B71919">
        <w:t xml:space="preserve">Scareware, screen lockers, and encrypting ransomware are the three main types of ransomware. </w:t>
      </w:r>
      <w:r>
        <w:t xml:space="preserve">In regards to accounting, this </w:t>
      </w:r>
      <w:r w:rsidR="004F4593">
        <w:t xml:space="preserve">risk </w:t>
      </w:r>
      <w:r>
        <w:t>would be devastating because</w:t>
      </w:r>
      <w:r w:rsidR="004F4593">
        <w:t xml:space="preserve"> it would prevent Accountants from </w:t>
      </w:r>
      <w:r w:rsidR="00826F89">
        <w:t xml:space="preserve">accessing, </w:t>
      </w:r>
      <w:r>
        <w:t>documentin</w:t>
      </w:r>
      <w:r w:rsidR="004F4593">
        <w:t>g</w:t>
      </w:r>
      <w:r w:rsidR="00826F89">
        <w:t>,</w:t>
      </w:r>
      <w:r w:rsidR="004F4593">
        <w:t xml:space="preserve"> and processing f</w:t>
      </w:r>
      <w:r>
        <w:t>inancial transactions.</w:t>
      </w:r>
      <w:r w:rsidR="00826F89">
        <w:t xml:space="preserve"> Furthermore, the company could pay a hefty fee to cybercriminals to regain access to our systems or personal files. </w:t>
      </w:r>
      <w:r w:rsidR="00740CFA" w:rsidRPr="00BC16AB">
        <w:rPr>
          <w:b/>
        </w:rPr>
        <w:t>This type of threat receives a severity</w:t>
      </w:r>
      <w:r w:rsidR="00C67BF0">
        <w:rPr>
          <w:b/>
        </w:rPr>
        <w:t xml:space="preserve"> level</w:t>
      </w:r>
      <w:r w:rsidR="00740CFA" w:rsidRPr="00BC16AB">
        <w:rPr>
          <w:b/>
        </w:rPr>
        <w:t xml:space="preserve"> of twenty!</w:t>
      </w:r>
      <w:r w:rsidR="00353AA6">
        <w:t xml:space="preserve"> Ransomware has become </w:t>
      </w:r>
      <w:r w:rsidR="00416D1E">
        <w:t>one of the most common malware attacks, making it a great concern for any company</w:t>
      </w:r>
      <w:r w:rsidR="00C3589E">
        <w:t>, with valuable data</w:t>
      </w:r>
      <w:r w:rsidR="00416D1E">
        <w:t>.</w:t>
      </w:r>
      <w:r w:rsidR="00A44C38">
        <w:t xml:space="preserve"> The occurrence of this risk has the potential to cripple the company, costing us millions of dollars. </w:t>
      </w:r>
    </w:p>
    <w:p w14:paraId="4834FE8E" w14:textId="77777777" w:rsidR="00B806DF" w:rsidRDefault="00B806DF" w:rsidP="00B71919">
      <w:pPr>
        <w:ind w:left="0" w:firstLine="576"/>
        <w:jc w:val="left"/>
      </w:pPr>
    </w:p>
    <w:p w14:paraId="0147886A" w14:textId="77777777" w:rsidR="00B806DF" w:rsidRDefault="00B806DF" w:rsidP="00B71919">
      <w:pPr>
        <w:ind w:left="0" w:firstLine="576"/>
        <w:jc w:val="left"/>
      </w:pPr>
    </w:p>
    <w:p w14:paraId="3049003C" w14:textId="77777777" w:rsidR="00B806DF" w:rsidRDefault="00B806DF" w:rsidP="00B71919">
      <w:pPr>
        <w:ind w:left="0" w:firstLine="576"/>
        <w:jc w:val="left"/>
      </w:pPr>
    </w:p>
    <w:p w14:paraId="7B9ABA56" w14:textId="77777777" w:rsidR="00B806DF" w:rsidRDefault="00B806DF" w:rsidP="00B71919">
      <w:pPr>
        <w:ind w:left="0" w:firstLine="576"/>
        <w:jc w:val="left"/>
      </w:pPr>
    </w:p>
    <w:p w14:paraId="79EB77F4" w14:textId="77777777" w:rsidR="00B806DF" w:rsidRDefault="00B806DF" w:rsidP="00B71919">
      <w:pPr>
        <w:ind w:left="0" w:firstLine="576"/>
        <w:jc w:val="left"/>
      </w:pPr>
    </w:p>
    <w:p w14:paraId="5965B3DD" w14:textId="77777777" w:rsidR="00B806DF" w:rsidRDefault="00B806DF" w:rsidP="00B71919">
      <w:pPr>
        <w:ind w:left="0" w:firstLine="576"/>
        <w:jc w:val="left"/>
      </w:pPr>
    </w:p>
    <w:p w14:paraId="2D49729B" w14:textId="47597818" w:rsidR="00DC065B" w:rsidRPr="005133D1" w:rsidRDefault="00187F29" w:rsidP="001E5815">
      <w:pPr>
        <w:pStyle w:val="Heading2"/>
        <w:rPr>
          <w:rFonts w:eastAsia="Times New Roman" w:cs="Times New Roman"/>
          <w:i/>
          <w:iCs/>
          <w:szCs w:val="20"/>
        </w:rPr>
      </w:pPr>
      <w:bookmarkStart w:id="23" w:name="_Toc487790198"/>
      <w:r w:rsidRPr="005133D1">
        <w:rPr>
          <w:rFonts w:eastAsia="Times New Roman" w:cs="Times New Roman"/>
          <w:bCs w:val="0"/>
          <w:i/>
          <w:iCs/>
          <w:caps w:val="0"/>
          <w:szCs w:val="20"/>
        </w:rPr>
        <w:lastRenderedPageBreak/>
        <w:t>Economic crise</w:t>
      </w:r>
      <w:r w:rsidR="001E5815" w:rsidRPr="005133D1">
        <w:rPr>
          <w:rFonts w:eastAsia="Times New Roman" w:cs="Times New Roman"/>
          <w:bCs w:val="0"/>
          <w:i/>
          <w:iCs/>
          <w:caps w:val="0"/>
          <w:szCs w:val="20"/>
        </w:rPr>
        <w:t>s</w:t>
      </w:r>
      <w:bookmarkEnd w:id="23"/>
      <w:r w:rsidR="00A67149" w:rsidRPr="005133D1">
        <w:rPr>
          <w:rFonts w:eastAsia="Times New Roman" w:cs="Times New Roman"/>
          <w:bCs w:val="0"/>
          <w:i/>
          <w:iCs/>
          <w:caps w:val="0"/>
          <w:szCs w:val="20"/>
        </w:rPr>
        <w:t xml:space="preserve"> (#2 risk)</w:t>
      </w:r>
    </w:p>
    <w:p w14:paraId="00CEB7EF" w14:textId="0BDC659E" w:rsidR="00FA266A" w:rsidRPr="00187F29" w:rsidRDefault="00FA266A" w:rsidP="00FA266A">
      <w:pPr>
        <w:ind w:left="0" w:firstLine="576"/>
        <w:jc w:val="left"/>
      </w:pPr>
      <w:r>
        <w:t>The economy is an essential piece of a nation, providing financial stability. However, economic problems can happen, with th</w:t>
      </w:r>
      <w:r w:rsidR="006E67D0">
        <w:t>e ability to financially hinder</w:t>
      </w:r>
      <w:r>
        <w:t xml:space="preserve"> an entire country. These economic issues can include credit, fiscal, currency, and hyperinflation. </w:t>
      </w:r>
      <w:r w:rsidRPr="004B4275">
        <w:rPr>
          <w:b/>
        </w:rPr>
        <w:t>Why does this risk receive a severity</w:t>
      </w:r>
      <w:r>
        <w:rPr>
          <w:b/>
        </w:rPr>
        <w:t xml:space="preserve"> level</w:t>
      </w:r>
      <w:r w:rsidRPr="004B4275">
        <w:rPr>
          <w:b/>
        </w:rPr>
        <w:t xml:space="preserve"> of sixteen?</w:t>
      </w:r>
      <w:r>
        <w:t xml:space="preserve"> Mainly because we cannot prevent the occurrence of an economic crisis. This is because of the political factors, which contribute to economic conflicts. Our company and customers would suffer from economic threats. Consumers would alter how they spend money due to the need to survive. Likewise, XYZ Technology Services would change how we price, market, create and invest, to protect the health of our company.</w:t>
      </w:r>
    </w:p>
    <w:p w14:paraId="0A8F11C4" w14:textId="554E1B90" w:rsidR="00615A3C" w:rsidRPr="005133D1" w:rsidRDefault="001E5815" w:rsidP="001E5815">
      <w:pPr>
        <w:pStyle w:val="Heading2"/>
        <w:rPr>
          <w:rFonts w:eastAsia="Times New Roman" w:cs="Times New Roman"/>
          <w:i/>
          <w:iCs/>
          <w:szCs w:val="20"/>
        </w:rPr>
      </w:pPr>
      <w:r w:rsidRPr="005133D1">
        <w:rPr>
          <w:rFonts w:eastAsia="Times New Roman" w:cs="Times New Roman"/>
          <w:bCs w:val="0"/>
          <w:i/>
          <w:iCs/>
          <w:caps w:val="0"/>
          <w:szCs w:val="20"/>
        </w:rPr>
        <w:t>Safety policy complications</w:t>
      </w:r>
      <w:r w:rsidR="00A67149" w:rsidRPr="005133D1">
        <w:rPr>
          <w:rFonts w:eastAsia="Times New Roman" w:cs="Times New Roman"/>
          <w:bCs w:val="0"/>
          <w:i/>
          <w:iCs/>
          <w:caps w:val="0"/>
          <w:szCs w:val="20"/>
        </w:rPr>
        <w:t xml:space="preserve"> (#3 risk)</w:t>
      </w:r>
    </w:p>
    <w:p w14:paraId="43CC955C" w14:textId="77777777" w:rsidR="00F01C0F" w:rsidRPr="00F577FF" w:rsidRDefault="00F01C0F" w:rsidP="00F01C0F">
      <w:pPr>
        <w:ind w:left="0" w:firstLine="576"/>
        <w:jc w:val="left"/>
      </w:pPr>
      <w:r>
        <w:t xml:space="preserve">Safety first is not just a saying at XYZ Technology Services. We pride ourselves in providing a safe work environment for our employees. The company is aware that work accidents will happen, such as physical injuries, which can be big or small. </w:t>
      </w:r>
      <w:r w:rsidRPr="00F577FF">
        <w:rPr>
          <w:b/>
        </w:rPr>
        <w:t>Therefore this risk receive</w:t>
      </w:r>
      <w:r>
        <w:rPr>
          <w:b/>
        </w:rPr>
        <w:t>s</w:t>
      </w:r>
      <w:r w:rsidRPr="00F577FF">
        <w:rPr>
          <w:b/>
        </w:rPr>
        <w:t xml:space="preserve"> a severity</w:t>
      </w:r>
      <w:r>
        <w:rPr>
          <w:b/>
        </w:rPr>
        <w:t xml:space="preserve"> level</w:t>
      </w:r>
      <w:r w:rsidRPr="00F577FF">
        <w:rPr>
          <w:b/>
        </w:rPr>
        <w:t xml:space="preserve"> of sixteen.</w:t>
      </w:r>
      <w:r>
        <w:t xml:space="preserve"> In the result of a horrible work accident, we could experience high employee turnover rates or excessive lawsuits. Without a safe work environment, the company’s overall productivity will decline. Moreover, failing to comply with safety policies could result in a company shutdown.</w:t>
      </w:r>
    </w:p>
    <w:p w14:paraId="65096709" w14:textId="52B73C20" w:rsidR="00615A3C" w:rsidRPr="00DA62E5" w:rsidRDefault="001E5815" w:rsidP="001E5815">
      <w:pPr>
        <w:pStyle w:val="Heading2"/>
        <w:rPr>
          <w:rFonts w:eastAsia="Times New Roman" w:cs="Times New Roman"/>
          <w:i/>
          <w:iCs/>
          <w:szCs w:val="20"/>
        </w:rPr>
      </w:pPr>
      <w:r w:rsidRPr="00DA62E5">
        <w:rPr>
          <w:rFonts w:eastAsia="Times New Roman" w:cs="Times New Roman"/>
          <w:bCs w:val="0"/>
          <w:i/>
          <w:iCs/>
          <w:caps w:val="0"/>
          <w:szCs w:val="20"/>
        </w:rPr>
        <w:t>Weak privilege and access control</w:t>
      </w:r>
      <w:r w:rsidR="00A67149" w:rsidRPr="00DA62E5">
        <w:rPr>
          <w:rFonts w:eastAsia="Times New Roman" w:cs="Times New Roman"/>
          <w:bCs w:val="0"/>
          <w:i/>
          <w:iCs/>
          <w:caps w:val="0"/>
          <w:szCs w:val="20"/>
        </w:rPr>
        <w:t xml:space="preserve"> (#4 risk)</w:t>
      </w:r>
    </w:p>
    <w:p w14:paraId="149AC1A1" w14:textId="77777777" w:rsidR="00F01C0F" w:rsidRDefault="00F01C0F" w:rsidP="00F01C0F">
      <w:pPr>
        <w:ind w:left="0" w:firstLine="576"/>
        <w:jc w:val="left"/>
      </w:pPr>
      <w:r>
        <w:t xml:space="preserve">Strict employee access policies through Active Directory (AD) are vital for reducing unauthorized access. Weak privilege and access control is a dangerous risk, especially for XYZ Technology Services. If unauthorized users access important system data, we can experience numerous problems. For example, the deletion or theft of sensitive data can occur due to weak privilege and access control. </w:t>
      </w:r>
      <w:r w:rsidRPr="00BC16AB">
        <w:rPr>
          <w:b/>
        </w:rPr>
        <w:t>This type of thre</w:t>
      </w:r>
      <w:r>
        <w:rPr>
          <w:b/>
        </w:rPr>
        <w:t>at receives a severity level of fifteen</w:t>
      </w:r>
      <w:r w:rsidRPr="00BC16AB">
        <w:rPr>
          <w:b/>
        </w:rPr>
        <w:t>!</w:t>
      </w:r>
      <w:r>
        <w:rPr>
          <w:b/>
        </w:rPr>
        <w:t xml:space="preserve"> </w:t>
      </w:r>
      <w:r>
        <w:t>The likelihood of this risk is occasional (3), but the impact is reasonably at a five.</w:t>
      </w:r>
    </w:p>
    <w:p w14:paraId="66C1BF29" w14:textId="4A86F8C5" w:rsidR="00615A3C" w:rsidRPr="00DA62E5" w:rsidRDefault="00141E9F" w:rsidP="00141E9F">
      <w:pPr>
        <w:pStyle w:val="Heading2"/>
        <w:rPr>
          <w:rFonts w:eastAsia="Times New Roman" w:cs="Times New Roman"/>
          <w:i/>
          <w:iCs/>
          <w:szCs w:val="20"/>
        </w:rPr>
      </w:pPr>
      <w:r w:rsidRPr="00DA62E5">
        <w:rPr>
          <w:rFonts w:eastAsia="Times New Roman" w:cs="Times New Roman"/>
          <w:bCs w:val="0"/>
          <w:i/>
          <w:iCs/>
          <w:caps w:val="0"/>
          <w:szCs w:val="20"/>
        </w:rPr>
        <w:t>Weak password policy</w:t>
      </w:r>
      <w:r w:rsidR="00A67149" w:rsidRPr="00DA62E5">
        <w:rPr>
          <w:rFonts w:eastAsia="Times New Roman" w:cs="Times New Roman"/>
          <w:bCs w:val="0"/>
          <w:i/>
          <w:iCs/>
          <w:caps w:val="0"/>
          <w:szCs w:val="20"/>
        </w:rPr>
        <w:t xml:space="preserve"> (#5 risk)</w:t>
      </w:r>
    </w:p>
    <w:p w14:paraId="2607137E" w14:textId="2C9EF90F" w:rsidR="00CD2081" w:rsidRPr="00B80DF1" w:rsidRDefault="00CD2081" w:rsidP="003F58D6">
      <w:pPr>
        <w:ind w:left="0" w:firstLine="576"/>
        <w:jc w:val="left"/>
      </w:pPr>
      <w:r>
        <w:t>Enforcing a strong password policy through AD is</w:t>
      </w:r>
      <w:r w:rsidR="00D36946">
        <w:t xml:space="preserve"> a</w:t>
      </w:r>
      <w:r>
        <w:t xml:space="preserve"> crucial layer of s</w:t>
      </w:r>
      <w:r w:rsidR="00D36946">
        <w:t>ecuri</w:t>
      </w:r>
      <w:r w:rsidR="00FC6EB6">
        <w:t>ty against cybercriminals. An example</w:t>
      </w:r>
      <w:r w:rsidR="00D36946">
        <w:t xml:space="preserve"> of a strong password policy </w:t>
      </w:r>
      <w:r w:rsidR="00FC6EB6">
        <w:t>is</w:t>
      </w:r>
      <w:r w:rsidR="00D36946">
        <w:t xml:space="preserve"> setting alphanumeric</w:t>
      </w:r>
      <w:r w:rsidR="00FC6EB6">
        <w:t xml:space="preserve"> passwords with a minimum length of eight</w:t>
      </w:r>
      <w:r w:rsidR="00B80DF1">
        <w:t xml:space="preserve">. </w:t>
      </w:r>
      <w:r w:rsidR="00C37A92">
        <w:t xml:space="preserve">A weak password policy would leave passwords vulnerable to cracking. </w:t>
      </w:r>
      <w:r w:rsidR="00B80DF1" w:rsidRPr="00BC16AB">
        <w:rPr>
          <w:b/>
        </w:rPr>
        <w:t>This type of thre</w:t>
      </w:r>
      <w:r w:rsidR="00B80DF1">
        <w:rPr>
          <w:b/>
        </w:rPr>
        <w:t>at receives a severity</w:t>
      </w:r>
      <w:r w:rsidR="00C67BF0">
        <w:rPr>
          <w:b/>
        </w:rPr>
        <w:t xml:space="preserve"> level</w:t>
      </w:r>
      <w:r w:rsidR="00B80DF1">
        <w:rPr>
          <w:b/>
        </w:rPr>
        <w:t xml:space="preserve"> of fifteen! </w:t>
      </w:r>
      <w:r w:rsidR="00B80DF1">
        <w:t xml:space="preserve">XYZ Technology Services must protect usernames and passwords because these are the credentials employees rely on for accessing company systems. </w:t>
      </w:r>
      <w:r w:rsidR="00107018">
        <w:t>In the wrong hands, the company could experience identity</w:t>
      </w:r>
      <w:r w:rsidR="00C37A92">
        <w:t xml:space="preserve"> theft, malware infections, </w:t>
      </w:r>
      <w:r w:rsidR="00107018">
        <w:t xml:space="preserve">and theft of intellectual </w:t>
      </w:r>
      <w:r w:rsidR="00C37A92">
        <w:t xml:space="preserve">property. Recovering from this risk would be a complex matter, requiring an abundance of time and money. </w:t>
      </w:r>
    </w:p>
    <w:p w14:paraId="5E49BEB4" w14:textId="3BC88AFE" w:rsidR="00615A3C" w:rsidRPr="00DA62E5" w:rsidRDefault="00141E9F" w:rsidP="00141E9F">
      <w:pPr>
        <w:pStyle w:val="Heading2"/>
        <w:rPr>
          <w:rFonts w:eastAsia="Times New Roman" w:cs="Times New Roman"/>
          <w:i/>
          <w:iCs/>
          <w:szCs w:val="20"/>
        </w:rPr>
      </w:pPr>
      <w:r w:rsidRPr="00DA62E5">
        <w:rPr>
          <w:rFonts w:eastAsia="Times New Roman" w:cs="Times New Roman"/>
          <w:bCs w:val="0"/>
          <w:i/>
          <w:iCs/>
          <w:caps w:val="0"/>
          <w:szCs w:val="20"/>
        </w:rPr>
        <w:t>Poor network monitoring</w:t>
      </w:r>
      <w:r w:rsidR="00A67149" w:rsidRPr="00DA62E5">
        <w:rPr>
          <w:rFonts w:eastAsia="Times New Roman" w:cs="Times New Roman"/>
          <w:bCs w:val="0"/>
          <w:i/>
          <w:iCs/>
          <w:caps w:val="0"/>
          <w:szCs w:val="20"/>
        </w:rPr>
        <w:t xml:space="preserve"> (#6 risk)</w:t>
      </w:r>
    </w:p>
    <w:p w14:paraId="37DA1181" w14:textId="77777777" w:rsidR="000005AF" w:rsidRPr="007E1EBC" w:rsidRDefault="000005AF" w:rsidP="000005AF">
      <w:pPr>
        <w:ind w:left="0" w:firstLine="576"/>
        <w:jc w:val="left"/>
      </w:pPr>
      <w:r>
        <w:t xml:space="preserve">Network professionals monitor the network traffic for any anomalies. These events could be the beginning of a cyber-attack! Therefore, poor network monitoring hurts the company’s security efforts to protect our systems. </w:t>
      </w:r>
      <w:r w:rsidRPr="0082425B">
        <w:rPr>
          <w:b/>
        </w:rPr>
        <w:t>The risk of poor network monitoring receives a severity</w:t>
      </w:r>
      <w:r>
        <w:rPr>
          <w:b/>
        </w:rPr>
        <w:t xml:space="preserve"> level</w:t>
      </w:r>
      <w:r w:rsidRPr="0082425B">
        <w:rPr>
          <w:b/>
        </w:rPr>
        <w:t xml:space="preserve"> of fifteen!</w:t>
      </w:r>
      <w:r>
        <w:t xml:space="preserve"> Threats would slip past the eyes of our Network Administrators, and Security Analysts. Undetectable activity passing through XYZ Technology Services network may contribute to future data breaches.</w:t>
      </w:r>
    </w:p>
    <w:p w14:paraId="21DCD049" w14:textId="793A449B" w:rsidR="00615A3C" w:rsidRPr="000D437F" w:rsidRDefault="00B97C86" w:rsidP="00B97C86">
      <w:pPr>
        <w:pStyle w:val="Heading2"/>
        <w:rPr>
          <w:rFonts w:eastAsia="Times New Roman" w:cs="Times New Roman"/>
          <w:i/>
          <w:iCs/>
          <w:szCs w:val="20"/>
        </w:rPr>
      </w:pPr>
      <w:r w:rsidRPr="000D437F">
        <w:rPr>
          <w:rFonts w:eastAsia="Times New Roman" w:cs="Times New Roman"/>
          <w:bCs w:val="0"/>
          <w:i/>
          <w:iCs/>
          <w:caps w:val="0"/>
          <w:szCs w:val="20"/>
        </w:rPr>
        <w:lastRenderedPageBreak/>
        <w:t>Bad front-end coding</w:t>
      </w:r>
      <w:r w:rsidR="00A67149" w:rsidRPr="000D437F">
        <w:rPr>
          <w:rFonts w:eastAsia="Times New Roman" w:cs="Times New Roman"/>
          <w:bCs w:val="0"/>
          <w:i/>
          <w:iCs/>
          <w:caps w:val="0"/>
          <w:szCs w:val="20"/>
        </w:rPr>
        <w:t xml:space="preserve"> (#7 risk)</w:t>
      </w:r>
    </w:p>
    <w:p w14:paraId="4FDE1855" w14:textId="551248DD" w:rsidR="00AC6931" w:rsidRPr="004176ED" w:rsidRDefault="00D074D9" w:rsidP="00D074D9">
      <w:pPr>
        <w:ind w:left="0" w:firstLine="576"/>
        <w:jc w:val="left"/>
      </w:pPr>
      <w:r>
        <w:t>Software developers should code with functionality and security in mind. Bad front-end coding is a programming risk, which can impact the security of our web applications.</w:t>
      </w:r>
      <w:r>
        <w:rPr>
          <w:b/>
        </w:rPr>
        <w:t xml:space="preserve"> </w:t>
      </w:r>
      <w:r w:rsidRPr="004B4275">
        <w:rPr>
          <w:b/>
        </w:rPr>
        <w:t>Why does this risk receive a severity</w:t>
      </w:r>
      <w:r w:rsidR="00C67BF0">
        <w:rPr>
          <w:b/>
        </w:rPr>
        <w:t xml:space="preserve"> level</w:t>
      </w:r>
      <w:r w:rsidR="007114FD">
        <w:rPr>
          <w:b/>
        </w:rPr>
        <w:t xml:space="preserve"> </w:t>
      </w:r>
      <w:r w:rsidRPr="004B4275">
        <w:rPr>
          <w:b/>
        </w:rPr>
        <w:t xml:space="preserve">of </w:t>
      </w:r>
      <w:r w:rsidR="004176ED">
        <w:rPr>
          <w:b/>
        </w:rPr>
        <w:t>fifteen</w:t>
      </w:r>
      <w:r w:rsidRPr="004B4275">
        <w:rPr>
          <w:b/>
        </w:rPr>
        <w:t>?</w:t>
      </w:r>
      <w:r w:rsidR="004176ED">
        <w:t xml:space="preserve"> </w:t>
      </w:r>
      <w:r w:rsidR="00427E9F">
        <w:t>Mostly, because the impact of bad front-end coding is at</w:t>
      </w:r>
      <w:r w:rsidR="0032726A">
        <w:t xml:space="preserve"> five. </w:t>
      </w:r>
      <w:r w:rsidR="00427E9F">
        <w:t>Vulnerable</w:t>
      </w:r>
      <w:r w:rsidR="001029A7">
        <w:t xml:space="preserve"> front-end applications allow consumers and malicious individuals to manipulate our applications. XYZ Technology Services cannot guarantee that the intentions of these users will be genuine. Consequently, this risk endangers the company’s data and customer credentials. </w:t>
      </w:r>
    </w:p>
    <w:p w14:paraId="3E31D891" w14:textId="6C7A71F2" w:rsidR="00615A3C" w:rsidRPr="005404D5" w:rsidRDefault="00B97C86" w:rsidP="00B97C86">
      <w:pPr>
        <w:pStyle w:val="Heading2"/>
        <w:rPr>
          <w:rFonts w:eastAsia="Times New Roman" w:cs="Times New Roman"/>
          <w:i/>
          <w:iCs/>
          <w:szCs w:val="20"/>
        </w:rPr>
      </w:pPr>
      <w:r w:rsidRPr="005404D5">
        <w:rPr>
          <w:rFonts w:eastAsia="Times New Roman" w:cs="Times New Roman"/>
          <w:bCs w:val="0"/>
          <w:i/>
          <w:iCs/>
          <w:caps w:val="0"/>
          <w:szCs w:val="20"/>
        </w:rPr>
        <w:t>Improper training on data access</w:t>
      </w:r>
      <w:r w:rsidR="00A67149" w:rsidRPr="005404D5">
        <w:rPr>
          <w:rFonts w:eastAsia="Times New Roman" w:cs="Times New Roman"/>
          <w:bCs w:val="0"/>
          <w:i/>
          <w:iCs/>
          <w:caps w:val="0"/>
          <w:szCs w:val="20"/>
        </w:rPr>
        <w:t xml:space="preserve"> (#8 risk)</w:t>
      </w:r>
    </w:p>
    <w:p w14:paraId="7149DCAF" w14:textId="77777777" w:rsidR="00CA7D60" w:rsidRPr="007114FD" w:rsidRDefault="00CA7D60" w:rsidP="00CA7D60">
      <w:pPr>
        <w:ind w:left="0" w:firstLine="576"/>
        <w:jc w:val="left"/>
      </w:pPr>
      <w:r>
        <w:t xml:space="preserve">Many companies stress the importance of employee training, educating them on the dangers of technology. Improper training on data access would invite cyber-attacks such as phishing and ransomware into the workplace. </w:t>
      </w:r>
      <w:r w:rsidRPr="00FB3189">
        <w:rPr>
          <w:b/>
        </w:rPr>
        <w:t>This risk easily receives a severity</w:t>
      </w:r>
      <w:r>
        <w:rPr>
          <w:b/>
        </w:rPr>
        <w:t xml:space="preserve"> level</w:t>
      </w:r>
      <w:r w:rsidRPr="00FB3189">
        <w:rPr>
          <w:b/>
        </w:rPr>
        <w:t xml:space="preserve"> of twelve!</w:t>
      </w:r>
      <w:r>
        <w:t xml:space="preserve"> The likelihood of this risk is occasional due to human error (forgetfulness, negligence, misinformation, etc.), but the impact can be devastating. At XYZ Technology Services, training on data access is one of our countermeasures for mitigating cyber threats. If we begin to experience an abundance of technological risks, improper employee training would be one of the reasons why. </w:t>
      </w:r>
    </w:p>
    <w:p w14:paraId="63DBEBF7" w14:textId="446C0FC4" w:rsidR="00615A3C" w:rsidRPr="004F6C1D" w:rsidRDefault="00B97C86" w:rsidP="00B97C86">
      <w:pPr>
        <w:pStyle w:val="Heading2"/>
        <w:rPr>
          <w:rFonts w:eastAsia="Times New Roman" w:cs="Times New Roman"/>
          <w:i/>
          <w:iCs/>
          <w:szCs w:val="20"/>
        </w:rPr>
      </w:pPr>
      <w:r w:rsidRPr="004F6C1D">
        <w:rPr>
          <w:rFonts w:eastAsia="Times New Roman" w:cs="Times New Roman"/>
          <w:bCs w:val="0"/>
          <w:i/>
          <w:iCs/>
          <w:caps w:val="0"/>
          <w:szCs w:val="20"/>
        </w:rPr>
        <w:t>Employee turnover</w:t>
      </w:r>
      <w:r w:rsidR="00A67149" w:rsidRPr="004F6C1D">
        <w:rPr>
          <w:rFonts w:eastAsia="Times New Roman" w:cs="Times New Roman"/>
          <w:bCs w:val="0"/>
          <w:i/>
          <w:iCs/>
          <w:caps w:val="0"/>
          <w:szCs w:val="20"/>
        </w:rPr>
        <w:t xml:space="preserve"> (#9 risk)</w:t>
      </w:r>
    </w:p>
    <w:p w14:paraId="77E1AF72" w14:textId="77777777" w:rsidR="00790A91" w:rsidRDefault="00790A91" w:rsidP="00790A91">
      <w:pPr>
        <w:ind w:left="0" w:firstLine="576"/>
        <w:jc w:val="left"/>
      </w:pPr>
      <w:r>
        <w:t>Employees are the heart of XYZ Technology Services.</w:t>
      </w:r>
      <w:r w:rsidRPr="00C16725">
        <w:t xml:space="preserve"> </w:t>
      </w:r>
      <w:r>
        <w:t xml:space="preserve">They develop, manufacture, market, and much more. A high turnover rate is worthy of being on the list of top ten risks. </w:t>
      </w:r>
      <w:r w:rsidRPr="00F87981">
        <w:rPr>
          <w:b/>
        </w:rPr>
        <w:t>Specifically, this type of risk receives a severity</w:t>
      </w:r>
      <w:r>
        <w:rPr>
          <w:b/>
        </w:rPr>
        <w:t xml:space="preserve"> level</w:t>
      </w:r>
      <w:r w:rsidRPr="00F87981">
        <w:rPr>
          <w:b/>
        </w:rPr>
        <w:t xml:space="preserve"> of twelve!</w:t>
      </w:r>
      <w:r>
        <w:t xml:space="preserve"> We try our best to accommodate our employees, but we are aware that employees will leave for various reasons. This risk can damage the company’s reputation, productivity, and team chemistry. So, it’s important to implement mitigation tactics to protect the company’s future. </w:t>
      </w:r>
    </w:p>
    <w:p w14:paraId="39144AB1" w14:textId="77EA1318" w:rsidR="00615A3C" w:rsidRPr="0052175B" w:rsidRDefault="00B97C86" w:rsidP="00B97C86">
      <w:pPr>
        <w:pStyle w:val="Heading2"/>
        <w:rPr>
          <w:rFonts w:eastAsia="Times New Roman" w:cs="Times New Roman"/>
          <w:i/>
          <w:iCs/>
          <w:szCs w:val="20"/>
        </w:rPr>
      </w:pPr>
      <w:r w:rsidRPr="0052175B">
        <w:rPr>
          <w:rFonts w:eastAsia="Times New Roman" w:cs="Times New Roman"/>
          <w:bCs w:val="0"/>
          <w:i/>
          <w:iCs/>
          <w:caps w:val="0"/>
          <w:szCs w:val="20"/>
        </w:rPr>
        <w:t>Bad software QA tests</w:t>
      </w:r>
      <w:r w:rsidR="00A67149" w:rsidRPr="0052175B">
        <w:rPr>
          <w:rFonts w:eastAsia="Times New Roman" w:cs="Times New Roman"/>
          <w:bCs w:val="0"/>
          <w:i/>
          <w:iCs/>
          <w:caps w:val="0"/>
          <w:szCs w:val="20"/>
        </w:rPr>
        <w:t xml:space="preserve"> (#10 risk)</w:t>
      </w:r>
    </w:p>
    <w:p w14:paraId="61F9CD28" w14:textId="77777777" w:rsidR="00BE03E3" w:rsidRDefault="00BE03E3" w:rsidP="00BE03E3">
      <w:pPr>
        <w:ind w:left="0" w:firstLine="432"/>
        <w:jc w:val="left"/>
      </w:pPr>
      <w:r>
        <w:t xml:space="preserve">QA (Quality Assurance) Testers are watchful experts, who check our products for flaws. Moreover, they are one of the last lines of defense against threats to our products. Bad software QA tests could create numerous issues for XYZ Technology Services. For example, end-users could receive a product which doesn’t function correctly due to bugs. </w:t>
      </w:r>
      <w:r w:rsidRPr="00FB3189">
        <w:rPr>
          <w:b/>
        </w:rPr>
        <w:t>This risk easily receives a severity</w:t>
      </w:r>
      <w:r>
        <w:rPr>
          <w:b/>
        </w:rPr>
        <w:t xml:space="preserve"> level</w:t>
      </w:r>
      <w:r w:rsidRPr="00FB3189">
        <w:rPr>
          <w:b/>
        </w:rPr>
        <w:t xml:space="preserve"> of twelve!</w:t>
      </w:r>
      <w:r>
        <w:t xml:space="preserve"> While the likelihood is occasional, the impact is at four. End-users could discover the flaws within our applications and perform exploitations. The occurrence of this risk puts our reputation and products in jeopardy. </w:t>
      </w:r>
    </w:p>
    <w:p w14:paraId="71F03DC8" w14:textId="237A4BC2" w:rsidR="000F0E73" w:rsidRPr="001776E3" w:rsidRDefault="000F0E73" w:rsidP="000F0E73">
      <w:pPr>
        <w:pStyle w:val="Heading2"/>
        <w:rPr>
          <w:rFonts w:eastAsia="Times New Roman" w:cs="Times New Roman"/>
          <w:i/>
          <w:iCs/>
          <w:szCs w:val="20"/>
        </w:rPr>
      </w:pPr>
      <w:r w:rsidRPr="001776E3">
        <w:rPr>
          <w:rFonts w:eastAsia="Times New Roman" w:cs="Times New Roman"/>
          <w:bCs w:val="0"/>
          <w:i/>
          <w:iCs/>
          <w:caps w:val="0"/>
          <w:szCs w:val="20"/>
        </w:rPr>
        <w:t>Notable non-top ten risks</w:t>
      </w:r>
    </w:p>
    <w:p w14:paraId="20B2443B" w14:textId="407D1950" w:rsidR="000F0E73" w:rsidRDefault="005F118C" w:rsidP="005F118C">
      <w:pPr>
        <w:ind w:left="0" w:firstLine="432"/>
        <w:jc w:val="left"/>
      </w:pPr>
      <w:r>
        <w:t xml:space="preserve">Below are additional risks, with reasonable severity levels, which didn’t make the list of top ten risks. </w:t>
      </w:r>
    </w:p>
    <w:p w14:paraId="4BD58566" w14:textId="6FD818DD" w:rsidR="002B1712" w:rsidRDefault="002B1712" w:rsidP="002B1712">
      <w:pPr>
        <w:ind w:left="0" w:firstLine="432"/>
        <w:jc w:val="center"/>
        <w:rPr>
          <w:b/>
          <w:i/>
        </w:rPr>
      </w:pPr>
      <w:r w:rsidRPr="002B1712">
        <w:rPr>
          <w:b/>
          <w:i/>
        </w:rPr>
        <w:t>Budget risk (Severity level of 12)</w:t>
      </w:r>
    </w:p>
    <w:p w14:paraId="503ED118" w14:textId="353C13E4" w:rsidR="002B1712" w:rsidRDefault="00982197" w:rsidP="002B1712">
      <w:pPr>
        <w:ind w:left="0" w:firstLine="432"/>
        <w:jc w:val="center"/>
        <w:rPr>
          <w:b/>
          <w:i/>
        </w:rPr>
      </w:pPr>
      <w:r>
        <w:rPr>
          <w:b/>
          <w:i/>
        </w:rPr>
        <w:t>Tariff w</w:t>
      </w:r>
      <w:r w:rsidR="00B165B2">
        <w:rPr>
          <w:b/>
          <w:i/>
        </w:rPr>
        <w:t>ars (Severity Level of 12)</w:t>
      </w:r>
    </w:p>
    <w:p w14:paraId="63B5746A" w14:textId="502B7399" w:rsidR="00982197" w:rsidRDefault="00982197" w:rsidP="002B1712">
      <w:pPr>
        <w:ind w:left="0" w:firstLine="432"/>
        <w:jc w:val="center"/>
        <w:rPr>
          <w:b/>
          <w:i/>
        </w:rPr>
      </w:pPr>
      <w:r>
        <w:rPr>
          <w:b/>
          <w:i/>
        </w:rPr>
        <w:t>Brand risk (Severity Level of 12)</w:t>
      </w:r>
    </w:p>
    <w:p w14:paraId="130940B9" w14:textId="20586BAE" w:rsidR="007833DE" w:rsidRDefault="007833DE" w:rsidP="002B1712">
      <w:pPr>
        <w:ind w:left="0" w:firstLine="432"/>
        <w:jc w:val="center"/>
        <w:rPr>
          <w:b/>
          <w:i/>
        </w:rPr>
      </w:pPr>
      <w:r>
        <w:rPr>
          <w:b/>
          <w:i/>
        </w:rPr>
        <w:t>Database configuration risk (Severity Level of 12)</w:t>
      </w:r>
    </w:p>
    <w:p w14:paraId="7B27BC16" w14:textId="5F1A0E2B" w:rsidR="007833DE" w:rsidRDefault="007833DE" w:rsidP="002B1712">
      <w:pPr>
        <w:ind w:left="0" w:firstLine="432"/>
        <w:jc w:val="center"/>
        <w:rPr>
          <w:b/>
          <w:i/>
        </w:rPr>
      </w:pPr>
      <w:r>
        <w:rPr>
          <w:b/>
          <w:i/>
        </w:rPr>
        <w:t>Supply &amp; demand issues (Severity Level of 12)</w:t>
      </w:r>
    </w:p>
    <w:p w14:paraId="059E7BFD" w14:textId="322B5C21" w:rsidR="007833DE" w:rsidRPr="002B1712" w:rsidRDefault="007833DE" w:rsidP="002B1712">
      <w:pPr>
        <w:ind w:left="0" w:firstLine="432"/>
        <w:jc w:val="center"/>
        <w:rPr>
          <w:b/>
          <w:i/>
        </w:rPr>
      </w:pPr>
      <w:r>
        <w:rPr>
          <w:b/>
          <w:i/>
        </w:rPr>
        <w:t>Poor customer service (Severity Level of 12)</w:t>
      </w:r>
    </w:p>
    <w:p w14:paraId="1B704023" w14:textId="77777777" w:rsidR="00DC065B" w:rsidRDefault="00DC065B" w:rsidP="00DC065B">
      <w:pPr>
        <w:pStyle w:val="BodyText"/>
      </w:pPr>
    </w:p>
    <w:p w14:paraId="63A79DD4" w14:textId="77777777" w:rsidR="00E56D16" w:rsidRPr="001776E3" w:rsidRDefault="00D860F2" w:rsidP="00E56D16">
      <w:pPr>
        <w:pStyle w:val="Heading1"/>
        <w:rPr>
          <w:rFonts w:ascii="Times New Roman" w:hAnsi="Times New Roman" w:cs="Times New Roman"/>
        </w:rPr>
      </w:pPr>
      <w:bookmarkStart w:id="24" w:name="_Toc487790199"/>
      <w:r w:rsidRPr="001776E3">
        <w:rPr>
          <w:rFonts w:ascii="Times New Roman" w:hAnsi="Times New Roman" w:cs="Times New Roman"/>
        </w:rPr>
        <w:lastRenderedPageBreak/>
        <w:t>Recommendations</w:t>
      </w:r>
      <w:bookmarkEnd w:id="24"/>
    </w:p>
    <w:p w14:paraId="305EB57E" w14:textId="122227FD" w:rsidR="00E56D16" w:rsidRDefault="00DB394C" w:rsidP="00F31839">
      <w:pPr>
        <w:pStyle w:val="BodyText"/>
        <w:ind w:left="0" w:firstLine="432"/>
        <w:jc w:val="left"/>
      </w:pPr>
      <w:r w:rsidRPr="00DB394C">
        <w:t>XYZ Technology Services</w:t>
      </w:r>
      <w:r>
        <w:t xml:space="preserve"> should urgently plan for mitigation procedures against the top ten risks within this Summary Report.</w:t>
      </w:r>
      <w:r w:rsidR="00EA1256">
        <w:t xml:space="preserve"> </w:t>
      </w:r>
      <w:r>
        <w:t>Furthermore, this should be the responsibility of the risk assessment team.</w:t>
      </w:r>
      <w:r w:rsidR="007A328A">
        <w:t xml:space="preserve"> They can reference the </w:t>
      </w:r>
      <w:r w:rsidR="007A328A" w:rsidRPr="007A328A">
        <w:rPr>
          <w:b/>
        </w:rPr>
        <w:t>Risk Register version 1</w:t>
      </w:r>
      <w:r w:rsidR="007A328A">
        <w:t xml:space="preserve"> document, examining the remarks for protecting against threats. </w:t>
      </w:r>
      <w:r>
        <w:t>I think the company should also begin conducting monthly meetings, in regards to new or old</w:t>
      </w:r>
      <w:r w:rsidR="007A328A">
        <w:t xml:space="preserve"> risks</w:t>
      </w:r>
      <w:r>
        <w:t xml:space="preserve"> which may obtain a spot on the top ten rankings. This will help the company determine how efficient their risk management </w:t>
      </w:r>
      <w:r w:rsidR="007F6433">
        <w:t>strategies are; while promoting sec</w:t>
      </w:r>
      <w:r w:rsidR="00697A66">
        <w:t>urity awareness within the work</w:t>
      </w:r>
      <w:r w:rsidR="007F6433">
        <w:t>place.</w:t>
      </w:r>
    </w:p>
    <w:p w14:paraId="138B2C90" w14:textId="77777777" w:rsidR="00AF7D8B" w:rsidRDefault="00AF7D8B" w:rsidP="00F31839">
      <w:pPr>
        <w:pStyle w:val="BodyText"/>
        <w:ind w:left="0" w:firstLine="432"/>
        <w:jc w:val="left"/>
      </w:pPr>
    </w:p>
    <w:p w14:paraId="13BC35AF" w14:textId="77777777" w:rsidR="00AF7D8B" w:rsidRDefault="00AF7D8B" w:rsidP="00F31839">
      <w:pPr>
        <w:pStyle w:val="BodyText"/>
        <w:ind w:left="0" w:firstLine="432"/>
        <w:jc w:val="left"/>
      </w:pPr>
    </w:p>
    <w:p w14:paraId="366427C2" w14:textId="77777777" w:rsidR="00AF7D8B" w:rsidRDefault="00AF7D8B" w:rsidP="00F31839">
      <w:pPr>
        <w:pStyle w:val="BodyText"/>
        <w:ind w:left="0" w:firstLine="432"/>
        <w:jc w:val="left"/>
      </w:pPr>
    </w:p>
    <w:p w14:paraId="3B560542" w14:textId="77777777" w:rsidR="00AF7D8B" w:rsidRDefault="00AF7D8B" w:rsidP="00F31839">
      <w:pPr>
        <w:pStyle w:val="BodyText"/>
        <w:ind w:left="0" w:firstLine="432"/>
        <w:jc w:val="left"/>
      </w:pPr>
    </w:p>
    <w:p w14:paraId="6E148F43" w14:textId="77777777" w:rsidR="00AF7D8B" w:rsidRDefault="00AF7D8B" w:rsidP="00F31839">
      <w:pPr>
        <w:pStyle w:val="BodyText"/>
        <w:ind w:left="0" w:firstLine="432"/>
        <w:jc w:val="left"/>
      </w:pPr>
    </w:p>
    <w:p w14:paraId="25C8F8D3" w14:textId="77777777" w:rsidR="00AF7D8B" w:rsidRDefault="00AF7D8B" w:rsidP="00F31839">
      <w:pPr>
        <w:pStyle w:val="BodyText"/>
        <w:ind w:left="0" w:firstLine="432"/>
        <w:jc w:val="left"/>
      </w:pPr>
    </w:p>
    <w:p w14:paraId="29FE7751" w14:textId="77777777" w:rsidR="00AF7D8B" w:rsidRDefault="00AF7D8B" w:rsidP="00F31839">
      <w:pPr>
        <w:pStyle w:val="BodyText"/>
        <w:ind w:left="0" w:firstLine="432"/>
        <w:jc w:val="left"/>
      </w:pPr>
    </w:p>
    <w:p w14:paraId="22342EE7" w14:textId="77777777" w:rsidR="00AF7D8B" w:rsidRDefault="00AF7D8B" w:rsidP="00F31839">
      <w:pPr>
        <w:pStyle w:val="BodyText"/>
        <w:ind w:left="0" w:firstLine="432"/>
        <w:jc w:val="left"/>
      </w:pPr>
    </w:p>
    <w:p w14:paraId="46F80A8A" w14:textId="77777777" w:rsidR="00AF7D8B" w:rsidRDefault="00AF7D8B" w:rsidP="00F31839">
      <w:pPr>
        <w:pStyle w:val="BodyText"/>
        <w:ind w:left="0" w:firstLine="432"/>
        <w:jc w:val="left"/>
      </w:pPr>
    </w:p>
    <w:p w14:paraId="34B939EF" w14:textId="77777777" w:rsidR="00AF7D8B" w:rsidRDefault="00AF7D8B" w:rsidP="00F31839">
      <w:pPr>
        <w:pStyle w:val="BodyText"/>
        <w:ind w:left="0" w:firstLine="432"/>
        <w:jc w:val="left"/>
      </w:pPr>
    </w:p>
    <w:p w14:paraId="42D5F394" w14:textId="77777777" w:rsidR="00AF7D8B" w:rsidRDefault="00AF7D8B" w:rsidP="00F31839">
      <w:pPr>
        <w:pStyle w:val="BodyText"/>
        <w:ind w:left="0" w:firstLine="432"/>
        <w:jc w:val="left"/>
      </w:pPr>
    </w:p>
    <w:p w14:paraId="55C474F5" w14:textId="77777777" w:rsidR="00AF7D8B" w:rsidRDefault="00AF7D8B" w:rsidP="00F31839">
      <w:pPr>
        <w:pStyle w:val="BodyText"/>
        <w:ind w:left="0" w:firstLine="432"/>
        <w:jc w:val="left"/>
      </w:pPr>
    </w:p>
    <w:p w14:paraId="6CC7CC85" w14:textId="77777777" w:rsidR="00AF7D8B" w:rsidRDefault="00AF7D8B" w:rsidP="00F31839">
      <w:pPr>
        <w:pStyle w:val="BodyText"/>
        <w:ind w:left="0" w:firstLine="432"/>
        <w:jc w:val="left"/>
      </w:pPr>
    </w:p>
    <w:p w14:paraId="1B388794" w14:textId="77777777" w:rsidR="00AF7D8B" w:rsidRDefault="00AF7D8B" w:rsidP="00F31839">
      <w:pPr>
        <w:pStyle w:val="BodyText"/>
        <w:ind w:left="0" w:firstLine="432"/>
        <w:jc w:val="left"/>
      </w:pPr>
    </w:p>
    <w:p w14:paraId="62B5F78E" w14:textId="77777777" w:rsidR="00AF7D8B" w:rsidRDefault="00AF7D8B" w:rsidP="00F31839">
      <w:pPr>
        <w:pStyle w:val="BodyText"/>
        <w:ind w:left="0" w:firstLine="432"/>
        <w:jc w:val="left"/>
      </w:pPr>
    </w:p>
    <w:p w14:paraId="48862808" w14:textId="77777777" w:rsidR="00AF7D8B" w:rsidRDefault="00AF7D8B" w:rsidP="00F31839">
      <w:pPr>
        <w:pStyle w:val="BodyText"/>
        <w:ind w:left="0" w:firstLine="432"/>
        <w:jc w:val="left"/>
      </w:pPr>
    </w:p>
    <w:p w14:paraId="5DBAA96D" w14:textId="77777777" w:rsidR="00AF7D8B" w:rsidRDefault="00AF7D8B" w:rsidP="00F31839">
      <w:pPr>
        <w:pStyle w:val="BodyText"/>
        <w:ind w:left="0" w:firstLine="432"/>
        <w:jc w:val="left"/>
      </w:pPr>
    </w:p>
    <w:p w14:paraId="3C48C97A" w14:textId="77777777" w:rsidR="00AF7D8B" w:rsidRDefault="00AF7D8B" w:rsidP="00F31839">
      <w:pPr>
        <w:pStyle w:val="BodyText"/>
        <w:ind w:left="0" w:firstLine="432"/>
        <w:jc w:val="left"/>
      </w:pPr>
    </w:p>
    <w:p w14:paraId="4F661002" w14:textId="77777777" w:rsidR="00AF7D8B" w:rsidRDefault="00AF7D8B" w:rsidP="00F31839">
      <w:pPr>
        <w:pStyle w:val="BodyText"/>
        <w:ind w:left="0" w:firstLine="432"/>
        <w:jc w:val="left"/>
      </w:pPr>
    </w:p>
    <w:p w14:paraId="1980E988" w14:textId="77777777" w:rsidR="00AF7D8B" w:rsidRDefault="00AF7D8B" w:rsidP="00F31839">
      <w:pPr>
        <w:pStyle w:val="BodyText"/>
        <w:ind w:left="0" w:firstLine="432"/>
        <w:jc w:val="left"/>
      </w:pPr>
    </w:p>
    <w:p w14:paraId="018BC0DB" w14:textId="77777777" w:rsidR="00AF7D8B" w:rsidRDefault="00AF7D8B" w:rsidP="00F31839">
      <w:pPr>
        <w:pStyle w:val="BodyText"/>
        <w:ind w:left="0" w:firstLine="432"/>
        <w:jc w:val="left"/>
      </w:pPr>
    </w:p>
    <w:p w14:paraId="697238BE" w14:textId="77777777" w:rsidR="00AF7D8B" w:rsidRDefault="00AF7D8B" w:rsidP="00F31839">
      <w:pPr>
        <w:pStyle w:val="BodyText"/>
        <w:ind w:left="0" w:firstLine="432"/>
        <w:jc w:val="left"/>
      </w:pPr>
    </w:p>
    <w:p w14:paraId="5DF7D127" w14:textId="77777777" w:rsidR="00AF7D8B" w:rsidRDefault="00AF7D8B" w:rsidP="00F31839">
      <w:pPr>
        <w:pStyle w:val="BodyText"/>
        <w:ind w:left="0" w:firstLine="432"/>
        <w:jc w:val="left"/>
      </w:pPr>
    </w:p>
    <w:p w14:paraId="071F9B57" w14:textId="77777777" w:rsidR="00AF7D8B" w:rsidRDefault="00AF7D8B" w:rsidP="00F31839">
      <w:pPr>
        <w:pStyle w:val="BodyText"/>
        <w:ind w:left="0" w:firstLine="432"/>
        <w:jc w:val="left"/>
      </w:pPr>
    </w:p>
    <w:p w14:paraId="629707BC" w14:textId="77777777" w:rsidR="00AF7D8B" w:rsidRDefault="00AF7D8B" w:rsidP="00F31839">
      <w:pPr>
        <w:pStyle w:val="BodyText"/>
        <w:ind w:left="0" w:firstLine="432"/>
        <w:jc w:val="left"/>
      </w:pPr>
    </w:p>
    <w:p w14:paraId="57109ACD" w14:textId="77777777" w:rsidR="00AF7D8B" w:rsidRDefault="00AF7D8B" w:rsidP="00F31839">
      <w:pPr>
        <w:pStyle w:val="BodyText"/>
        <w:ind w:left="0" w:firstLine="432"/>
        <w:jc w:val="left"/>
      </w:pPr>
    </w:p>
    <w:p w14:paraId="330F8CB4" w14:textId="77777777" w:rsidR="00AF7D8B" w:rsidRPr="007A328A" w:rsidRDefault="00AF7D8B" w:rsidP="00F31839">
      <w:pPr>
        <w:pStyle w:val="BodyText"/>
        <w:ind w:left="0" w:firstLine="432"/>
        <w:jc w:val="left"/>
        <w:rPr>
          <w:b/>
        </w:rPr>
      </w:pPr>
    </w:p>
    <w:p w14:paraId="3C6576B2" w14:textId="77777777" w:rsidR="00E56D16" w:rsidRPr="00B33CF8" w:rsidRDefault="00E56D16" w:rsidP="00E56D16">
      <w:pPr>
        <w:pStyle w:val="Heading1"/>
        <w:rPr>
          <w:rFonts w:ascii="Times New Roman" w:hAnsi="Times New Roman" w:cs="Times New Roman"/>
        </w:rPr>
      </w:pPr>
      <w:bookmarkStart w:id="25" w:name="_Toc487790200"/>
      <w:bookmarkStart w:id="26" w:name="_Toc136837066"/>
      <w:bookmarkStart w:id="27" w:name="_Toc106079533"/>
      <w:bookmarkStart w:id="28" w:name="_Toc107027580"/>
      <w:bookmarkStart w:id="29" w:name="_Toc107027790"/>
      <w:bookmarkEnd w:id="1"/>
      <w:bookmarkEnd w:id="3"/>
      <w:bookmarkEnd w:id="4"/>
      <w:bookmarkEnd w:id="5"/>
      <w:bookmarkEnd w:id="15"/>
      <w:bookmarkEnd w:id="16"/>
      <w:bookmarkEnd w:id="17"/>
      <w:bookmarkEnd w:id="18"/>
      <w:bookmarkEnd w:id="19"/>
      <w:r w:rsidRPr="00B33CF8">
        <w:rPr>
          <w:rFonts w:ascii="Times New Roman" w:hAnsi="Times New Roman" w:cs="Times New Roman"/>
        </w:rPr>
        <w:lastRenderedPageBreak/>
        <w:t>SuggEstED aCTIONS</w:t>
      </w:r>
      <w:bookmarkEnd w:id="25"/>
    </w:p>
    <w:p w14:paraId="339ABF62" w14:textId="77777777" w:rsidR="00A614D3" w:rsidRDefault="00A614D3" w:rsidP="00A614D3">
      <w:pPr>
        <w:jc w:val="left"/>
        <w:rPr>
          <w:b/>
          <w:bCs/>
          <w:i/>
          <w:caps/>
        </w:rPr>
      </w:pPr>
      <w:r w:rsidRPr="00A614D3">
        <w:rPr>
          <w:b/>
          <w:i/>
        </w:rPr>
        <w:t>Accounting data is hacked due to ransomware</w:t>
      </w:r>
      <w:r w:rsidRPr="00A614D3">
        <w:rPr>
          <w:b/>
          <w:bCs/>
          <w:i/>
          <w:caps/>
        </w:rPr>
        <w:t xml:space="preserve"> (#1 risk)</w:t>
      </w:r>
    </w:p>
    <w:p w14:paraId="702642B5" w14:textId="2D2B5D16" w:rsidR="00261BD5" w:rsidRDefault="00651A60" w:rsidP="00651A60">
      <w:pPr>
        <w:pStyle w:val="ListParagraph"/>
        <w:numPr>
          <w:ilvl w:val="0"/>
          <w:numId w:val="7"/>
        </w:numPr>
      </w:pPr>
      <w:r>
        <w:t>Promote security awareness</w:t>
      </w:r>
      <w:r w:rsidR="00AF7D8B">
        <w:t xml:space="preserve"> (</w:t>
      </w:r>
      <w:r w:rsidR="00535E10">
        <w:t>Ransomware t</w:t>
      </w:r>
      <w:r w:rsidR="00AF7D8B">
        <w:t>raining)</w:t>
      </w:r>
    </w:p>
    <w:p w14:paraId="6FBD4903" w14:textId="3E520FCF" w:rsidR="00651A60" w:rsidRPr="00651A60" w:rsidRDefault="00651A60" w:rsidP="002D1535">
      <w:pPr>
        <w:pStyle w:val="ListParagraph"/>
        <w:numPr>
          <w:ilvl w:val="0"/>
          <w:numId w:val="7"/>
        </w:numPr>
      </w:pPr>
      <w:r>
        <w:t>Backup sensitive data</w:t>
      </w:r>
    </w:p>
    <w:p w14:paraId="07C16B83" w14:textId="77777777" w:rsidR="00A614D3" w:rsidRDefault="00A614D3" w:rsidP="00A614D3">
      <w:pPr>
        <w:jc w:val="left"/>
        <w:rPr>
          <w:b/>
          <w:bCs/>
          <w:caps/>
          <w:u w:val="single"/>
        </w:rPr>
      </w:pPr>
    </w:p>
    <w:p w14:paraId="26655B8A" w14:textId="77777777" w:rsidR="00A614D3" w:rsidRDefault="00A614D3" w:rsidP="00A614D3">
      <w:pPr>
        <w:rPr>
          <w:b/>
          <w:i/>
        </w:rPr>
      </w:pPr>
      <w:r w:rsidRPr="00A614D3">
        <w:rPr>
          <w:b/>
          <w:i/>
        </w:rPr>
        <w:t>Economic crises (#2 risk)</w:t>
      </w:r>
    </w:p>
    <w:p w14:paraId="6D355243" w14:textId="2084CDE2" w:rsidR="002D1535" w:rsidRDefault="002D1535" w:rsidP="002D1535">
      <w:pPr>
        <w:pStyle w:val="ListParagraph"/>
        <w:numPr>
          <w:ilvl w:val="0"/>
          <w:numId w:val="10"/>
        </w:numPr>
      </w:pPr>
      <w:r>
        <w:t>Hire an Economist to assess the current state of the economy</w:t>
      </w:r>
    </w:p>
    <w:p w14:paraId="59976830" w14:textId="57EB2674" w:rsidR="002D1535" w:rsidRDefault="002D1535" w:rsidP="002D1535">
      <w:pPr>
        <w:pStyle w:val="ListParagraph"/>
        <w:numPr>
          <w:ilvl w:val="0"/>
          <w:numId w:val="10"/>
        </w:numPr>
      </w:pPr>
      <w:r>
        <w:t xml:space="preserve">Executives </w:t>
      </w:r>
      <w:r w:rsidR="00012626">
        <w:t>should build a healthy relationship with the government</w:t>
      </w:r>
    </w:p>
    <w:p w14:paraId="1FAC676D" w14:textId="2B7C5F6B" w:rsidR="006900AE" w:rsidRDefault="006900AE" w:rsidP="006900AE">
      <w:pPr>
        <w:pStyle w:val="ListParagraph"/>
        <w:numPr>
          <w:ilvl w:val="0"/>
          <w:numId w:val="10"/>
        </w:numPr>
      </w:pPr>
      <w:r>
        <w:t>Executives should build a healthy relationship with media entities</w:t>
      </w:r>
    </w:p>
    <w:p w14:paraId="0BA8705C" w14:textId="702DBF4A" w:rsidR="00012626" w:rsidRDefault="00012626" w:rsidP="002D1535">
      <w:pPr>
        <w:pStyle w:val="ListParagraph"/>
        <w:numPr>
          <w:ilvl w:val="0"/>
          <w:numId w:val="10"/>
        </w:numPr>
      </w:pPr>
      <w:r>
        <w:t>Develop a company emergency economic fund for investing</w:t>
      </w:r>
    </w:p>
    <w:p w14:paraId="5D655C1E" w14:textId="4F72C409" w:rsidR="006900AE" w:rsidRDefault="006900AE" w:rsidP="002D1535">
      <w:pPr>
        <w:pStyle w:val="ListParagraph"/>
        <w:numPr>
          <w:ilvl w:val="0"/>
          <w:numId w:val="10"/>
        </w:numPr>
      </w:pPr>
      <w:r>
        <w:t>Construct new facilities in other nations in case of economic problems</w:t>
      </w:r>
    </w:p>
    <w:p w14:paraId="3BC43AB1" w14:textId="77777777" w:rsidR="006900AE" w:rsidRPr="002D1535" w:rsidRDefault="006900AE" w:rsidP="006900AE">
      <w:pPr>
        <w:pStyle w:val="ListParagraph"/>
        <w:ind w:left="1296"/>
      </w:pPr>
    </w:p>
    <w:p w14:paraId="1958EA51" w14:textId="77777777" w:rsidR="00A614D3" w:rsidRDefault="00A614D3" w:rsidP="00A614D3">
      <w:pPr>
        <w:rPr>
          <w:b/>
          <w:i/>
        </w:rPr>
      </w:pPr>
      <w:r w:rsidRPr="00A614D3">
        <w:rPr>
          <w:b/>
          <w:i/>
        </w:rPr>
        <w:t>Safety policy complications (#3 risk)</w:t>
      </w:r>
    </w:p>
    <w:p w14:paraId="762280F2" w14:textId="6696573D" w:rsidR="004750AE" w:rsidRDefault="004750AE" w:rsidP="004750AE">
      <w:pPr>
        <w:pStyle w:val="ListParagraph"/>
        <w:numPr>
          <w:ilvl w:val="0"/>
          <w:numId w:val="11"/>
        </w:numPr>
      </w:pPr>
      <w:r>
        <w:t>Promote workplace safety (Training)</w:t>
      </w:r>
    </w:p>
    <w:p w14:paraId="71CEC9B2" w14:textId="54DAD5C7" w:rsidR="00801F5A" w:rsidRDefault="00801F5A" w:rsidP="004750AE">
      <w:pPr>
        <w:pStyle w:val="ListParagraph"/>
        <w:numPr>
          <w:ilvl w:val="0"/>
          <w:numId w:val="11"/>
        </w:numPr>
      </w:pPr>
      <w:r>
        <w:t>Make sure we have Workers Comp Insurance</w:t>
      </w:r>
    </w:p>
    <w:p w14:paraId="6FC4D5AD" w14:textId="5AF9B7B2" w:rsidR="00801F5A" w:rsidRPr="004750AE" w:rsidRDefault="00801F5A" w:rsidP="00801F5A">
      <w:pPr>
        <w:pStyle w:val="ListParagraph"/>
        <w:numPr>
          <w:ilvl w:val="0"/>
          <w:numId w:val="11"/>
        </w:numPr>
      </w:pPr>
      <w:r>
        <w:t>Employ Safety Supervisors</w:t>
      </w:r>
    </w:p>
    <w:p w14:paraId="77A1E05E" w14:textId="77777777" w:rsidR="00A614D3" w:rsidRPr="00A614D3" w:rsidRDefault="00A614D3" w:rsidP="00A614D3">
      <w:pPr>
        <w:rPr>
          <w:b/>
          <w:i/>
        </w:rPr>
      </w:pPr>
    </w:p>
    <w:p w14:paraId="4878FA53" w14:textId="77777777" w:rsidR="00A614D3" w:rsidRDefault="00A614D3" w:rsidP="00A614D3">
      <w:pPr>
        <w:rPr>
          <w:b/>
          <w:i/>
        </w:rPr>
      </w:pPr>
      <w:r w:rsidRPr="00A614D3">
        <w:rPr>
          <w:b/>
          <w:i/>
        </w:rPr>
        <w:t>Weak privilege and access control (#4 risk)</w:t>
      </w:r>
    </w:p>
    <w:p w14:paraId="70211675" w14:textId="25F82242" w:rsidR="00C018C0" w:rsidRDefault="00C018C0" w:rsidP="00C018C0">
      <w:pPr>
        <w:pStyle w:val="ListParagraph"/>
        <w:numPr>
          <w:ilvl w:val="0"/>
          <w:numId w:val="12"/>
        </w:numPr>
      </w:pPr>
      <w:r>
        <w:t>Promote security awareness (Weak privilege and access control training)</w:t>
      </w:r>
    </w:p>
    <w:p w14:paraId="4A2EB1AC" w14:textId="1DB266CE" w:rsidR="00CA31E9" w:rsidRDefault="00CA31E9" w:rsidP="00D67516">
      <w:pPr>
        <w:pStyle w:val="ListParagraph"/>
        <w:numPr>
          <w:ilvl w:val="0"/>
          <w:numId w:val="12"/>
        </w:numPr>
      </w:pPr>
      <w:r>
        <w:t>Maintain AD access control policy</w:t>
      </w:r>
    </w:p>
    <w:p w14:paraId="18295D07" w14:textId="77777777" w:rsidR="00A614D3" w:rsidRPr="00A614D3" w:rsidRDefault="00A614D3" w:rsidP="00D67516">
      <w:pPr>
        <w:ind w:left="0"/>
        <w:rPr>
          <w:b/>
          <w:i/>
        </w:rPr>
      </w:pPr>
    </w:p>
    <w:p w14:paraId="7405AE15" w14:textId="77777777" w:rsidR="00A614D3" w:rsidRDefault="00A614D3" w:rsidP="00A614D3">
      <w:pPr>
        <w:rPr>
          <w:b/>
          <w:i/>
        </w:rPr>
      </w:pPr>
      <w:r w:rsidRPr="00A614D3">
        <w:rPr>
          <w:b/>
          <w:i/>
        </w:rPr>
        <w:t>Weak password policy (#5 risk)</w:t>
      </w:r>
    </w:p>
    <w:p w14:paraId="601EA6FB" w14:textId="75800A6B" w:rsidR="00D67516" w:rsidRPr="00D67516" w:rsidRDefault="00D67516" w:rsidP="00D67516">
      <w:pPr>
        <w:pStyle w:val="ListParagraph"/>
        <w:numPr>
          <w:ilvl w:val="0"/>
          <w:numId w:val="13"/>
        </w:numPr>
        <w:rPr>
          <w:b/>
          <w:i/>
        </w:rPr>
      </w:pPr>
      <w:r>
        <w:t>Promote security awareness (Weak password training)</w:t>
      </w:r>
    </w:p>
    <w:p w14:paraId="4C1C9592" w14:textId="22434F14" w:rsidR="00D67516" w:rsidRPr="00813FE2" w:rsidRDefault="00813FE2" w:rsidP="00D67516">
      <w:pPr>
        <w:pStyle w:val="ListParagraph"/>
        <w:numPr>
          <w:ilvl w:val="0"/>
          <w:numId w:val="13"/>
        </w:numPr>
        <w:rPr>
          <w:b/>
          <w:i/>
        </w:rPr>
      </w:pPr>
      <w:r>
        <w:t>Maintain AD password policy</w:t>
      </w:r>
    </w:p>
    <w:p w14:paraId="14E4A2B9" w14:textId="0EF821FD" w:rsidR="00813FE2" w:rsidRPr="00D67516" w:rsidRDefault="00813FE2" w:rsidP="00355807">
      <w:pPr>
        <w:pStyle w:val="ListParagraph"/>
        <w:numPr>
          <w:ilvl w:val="0"/>
          <w:numId w:val="13"/>
        </w:numPr>
        <w:jc w:val="left"/>
        <w:rPr>
          <w:b/>
          <w:i/>
        </w:rPr>
      </w:pPr>
      <w:r>
        <w:t xml:space="preserve">Conduct </w:t>
      </w:r>
      <w:r w:rsidR="00355807">
        <w:t>password penetration tests against employee passwords</w:t>
      </w:r>
      <w:r w:rsidR="006414B3">
        <w:t xml:space="preserve"> (Dictionary</w:t>
      </w:r>
      <w:r w:rsidR="007B52CD">
        <w:t xml:space="preserve"> attack</w:t>
      </w:r>
      <w:r w:rsidR="006414B3">
        <w:t>, Brute Force</w:t>
      </w:r>
      <w:r w:rsidR="007B52CD">
        <w:t xml:space="preserve"> attack</w:t>
      </w:r>
      <w:r w:rsidR="006414B3">
        <w:t>, etc.)</w:t>
      </w:r>
    </w:p>
    <w:p w14:paraId="05E29828" w14:textId="77777777" w:rsidR="00A614D3" w:rsidRPr="00A614D3" w:rsidRDefault="00A614D3" w:rsidP="00A614D3">
      <w:pPr>
        <w:rPr>
          <w:b/>
          <w:i/>
        </w:rPr>
      </w:pPr>
    </w:p>
    <w:p w14:paraId="6D3DDC8C" w14:textId="77777777" w:rsidR="00A614D3" w:rsidRDefault="00A614D3" w:rsidP="00A614D3">
      <w:pPr>
        <w:rPr>
          <w:b/>
          <w:i/>
        </w:rPr>
      </w:pPr>
      <w:r w:rsidRPr="00A614D3">
        <w:rPr>
          <w:b/>
          <w:i/>
        </w:rPr>
        <w:t>Poor network monitoring (#6 risk)</w:t>
      </w:r>
    </w:p>
    <w:p w14:paraId="60679147" w14:textId="08C4D6D6" w:rsidR="000F71BE" w:rsidRPr="00355807" w:rsidRDefault="000F71BE" w:rsidP="000F71BE">
      <w:pPr>
        <w:pStyle w:val="ListParagraph"/>
        <w:numPr>
          <w:ilvl w:val="0"/>
          <w:numId w:val="14"/>
        </w:numPr>
        <w:rPr>
          <w:b/>
          <w:i/>
        </w:rPr>
      </w:pPr>
      <w:r>
        <w:t>Promote security awareness (Network Monitoring training)</w:t>
      </w:r>
    </w:p>
    <w:p w14:paraId="78DA7779" w14:textId="65E48D5A" w:rsidR="00355807" w:rsidRPr="00355807" w:rsidRDefault="00355807" w:rsidP="00355807">
      <w:pPr>
        <w:pStyle w:val="ListParagraph"/>
        <w:numPr>
          <w:ilvl w:val="0"/>
          <w:numId w:val="14"/>
        </w:numPr>
        <w:rPr>
          <w:b/>
          <w:i/>
        </w:rPr>
      </w:pPr>
      <w:r>
        <w:t>Make sure network monitoring tools are updated and relevant</w:t>
      </w:r>
    </w:p>
    <w:p w14:paraId="0C0FB082" w14:textId="603C8F72" w:rsidR="00355807" w:rsidRPr="00355807" w:rsidRDefault="00355807" w:rsidP="00355807">
      <w:pPr>
        <w:pStyle w:val="ListParagraph"/>
        <w:numPr>
          <w:ilvl w:val="0"/>
          <w:numId w:val="14"/>
        </w:numPr>
        <w:rPr>
          <w:b/>
          <w:i/>
        </w:rPr>
      </w:pPr>
      <w:r>
        <w:t>Conduct penetration tests against Network Administrators (Network Sniffing)</w:t>
      </w:r>
    </w:p>
    <w:p w14:paraId="60F3FC5D" w14:textId="77777777" w:rsidR="00A614D3" w:rsidRPr="00A614D3" w:rsidRDefault="00A614D3" w:rsidP="00A614D3">
      <w:pPr>
        <w:rPr>
          <w:b/>
          <w:i/>
        </w:rPr>
      </w:pPr>
    </w:p>
    <w:p w14:paraId="1276F2E0" w14:textId="77777777" w:rsidR="00A614D3" w:rsidRDefault="00A614D3" w:rsidP="00A614D3">
      <w:pPr>
        <w:rPr>
          <w:b/>
          <w:i/>
        </w:rPr>
      </w:pPr>
      <w:r w:rsidRPr="00A614D3">
        <w:rPr>
          <w:b/>
          <w:i/>
        </w:rPr>
        <w:t>Bad front-end coding (#7 risk)</w:t>
      </w:r>
    </w:p>
    <w:p w14:paraId="071B58EB" w14:textId="5A9453B5" w:rsidR="00681205" w:rsidRPr="00535E10" w:rsidRDefault="00681205" w:rsidP="00681205">
      <w:pPr>
        <w:pStyle w:val="ListParagraph"/>
        <w:numPr>
          <w:ilvl w:val="0"/>
          <w:numId w:val="15"/>
        </w:numPr>
        <w:rPr>
          <w:b/>
          <w:i/>
        </w:rPr>
      </w:pPr>
      <w:r>
        <w:t>Promote secure programming (Front-end coding security training)</w:t>
      </w:r>
    </w:p>
    <w:p w14:paraId="6D55F798" w14:textId="5DCE60EB" w:rsidR="00535E10" w:rsidRPr="00535E10" w:rsidRDefault="00535E10" w:rsidP="00535E10">
      <w:pPr>
        <w:pStyle w:val="ListParagraph"/>
        <w:numPr>
          <w:ilvl w:val="0"/>
          <w:numId w:val="15"/>
        </w:numPr>
        <w:rPr>
          <w:b/>
          <w:i/>
        </w:rPr>
      </w:pPr>
      <w:r>
        <w:t xml:space="preserve">Implement dual </w:t>
      </w:r>
      <w:r w:rsidR="00144E76">
        <w:t xml:space="preserve">employee </w:t>
      </w:r>
      <w:r>
        <w:t>programming</w:t>
      </w:r>
      <w:r w:rsidR="00144E76">
        <w:t xml:space="preserve"> (Team programming)</w:t>
      </w:r>
    </w:p>
    <w:p w14:paraId="0B2560B8" w14:textId="77777777" w:rsidR="00A614D3" w:rsidRPr="00A614D3" w:rsidRDefault="00A614D3" w:rsidP="00A614D3">
      <w:pPr>
        <w:rPr>
          <w:b/>
          <w:i/>
        </w:rPr>
      </w:pPr>
    </w:p>
    <w:p w14:paraId="398F16EF" w14:textId="77777777" w:rsidR="00A614D3" w:rsidRDefault="00A614D3" w:rsidP="00A614D3">
      <w:pPr>
        <w:rPr>
          <w:b/>
          <w:i/>
        </w:rPr>
      </w:pPr>
      <w:r w:rsidRPr="00A614D3">
        <w:rPr>
          <w:b/>
          <w:i/>
        </w:rPr>
        <w:t>Improper training on data access (#8 risk)</w:t>
      </w:r>
    </w:p>
    <w:p w14:paraId="739ED474" w14:textId="2D0AB9C0" w:rsidR="00535E10" w:rsidRDefault="00535E10" w:rsidP="00535E10">
      <w:pPr>
        <w:pStyle w:val="ListParagraph"/>
        <w:numPr>
          <w:ilvl w:val="0"/>
          <w:numId w:val="16"/>
        </w:numPr>
      </w:pPr>
      <w:r>
        <w:t>Promote security awareness (Data access training)</w:t>
      </w:r>
    </w:p>
    <w:p w14:paraId="44ABD3EB" w14:textId="431AA2E4" w:rsidR="00535E10" w:rsidRPr="00535E10" w:rsidRDefault="001A2716" w:rsidP="00535E10">
      <w:pPr>
        <w:pStyle w:val="ListParagraph"/>
        <w:numPr>
          <w:ilvl w:val="0"/>
          <w:numId w:val="16"/>
        </w:numPr>
        <w:rPr>
          <w:b/>
          <w:i/>
        </w:rPr>
      </w:pPr>
      <w:r>
        <w:t>Conduct ethical hacking against various departments</w:t>
      </w:r>
    </w:p>
    <w:p w14:paraId="33FC19A8" w14:textId="77777777" w:rsidR="00A614D3" w:rsidRDefault="00A614D3" w:rsidP="00A614D3">
      <w:pPr>
        <w:rPr>
          <w:b/>
          <w:i/>
        </w:rPr>
      </w:pPr>
    </w:p>
    <w:p w14:paraId="214CCF82" w14:textId="77777777" w:rsidR="00F275A2" w:rsidRDefault="00F275A2" w:rsidP="00A614D3">
      <w:pPr>
        <w:rPr>
          <w:b/>
          <w:i/>
        </w:rPr>
      </w:pPr>
    </w:p>
    <w:p w14:paraId="1AC1641A" w14:textId="77777777" w:rsidR="00F275A2" w:rsidRPr="00A614D3" w:rsidRDefault="00F275A2" w:rsidP="00A614D3">
      <w:pPr>
        <w:rPr>
          <w:b/>
          <w:i/>
        </w:rPr>
      </w:pPr>
    </w:p>
    <w:p w14:paraId="726FE165" w14:textId="77777777" w:rsidR="00A614D3" w:rsidRDefault="00A614D3" w:rsidP="00A614D3">
      <w:pPr>
        <w:rPr>
          <w:b/>
          <w:i/>
        </w:rPr>
      </w:pPr>
      <w:r w:rsidRPr="00A614D3">
        <w:rPr>
          <w:b/>
          <w:i/>
        </w:rPr>
        <w:lastRenderedPageBreak/>
        <w:t>Employee turnover (#9 risk)</w:t>
      </w:r>
    </w:p>
    <w:p w14:paraId="082A03EE" w14:textId="16D2FB12" w:rsidR="00F275A2" w:rsidRPr="00F275A2" w:rsidRDefault="00F275A2" w:rsidP="00F275A2">
      <w:pPr>
        <w:pStyle w:val="ListParagraph"/>
        <w:numPr>
          <w:ilvl w:val="0"/>
          <w:numId w:val="17"/>
        </w:numPr>
        <w:rPr>
          <w:b/>
          <w:i/>
        </w:rPr>
      </w:pPr>
      <w:r>
        <w:t>Promote a healthy work culture</w:t>
      </w:r>
    </w:p>
    <w:p w14:paraId="4D1E19DC" w14:textId="2CD0CB5A" w:rsidR="00F275A2" w:rsidRPr="00F275A2" w:rsidRDefault="00F275A2" w:rsidP="00F275A2">
      <w:pPr>
        <w:pStyle w:val="ListParagraph"/>
        <w:numPr>
          <w:ilvl w:val="0"/>
          <w:numId w:val="17"/>
        </w:numPr>
        <w:rPr>
          <w:b/>
          <w:i/>
        </w:rPr>
      </w:pPr>
      <w:r>
        <w:t>Improve compensation packages</w:t>
      </w:r>
    </w:p>
    <w:p w14:paraId="30ED7510" w14:textId="3E9D2715" w:rsidR="003F0746" w:rsidRPr="003F0746" w:rsidRDefault="003F0746" w:rsidP="003F0746">
      <w:pPr>
        <w:pStyle w:val="ListParagraph"/>
        <w:numPr>
          <w:ilvl w:val="0"/>
          <w:numId w:val="17"/>
        </w:numPr>
        <w:rPr>
          <w:b/>
          <w:i/>
        </w:rPr>
      </w:pPr>
      <w:r>
        <w:t>Continue to scout for new talent</w:t>
      </w:r>
    </w:p>
    <w:p w14:paraId="69711F51" w14:textId="77777777" w:rsidR="00A614D3" w:rsidRPr="00A614D3" w:rsidRDefault="00A614D3" w:rsidP="00A614D3">
      <w:pPr>
        <w:rPr>
          <w:b/>
          <w:i/>
        </w:rPr>
      </w:pPr>
    </w:p>
    <w:p w14:paraId="710C8118" w14:textId="77777777" w:rsidR="00A614D3" w:rsidRDefault="00A614D3" w:rsidP="00A614D3">
      <w:pPr>
        <w:rPr>
          <w:b/>
          <w:i/>
        </w:rPr>
      </w:pPr>
      <w:r w:rsidRPr="00A614D3">
        <w:rPr>
          <w:b/>
          <w:i/>
        </w:rPr>
        <w:t>Bad software QA tests (#10 risk)</w:t>
      </w:r>
    </w:p>
    <w:p w14:paraId="2DF1236D" w14:textId="37347ABB" w:rsidR="003F0746" w:rsidRPr="004C73B5" w:rsidRDefault="004B1FEA" w:rsidP="003F0746">
      <w:pPr>
        <w:pStyle w:val="ListParagraph"/>
        <w:numPr>
          <w:ilvl w:val="0"/>
          <w:numId w:val="18"/>
        </w:numPr>
        <w:rPr>
          <w:b/>
          <w:i/>
        </w:rPr>
      </w:pPr>
      <w:r>
        <w:t xml:space="preserve">Promote </w:t>
      </w:r>
      <w:r w:rsidR="004C73B5">
        <w:t>QA testing training</w:t>
      </w:r>
    </w:p>
    <w:p w14:paraId="73552E06" w14:textId="37AB9211" w:rsidR="004C73B5" w:rsidRPr="004C73B5" w:rsidRDefault="00193864" w:rsidP="003F0746">
      <w:pPr>
        <w:pStyle w:val="ListParagraph"/>
        <w:numPr>
          <w:ilvl w:val="0"/>
          <w:numId w:val="18"/>
        </w:numPr>
        <w:rPr>
          <w:b/>
          <w:i/>
        </w:rPr>
      </w:pPr>
      <w:r>
        <w:t>Implement dual employee</w:t>
      </w:r>
      <w:r w:rsidR="004C73B5">
        <w:t xml:space="preserve"> QA testing</w:t>
      </w:r>
    </w:p>
    <w:p w14:paraId="25D39112" w14:textId="7358DCC1" w:rsidR="004C73B5" w:rsidRPr="004C73B5" w:rsidRDefault="004C73B5" w:rsidP="003F0746">
      <w:pPr>
        <w:pStyle w:val="ListParagraph"/>
        <w:numPr>
          <w:ilvl w:val="0"/>
          <w:numId w:val="18"/>
        </w:numPr>
        <w:rPr>
          <w:b/>
          <w:i/>
        </w:rPr>
      </w:pPr>
      <w:r>
        <w:t>Create an additional QA testing team for final approvals</w:t>
      </w:r>
    </w:p>
    <w:p w14:paraId="06C5F51C" w14:textId="77777777" w:rsidR="004C73B5" w:rsidRPr="00BF3A1A" w:rsidRDefault="004C73B5" w:rsidP="00BF3A1A">
      <w:pPr>
        <w:ind w:left="936"/>
        <w:rPr>
          <w:b/>
          <w:i/>
        </w:rPr>
      </w:pPr>
    </w:p>
    <w:p w14:paraId="4A903548" w14:textId="77777777" w:rsidR="00A614D3" w:rsidRPr="00EC2A72" w:rsidRDefault="00A614D3" w:rsidP="00A614D3">
      <w:pPr>
        <w:pStyle w:val="Heading2"/>
        <w:numPr>
          <w:ilvl w:val="0"/>
          <w:numId w:val="0"/>
        </w:numPr>
        <w:ind w:left="576"/>
        <w:rPr>
          <w:rFonts w:eastAsia="Times New Roman" w:cs="Times New Roman"/>
          <w:i/>
          <w:iCs/>
          <w:szCs w:val="20"/>
        </w:rPr>
      </w:pPr>
    </w:p>
    <w:p w14:paraId="4F846D63" w14:textId="77777777" w:rsidR="00A614D3" w:rsidRPr="00A614D3" w:rsidRDefault="00A614D3" w:rsidP="00A614D3">
      <w:pPr>
        <w:jc w:val="left"/>
        <w:rPr>
          <w:b/>
          <w:bCs/>
          <w:caps/>
          <w:u w:val="single"/>
        </w:rPr>
      </w:pPr>
    </w:p>
    <w:p w14:paraId="225EF2DB" w14:textId="4C035FBC" w:rsidR="008B2745" w:rsidRPr="008B68EC" w:rsidRDefault="008B2745" w:rsidP="00A614D3">
      <w:pPr>
        <w:jc w:val="left"/>
      </w:pPr>
    </w:p>
    <w:p w14:paraId="30EB9FC8" w14:textId="77777777" w:rsidR="00E56D16" w:rsidRPr="008B68EC" w:rsidRDefault="00E56D16" w:rsidP="00E56D16">
      <w:pPr>
        <w:pStyle w:val="Appendix"/>
      </w:pPr>
      <w:r w:rsidRPr="008B68EC">
        <w:br w:type="page"/>
      </w:r>
      <w:bookmarkStart w:id="30" w:name="_Toc487790201"/>
      <w:r w:rsidRPr="008B68EC">
        <w:lastRenderedPageBreak/>
        <w:t xml:space="preserve">Appendix A: </w:t>
      </w:r>
      <w:r w:rsidRPr="008B68EC">
        <w:fldChar w:fldCharType="begin"/>
      </w:r>
      <w:r w:rsidRPr="008B68EC">
        <w:instrText xml:space="preserve"> DOCPROPERTY  Title  \* MERGEFORMAT </w:instrText>
      </w:r>
      <w:r w:rsidRPr="008B68EC">
        <w:fldChar w:fldCharType="end"/>
      </w:r>
      <w:r w:rsidRPr="008B68EC">
        <w:t xml:space="preserve"> Approval</w:t>
      </w:r>
      <w:bookmarkEnd w:id="26"/>
      <w:bookmarkEnd w:id="30"/>
    </w:p>
    <w:p w14:paraId="5A5D92A6" w14:textId="15D8AB17" w:rsidR="00E56D16" w:rsidRPr="008B68EC" w:rsidRDefault="00E56D16" w:rsidP="003C1FA9">
      <w:pPr>
        <w:ind w:left="0" w:firstLine="720"/>
        <w:jc w:val="left"/>
      </w:pPr>
      <w:r w:rsidRPr="008B68EC">
        <w:t>The undersigned acknowledge they have reviewed the</w:t>
      </w:r>
      <w:r w:rsidR="004E0C78" w:rsidRPr="008B68EC">
        <w:t xml:space="preserve"> above</w:t>
      </w:r>
      <w:r w:rsidR="00D860F2" w:rsidRPr="008B68EC">
        <w:rPr>
          <w:i/>
          <w:color w:val="0000FF"/>
        </w:rPr>
        <w:t xml:space="preserve"> </w:t>
      </w:r>
      <w:r w:rsidRPr="008B68EC">
        <w:t xml:space="preserve">and agree with the approach it presents. Changes to this </w:t>
      </w:r>
      <w:r w:rsidRPr="008B68EC">
        <w:rPr>
          <w:b/>
        </w:rPr>
        <w:fldChar w:fldCharType="begin"/>
      </w:r>
      <w:r w:rsidRPr="008B68EC">
        <w:rPr>
          <w:b/>
        </w:rPr>
        <w:instrText xml:space="preserve"> DOCPROPERTY  Title  \* MERGEFORMAT </w:instrText>
      </w:r>
      <w:r w:rsidRPr="008B68EC">
        <w:rPr>
          <w:b/>
        </w:rPr>
        <w:fldChar w:fldCharType="end"/>
      </w:r>
      <w:r w:rsidRPr="008B68EC">
        <w:t xml:space="preserve"> will be coordinated with and approved by the undersigned or their designated representatives.</w:t>
      </w:r>
    </w:p>
    <w:p w14:paraId="06FAF8BF" w14:textId="77777777" w:rsidR="00E56D16" w:rsidRPr="008B68EC" w:rsidRDefault="00E56D16" w:rsidP="00E56D16">
      <w:pPr>
        <w:tabs>
          <w:tab w:val="left" w:leader="underscore" w:pos="5760"/>
          <w:tab w:val="left" w:leader="underscore" w:pos="9000"/>
        </w:tabs>
        <w:spacing w:before="20" w:after="20"/>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E56D16" w:rsidRPr="008B68EC" w14:paraId="16EBF6C0" w14:textId="77777777" w:rsidTr="002C0554">
        <w:tc>
          <w:tcPr>
            <w:tcW w:w="1615" w:type="dxa"/>
            <w:tcBorders>
              <w:top w:val="nil"/>
              <w:left w:val="nil"/>
              <w:bottom w:val="nil"/>
              <w:right w:val="nil"/>
            </w:tcBorders>
          </w:tcPr>
          <w:p w14:paraId="65257760" w14:textId="77777777" w:rsidR="00E56D16" w:rsidRPr="008B68EC" w:rsidRDefault="00E56D16" w:rsidP="002C0554">
            <w:pPr>
              <w:spacing w:before="20" w:after="20"/>
              <w:ind w:left="0"/>
            </w:pPr>
            <w:r w:rsidRPr="008B68EC">
              <w:t>Signature:</w:t>
            </w:r>
          </w:p>
        </w:tc>
        <w:tc>
          <w:tcPr>
            <w:tcW w:w="4505" w:type="dxa"/>
            <w:tcBorders>
              <w:top w:val="nil"/>
              <w:left w:val="nil"/>
              <w:right w:val="nil"/>
            </w:tcBorders>
          </w:tcPr>
          <w:p w14:paraId="69617C5B" w14:textId="75D42137" w:rsidR="00E56D16" w:rsidRPr="008B68EC" w:rsidRDefault="008135AB" w:rsidP="002C0554">
            <w:r w:rsidRPr="0096348C">
              <w:rPr>
                <w:noProof/>
              </w:rPr>
              <w:drawing>
                <wp:inline distT="0" distB="0" distL="0" distR="0" wp14:anchorId="660B33EA" wp14:editId="56D37871">
                  <wp:extent cx="1432560" cy="266700"/>
                  <wp:effectExtent l="0" t="0" r="0" b="0"/>
                  <wp:docPr id="7" name="Picture 7" descr="Generated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nerated signa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2560" cy="266700"/>
                          </a:xfrm>
                          <a:prstGeom prst="rect">
                            <a:avLst/>
                          </a:prstGeom>
                          <a:noFill/>
                          <a:ln>
                            <a:noFill/>
                          </a:ln>
                        </pic:spPr>
                      </pic:pic>
                    </a:graphicData>
                  </a:graphic>
                </wp:inline>
              </w:drawing>
            </w:r>
          </w:p>
        </w:tc>
        <w:tc>
          <w:tcPr>
            <w:tcW w:w="900" w:type="dxa"/>
            <w:tcBorders>
              <w:top w:val="nil"/>
              <w:left w:val="nil"/>
              <w:bottom w:val="nil"/>
              <w:right w:val="nil"/>
            </w:tcBorders>
          </w:tcPr>
          <w:p w14:paraId="5BECB122" w14:textId="77777777" w:rsidR="00E56D16" w:rsidRPr="008B68EC" w:rsidRDefault="00E56D16" w:rsidP="002C0554">
            <w:pPr>
              <w:ind w:left="0"/>
              <w:jc w:val="left"/>
            </w:pPr>
            <w:r w:rsidRPr="008B68EC">
              <w:t>Date:</w:t>
            </w:r>
          </w:p>
        </w:tc>
        <w:tc>
          <w:tcPr>
            <w:tcW w:w="1800" w:type="dxa"/>
            <w:tcBorders>
              <w:top w:val="nil"/>
              <w:left w:val="nil"/>
              <w:bottom w:val="single" w:sz="4" w:space="0" w:color="auto"/>
              <w:right w:val="nil"/>
            </w:tcBorders>
          </w:tcPr>
          <w:p w14:paraId="22544BC8" w14:textId="732DE7E5" w:rsidR="00E56D16" w:rsidRPr="008B68EC" w:rsidRDefault="004A2033" w:rsidP="004A2033">
            <w:pPr>
              <w:ind w:left="0"/>
              <w:jc w:val="left"/>
            </w:pPr>
            <w:r>
              <w:t>05/28</w:t>
            </w:r>
            <w:r w:rsidR="004A1C7C">
              <w:t>/2019</w:t>
            </w:r>
          </w:p>
        </w:tc>
      </w:tr>
      <w:tr w:rsidR="008135AB" w:rsidRPr="008B68EC" w14:paraId="1F781E22" w14:textId="77777777" w:rsidTr="002C0554">
        <w:tc>
          <w:tcPr>
            <w:tcW w:w="1615" w:type="dxa"/>
            <w:tcBorders>
              <w:top w:val="nil"/>
              <w:left w:val="nil"/>
              <w:bottom w:val="nil"/>
              <w:right w:val="nil"/>
            </w:tcBorders>
          </w:tcPr>
          <w:p w14:paraId="7565D4FA" w14:textId="77777777" w:rsidR="008135AB" w:rsidRPr="008B68EC" w:rsidRDefault="008135AB" w:rsidP="008135AB">
            <w:pPr>
              <w:spacing w:before="20" w:after="20"/>
              <w:ind w:left="0"/>
            </w:pPr>
            <w:r w:rsidRPr="008B68EC">
              <w:t>Print Name:</w:t>
            </w:r>
          </w:p>
        </w:tc>
        <w:tc>
          <w:tcPr>
            <w:tcW w:w="4505" w:type="dxa"/>
            <w:tcBorders>
              <w:left w:val="nil"/>
              <w:right w:val="nil"/>
            </w:tcBorders>
          </w:tcPr>
          <w:p w14:paraId="5EA8619F" w14:textId="3CCFE127" w:rsidR="008135AB" w:rsidRPr="008B68EC" w:rsidRDefault="008135AB" w:rsidP="00992407">
            <w:pPr>
              <w:jc w:val="left"/>
            </w:pPr>
            <w:r w:rsidRPr="0096348C">
              <w:t>Brent Tucker</w:t>
            </w:r>
          </w:p>
        </w:tc>
        <w:tc>
          <w:tcPr>
            <w:tcW w:w="900" w:type="dxa"/>
            <w:tcBorders>
              <w:top w:val="nil"/>
              <w:left w:val="nil"/>
              <w:bottom w:val="nil"/>
              <w:right w:val="nil"/>
            </w:tcBorders>
          </w:tcPr>
          <w:p w14:paraId="7CB5F2B1" w14:textId="77777777" w:rsidR="008135AB" w:rsidRPr="008B68EC" w:rsidRDefault="008135AB" w:rsidP="008135AB"/>
        </w:tc>
        <w:tc>
          <w:tcPr>
            <w:tcW w:w="1800" w:type="dxa"/>
            <w:tcBorders>
              <w:top w:val="single" w:sz="4" w:space="0" w:color="auto"/>
              <w:left w:val="nil"/>
              <w:bottom w:val="nil"/>
              <w:right w:val="nil"/>
            </w:tcBorders>
          </w:tcPr>
          <w:p w14:paraId="6B2C59A6" w14:textId="77777777" w:rsidR="008135AB" w:rsidRPr="008B68EC" w:rsidRDefault="008135AB" w:rsidP="008135AB"/>
        </w:tc>
      </w:tr>
      <w:tr w:rsidR="008135AB" w:rsidRPr="008B68EC" w14:paraId="714C42EA" w14:textId="77777777" w:rsidTr="001907C8">
        <w:trPr>
          <w:trHeight w:val="136"/>
        </w:trPr>
        <w:tc>
          <w:tcPr>
            <w:tcW w:w="1615" w:type="dxa"/>
            <w:tcBorders>
              <w:top w:val="nil"/>
              <w:left w:val="nil"/>
              <w:bottom w:val="nil"/>
              <w:right w:val="nil"/>
            </w:tcBorders>
          </w:tcPr>
          <w:p w14:paraId="5E28B652" w14:textId="77777777" w:rsidR="008135AB" w:rsidRPr="008B68EC" w:rsidRDefault="008135AB" w:rsidP="008135AB">
            <w:pPr>
              <w:spacing w:before="20" w:after="20"/>
              <w:ind w:left="0"/>
            </w:pPr>
            <w:r w:rsidRPr="008B68EC">
              <w:t>Title:</w:t>
            </w:r>
          </w:p>
        </w:tc>
        <w:tc>
          <w:tcPr>
            <w:tcW w:w="4505" w:type="dxa"/>
            <w:tcBorders>
              <w:left w:val="nil"/>
              <w:right w:val="nil"/>
            </w:tcBorders>
          </w:tcPr>
          <w:p w14:paraId="5AE75BED" w14:textId="0DFD58C2" w:rsidR="008135AB" w:rsidRPr="008B68EC" w:rsidRDefault="008135AB" w:rsidP="00992407">
            <w:pPr>
              <w:jc w:val="left"/>
            </w:pPr>
            <w:r w:rsidRPr="0096348C">
              <w:t>CEO</w:t>
            </w:r>
          </w:p>
        </w:tc>
        <w:tc>
          <w:tcPr>
            <w:tcW w:w="900" w:type="dxa"/>
            <w:tcBorders>
              <w:top w:val="nil"/>
              <w:left w:val="nil"/>
              <w:bottom w:val="nil"/>
              <w:right w:val="nil"/>
            </w:tcBorders>
          </w:tcPr>
          <w:p w14:paraId="78BE81C3" w14:textId="77777777" w:rsidR="008135AB" w:rsidRPr="008B68EC" w:rsidRDefault="008135AB" w:rsidP="008135AB"/>
        </w:tc>
        <w:tc>
          <w:tcPr>
            <w:tcW w:w="1800" w:type="dxa"/>
            <w:tcBorders>
              <w:top w:val="nil"/>
              <w:left w:val="nil"/>
              <w:bottom w:val="nil"/>
              <w:right w:val="nil"/>
            </w:tcBorders>
          </w:tcPr>
          <w:p w14:paraId="3F8520E8" w14:textId="77777777" w:rsidR="008135AB" w:rsidRPr="008B68EC" w:rsidRDefault="008135AB" w:rsidP="008135AB"/>
        </w:tc>
      </w:tr>
      <w:tr w:rsidR="008135AB" w:rsidRPr="008B68EC" w14:paraId="76CB961E" w14:textId="77777777" w:rsidTr="002C0554">
        <w:tc>
          <w:tcPr>
            <w:tcW w:w="1615" w:type="dxa"/>
            <w:tcBorders>
              <w:top w:val="nil"/>
              <w:left w:val="nil"/>
              <w:bottom w:val="nil"/>
              <w:right w:val="nil"/>
            </w:tcBorders>
          </w:tcPr>
          <w:p w14:paraId="15AFF4A9" w14:textId="77777777" w:rsidR="008135AB" w:rsidRPr="008B68EC" w:rsidRDefault="008135AB" w:rsidP="008135AB">
            <w:pPr>
              <w:spacing w:before="20" w:after="20"/>
              <w:ind w:left="0"/>
            </w:pPr>
            <w:r w:rsidRPr="008B68EC">
              <w:t>Role:</w:t>
            </w:r>
          </w:p>
        </w:tc>
        <w:tc>
          <w:tcPr>
            <w:tcW w:w="4505" w:type="dxa"/>
            <w:tcBorders>
              <w:left w:val="nil"/>
              <w:right w:val="nil"/>
            </w:tcBorders>
          </w:tcPr>
          <w:p w14:paraId="1A49AF5E" w14:textId="4B42B7CF" w:rsidR="008135AB" w:rsidRPr="008B68EC" w:rsidRDefault="008135AB" w:rsidP="00992407">
            <w:pPr>
              <w:jc w:val="left"/>
            </w:pPr>
            <w:r w:rsidRPr="0096348C">
              <w:t>The CEO makes the final decision on major corporate decisions.</w:t>
            </w:r>
          </w:p>
        </w:tc>
        <w:tc>
          <w:tcPr>
            <w:tcW w:w="900" w:type="dxa"/>
            <w:tcBorders>
              <w:top w:val="nil"/>
              <w:left w:val="nil"/>
              <w:bottom w:val="nil"/>
              <w:right w:val="nil"/>
            </w:tcBorders>
          </w:tcPr>
          <w:p w14:paraId="17D976ED" w14:textId="77777777" w:rsidR="008135AB" w:rsidRPr="008B68EC" w:rsidRDefault="008135AB" w:rsidP="008135AB"/>
        </w:tc>
        <w:tc>
          <w:tcPr>
            <w:tcW w:w="1800" w:type="dxa"/>
            <w:tcBorders>
              <w:top w:val="nil"/>
              <w:left w:val="nil"/>
              <w:bottom w:val="nil"/>
              <w:right w:val="nil"/>
            </w:tcBorders>
          </w:tcPr>
          <w:p w14:paraId="0CB42A68" w14:textId="77777777" w:rsidR="008135AB" w:rsidRPr="008B68EC" w:rsidRDefault="008135AB" w:rsidP="008135AB"/>
        </w:tc>
      </w:tr>
    </w:tbl>
    <w:p w14:paraId="7B4B01E5" w14:textId="77777777" w:rsidR="00E56D16" w:rsidRPr="008B68EC" w:rsidRDefault="00E56D16" w:rsidP="00E56D16">
      <w:pPr>
        <w:ind w:left="0"/>
        <w:rPr>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E56D16" w:rsidRPr="008B68EC" w14:paraId="58D13FA8" w14:textId="77777777" w:rsidTr="002C0554">
        <w:tc>
          <w:tcPr>
            <w:tcW w:w="1615" w:type="dxa"/>
            <w:tcBorders>
              <w:top w:val="nil"/>
              <w:left w:val="nil"/>
              <w:bottom w:val="nil"/>
              <w:right w:val="nil"/>
            </w:tcBorders>
          </w:tcPr>
          <w:p w14:paraId="079497EB" w14:textId="77777777" w:rsidR="00E56D16" w:rsidRPr="008B68EC" w:rsidRDefault="00E56D16" w:rsidP="002C0554">
            <w:pPr>
              <w:spacing w:before="20" w:after="20"/>
              <w:ind w:left="0"/>
            </w:pPr>
            <w:r w:rsidRPr="008B68EC">
              <w:t>Signature:</w:t>
            </w:r>
          </w:p>
        </w:tc>
        <w:tc>
          <w:tcPr>
            <w:tcW w:w="4505" w:type="dxa"/>
            <w:tcBorders>
              <w:top w:val="nil"/>
              <w:left w:val="nil"/>
              <w:right w:val="nil"/>
            </w:tcBorders>
          </w:tcPr>
          <w:p w14:paraId="6A94D13C" w14:textId="1A53DBAB" w:rsidR="00E56D16" w:rsidRPr="008B68EC" w:rsidRDefault="007E2777" w:rsidP="002C0554">
            <w:r w:rsidRPr="0096348C">
              <w:rPr>
                <w:noProof/>
              </w:rPr>
              <w:drawing>
                <wp:inline distT="0" distB="0" distL="0" distR="0" wp14:anchorId="1E1EFCC0" wp14:editId="25D30C1F">
                  <wp:extent cx="1722120" cy="312420"/>
                  <wp:effectExtent l="0" t="0" r="0" b="0"/>
                  <wp:docPr id="3" name="Picture 3" descr="Generated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erated signa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2120" cy="312420"/>
                          </a:xfrm>
                          <a:prstGeom prst="rect">
                            <a:avLst/>
                          </a:prstGeom>
                          <a:noFill/>
                          <a:ln>
                            <a:noFill/>
                          </a:ln>
                        </pic:spPr>
                      </pic:pic>
                    </a:graphicData>
                  </a:graphic>
                </wp:inline>
              </w:drawing>
            </w:r>
          </w:p>
        </w:tc>
        <w:tc>
          <w:tcPr>
            <w:tcW w:w="900" w:type="dxa"/>
            <w:tcBorders>
              <w:top w:val="nil"/>
              <w:left w:val="nil"/>
              <w:bottom w:val="nil"/>
              <w:right w:val="nil"/>
            </w:tcBorders>
          </w:tcPr>
          <w:p w14:paraId="6A2BD3D8" w14:textId="77777777" w:rsidR="00E56D16" w:rsidRPr="008B68EC" w:rsidRDefault="00E56D16" w:rsidP="002C0554">
            <w:pPr>
              <w:ind w:left="0"/>
              <w:jc w:val="left"/>
            </w:pPr>
            <w:r w:rsidRPr="008B68EC">
              <w:t>Date:</w:t>
            </w:r>
          </w:p>
        </w:tc>
        <w:tc>
          <w:tcPr>
            <w:tcW w:w="1800" w:type="dxa"/>
            <w:tcBorders>
              <w:top w:val="nil"/>
              <w:left w:val="nil"/>
              <w:bottom w:val="single" w:sz="4" w:space="0" w:color="auto"/>
              <w:right w:val="nil"/>
            </w:tcBorders>
          </w:tcPr>
          <w:p w14:paraId="2E6AF8A3" w14:textId="291957BF" w:rsidR="00E56D16" w:rsidRPr="008B68EC" w:rsidRDefault="004A2033" w:rsidP="004A2033">
            <w:pPr>
              <w:ind w:left="0"/>
              <w:jc w:val="left"/>
            </w:pPr>
            <w:r>
              <w:t>05/28/2019</w:t>
            </w:r>
          </w:p>
        </w:tc>
      </w:tr>
      <w:tr w:rsidR="007E2777" w:rsidRPr="008B68EC" w14:paraId="5FB08EF2" w14:textId="77777777" w:rsidTr="002C0554">
        <w:tc>
          <w:tcPr>
            <w:tcW w:w="1615" w:type="dxa"/>
            <w:tcBorders>
              <w:top w:val="nil"/>
              <w:left w:val="nil"/>
              <w:bottom w:val="nil"/>
              <w:right w:val="nil"/>
            </w:tcBorders>
          </w:tcPr>
          <w:p w14:paraId="6E8403F1" w14:textId="77777777" w:rsidR="007E2777" w:rsidRPr="008B68EC" w:rsidRDefault="007E2777" w:rsidP="007E2777">
            <w:pPr>
              <w:spacing w:before="20" w:after="20"/>
              <w:ind w:left="0"/>
            </w:pPr>
            <w:r w:rsidRPr="008B68EC">
              <w:t>Print Name:</w:t>
            </w:r>
          </w:p>
        </w:tc>
        <w:tc>
          <w:tcPr>
            <w:tcW w:w="4505" w:type="dxa"/>
            <w:tcBorders>
              <w:left w:val="nil"/>
              <w:right w:val="nil"/>
            </w:tcBorders>
          </w:tcPr>
          <w:p w14:paraId="599834AD" w14:textId="48CCAF7B" w:rsidR="007E2777" w:rsidRPr="008B68EC" w:rsidRDefault="007E2777" w:rsidP="00992407">
            <w:pPr>
              <w:jc w:val="left"/>
            </w:pPr>
            <w:r w:rsidRPr="0096348C">
              <w:t>Gary Bishop</w:t>
            </w:r>
          </w:p>
        </w:tc>
        <w:tc>
          <w:tcPr>
            <w:tcW w:w="900" w:type="dxa"/>
            <w:tcBorders>
              <w:top w:val="nil"/>
              <w:left w:val="nil"/>
              <w:bottom w:val="nil"/>
              <w:right w:val="nil"/>
            </w:tcBorders>
          </w:tcPr>
          <w:p w14:paraId="3F29C211" w14:textId="77777777" w:rsidR="007E2777" w:rsidRPr="008B68EC" w:rsidRDefault="007E2777" w:rsidP="007E2777"/>
        </w:tc>
        <w:tc>
          <w:tcPr>
            <w:tcW w:w="1800" w:type="dxa"/>
            <w:tcBorders>
              <w:top w:val="single" w:sz="4" w:space="0" w:color="auto"/>
              <w:left w:val="nil"/>
              <w:bottom w:val="nil"/>
              <w:right w:val="nil"/>
            </w:tcBorders>
          </w:tcPr>
          <w:p w14:paraId="4006CB43" w14:textId="77777777" w:rsidR="007E2777" w:rsidRPr="008B68EC" w:rsidRDefault="007E2777" w:rsidP="007E2777"/>
        </w:tc>
      </w:tr>
      <w:tr w:rsidR="007E2777" w:rsidRPr="008B68EC" w14:paraId="67223DD9" w14:textId="77777777" w:rsidTr="002C0554">
        <w:tc>
          <w:tcPr>
            <w:tcW w:w="1615" w:type="dxa"/>
            <w:tcBorders>
              <w:top w:val="nil"/>
              <w:left w:val="nil"/>
              <w:bottom w:val="nil"/>
              <w:right w:val="nil"/>
            </w:tcBorders>
          </w:tcPr>
          <w:p w14:paraId="1368D04E" w14:textId="77777777" w:rsidR="007E2777" w:rsidRPr="008B68EC" w:rsidRDefault="007E2777" w:rsidP="007E2777">
            <w:pPr>
              <w:spacing w:before="20" w:after="20"/>
              <w:ind w:left="0"/>
            </w:pPr>
            <w:r w:rsidRPr="008B68EC">
              <w:t>Title:</w:t>
            </w:r>
          </w:p>
        </w:tc>
        <w:tc>
          <w:tcPr>
            <w:tcW w:w="4505" w:type="dxa"/>
            <w:tcBorders>
              <w:left w:val="nil"/>
              <w:right w:val="nil"/>
            </w:tcBorders>
          </w:tcPr>
          <w:p w14:paraId="370BF383" w14:textId="6F74CCC2" w:rsidR="007E2777" w:rsidRPr="008B68EC" w:rsidRDefault="007E2777" w:rsidP="00992407">
            <w:pPr>
              <w:jc w:val="left"/>
            </w:pPr>
            <w:r w:rsidRPr="0096348C">
              <w:t>CISO</w:t>
            </w:r>
          </w:p>
        </w:tc>
        <w:tc>
          <w:tcPr>
            <w:tcW w:w="900" w:type="dxa"/>
            <w:tcBorders>
              <w:top w:val="nil"/>
              <w:left w:val="nil"/>
              <w:bottom w:val="nil"/>
              <w:right w:val="nil"/>
            </w:tcBorders>
          </w:tcPr>
          <w:p w14:paraId="6089C4C0" w14:textId="77777777" w:rsidR="007E2777" w:rsidRPr="008B68EC" w:rsidRDefault="007E2777" w:rsidP="007E2777"/>
        </w:tc>
        <w:tc>
          <w:tcPr>
            <w:tcW w:w="1800" w:type="dxa"/>
            <w:tcBorders>
              <w:top w:val="nil"/>
              <w:left w:val="nil"/>
              <w:bottom w:val="nil"/>
              <w:right w:val="nil"/>
            </w:tcBorders>
          </w:tcPr>
          <w:p w14:paraId="204DE3A0" w14:textId="77777777" w:rsidR="007E2777" w:rsidRPr="008B68EC" w:rsidRDefault="007E2777" w:rsidP="007E2777"/>
        </w:tc>
      </w:tr>
      <w:tr w:rsidR="007E2777" w:rsidRPr="008B68EC" w14:paraId="3423116F" w14:textId="77777777" w:rsidTr="002C0554">
        <w:tc>
          <w:tcPr>
            <w:tcW w:w="1615" w:type="dxa"/>
            <w:tcBorders>
              <w:top w:val="nil"/>
              <w:left w:val="nil"/>
              <w:bottom w:val="nil"/>
              <w:right w:val="nil"/>
            </w:tcBorders>
          </w:tcPr>
          <w:p w14:paraId="27ABAE09" w14:textId="77777777" w:rsidR="007E2777" w:rsidRPr="008B68EC" w:rsidRDefault="007E2777" w:rsidP="007E2777">
            <w:pPr>
              <w:spacing w:before="20" w:after="20"/>
              <w:ind w:left="0"/>
            </w:pPr>
            <w:r w:rsidRPr="008B68EC">
              <w:t>Role:</w:t>
            </w:r>
          </w:p>
        </w:tc>
        <w:tc>
          <w:tcPr>
            <w:tcW w:w="4505" w:type="dxa"/>
            <w:tcBorders>
              <w:left w:val="nil"/>
              <w:right w:val="nil"/>
            </w:tcBorders>
          </w:tcPr>
          <w:p w14:paraId="004060F2" w14:textId="6EE02ED4" w:rsidR="007E2777" w:rsidRPr="008B68EC" w:rsidRDefault="007E2777" w:rsidP="007F0EB0">
            <w:pPr>
              <w:jc w:val="left"/>
            </w:pPr>
            <w:r w:rsidRPr="0096348C">
              <w:t>The CISO is responsible for determining what security features the company needs.</w:t>
            </w:r>
          </w:p>
        </w:tc>
        <w:tc>
          <w:tcPr>
            <w:tcW w:w="900" w:type="dxa"/>
            <w:tcBorders>
              <w:top w:val="nil"/>
              <w:left w:val="nil"/>
              <w:bottom w:val="nil"/>
              <w:right w:val="nil"/>
            </w:tcBorders>
          </w:tcPr>
          <w:p w14:paraId="40D3D6F1" w14:textId="77777777" w:rsidR="007E2777" w:rsidRPr="008B68EC" w:rsidRDefault="007E2777" w:rsidP="007E2777"/>
        </w:tc>
        <w:tc>
          <w:tcPr>
            <w:tcW w:w="1800" w:type="dxa"/>
            <w:tcBorders>
              <w:top w:val="nil"/>
              <w:left w:val="nil"/>
              <w:bottom w:val="nil"/>
              <w:right w:val="nil"/>
            </w:tcBorders>
          </w:tcPr>
          <w:p w14:paraId="19E9A9C8" w14:textId="77777777" w:rsidR="007E2777" w:rsidRPr="008B68EC" w:rsidRDefault="007E2777" w:rsidP="007E2777"/>
        </w:tc>
      </w:tr>
    </w:tbl>
    <w:p w14:paraId="40609682" w14:textId="77777777" w:rsidR="00E56D16" w:rsidRPr="008B68EC" w:rsidRDefault="00E56D16" w:rsidP="00E56D16">
      <w:pPr>
        <w:ind w:left="0"/>
        <w:rPr>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E56D16" w:rsidRPr="008B68EC" w14:paraId="2C28552F" w14:textId="77777777" w:rsidTr="002C0554">
        <w:tc>
          <w:tcPr>
            <w:tcW w:w="1615" w:type="dxa"/>
            <w:tcBorders>
              <w:top w:val="nil"/>
              <w:left w:val="nil"/>
              <w:bottom w:val="nil"/>
              <w:right w:val="nil"/>
            </w:tcBorders>
          </w:tcPr>
          <w:p w14:paraId="547AC222" w14:textId="77777777" w:rsidR="00E56D16" w:rsidRPr="008B68EC" w:rsidRDefault="00E56D16" w:rsidP="002C0554">
            <w:pPr>
              <w:spacing w:before="20" w:after="20"/>
              <w:ind w:left="0"/>
            </w:pPr>
            <w:r w:rsidRPr="008B68EC">
              <w:t>Signature:</w:t>
            </w:r>
          </w:p>
        </w:tc>
        <w:tc>
          <w:tcPr>
            <w:tcW w:w="4505" w:type="dxa"/>
            <w:tcBorders>
              <w:top w:val="nil"/>
              <w:left w:val="nil"/>
              <w:right w:val="nil"/>
            </w:tcBorders>
          </w:tcPr>
          <w:p w14:paraId="04766214" w14:textId="54C4393E" w:rsidR="00E56D16" w:rsidRPr="008B68EC" w:rsidRDefault="001D4EE5" w:rsidP="002C0554">
            <w:r w:rsidRPr="0096348C">
              <w:rPr>
                <w:noProof/>
              </w:rPr>
              <w:drawing>
                <wp:inline distT="0" distB="0" distL="0" distR="0" wp14:anchorId="06D4DF83" wp14:editId="2F8F4BDB">
                  <wp:extent cx="1234440" cy="243840"/>
                  <wp:effectExtent l="0" t="0" r="3810" b="3810"/>
                  <wp:docPr id="4" name="Picture 4" descr="Generated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nerated signa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4440" cy="243840"/>
                          </a:xfrm>
                          <a:prstGeom prst="rect">
                            <a:avLst/>
                          </a:prstGeom>
                          <a:noFill/>
                          <a:ln>
                            <a:noFill/>
                          </a:ln>
                        </pic:spPr>
                      </pic:pic>
                    </a:graphicData>
                  </a:graphic>
                </wp:inline>
              </w:drawing>
            </w:r>
          </w:p>
        </w:tc>
        <w:tc>
          <w:tcPr>
            <w:tcW w:w="900" w:type="dxa"/>
            <w:tcBorders>
              <w:top w:val="nil"/>
              <w:left w:val="nil"/>
              <w:bottom w:val="nil"/>
              <w:right w:val="nil"/>
            </w:tcBorders>
          </w:tcPr>
          <w:p w14:paraId="4C9D56EE" w14:textId="77777777" w:rsidR="00E56D16" w:rsidRPr="008B68EC" w:rsidRDefault="00E56D16" w:rsidP="002C0554">
            <w:pPr>
              <w:ind w:left="0"/>
              <w:jc w:val="left"/>
            </w:pPr>
            <w:r w:rsidRPr="008B68EC">
              <w:t>Date:</w:t>
            </w:r>
          </w:p>
        </w:tc>
        <w:tc>
          <w:tcPr>
            <w:tcW w:w="1800" w:type="dxa"/>
            <w:tcBorders>
              <w:top w:val="nil"/>
              <w:left w:val="nil"/>
              <w:bottom w:val="single" w:sz="4" w:space="0" w:color="auto"/>
              <w:right w:val="nil"/>
            </w:tcBorders>
          </w:tcPr>
          <w:p w14:paraId="4B1CD51B" w14:textId="4C47FC53" w:rsidR="00E56D16" w:rsidRPr="008B68EC" w:rsidRDefault="004A2033" w:rsidP="004A2033">
            <w:pPr>
              <w:ind w:left="0"/>
              <w:jc w:val="left"/>
            </w:pPr>
            <w:r>
              <w:t>05/28/2019</w:t>
            </w:r>
          </w:p>
        </w:tc>
      </w:tr>
      <w:tr w:rsidR="001D4EE5" w:rsidRPr="008B68EC" w14:paraId="5AD9F888" w14:textId="77777777" w:rsidTr="002C0554">
        <w:tc>
          <w:tcPr>
            <w:tcW w:w="1615" w:type="dxa"/>
            <w:tcBorders>
              <w:top w:val="nil"/>
              <w:left w:val="nil"/>
              <w:bottom w:val="nil"/>
              <w:right w:val="nil"/>
            </w:tcBorders>
          </w:tcPr>
          <w:p w14:paraId="2258C6E4" w14:textId="77777777" w:rsidR="001D4EE5" w:rsidRPr="008B68EC" w:rsidRDefault="001D4EE5" w:rsidP="001D4EE5">
            <w:pPr>
              <w:spacing w:before="20" w:after="20"/>
              <w:ind w:left="0"/>
            </w:pPr>
            <w:r w:rsidRPr="008B68EC">
              <w:t>Print Name:</w:t>
            </w:r>
          </w:p>
        </w:tc>
        <w:tc>
          <w:tcPr>
            <w:tcW w:w="4505" w:type="dxa"/>
            <w:tcBorders>
              <w:left w:val="nil"/>
              <w:right w:val="nil"/>
            </w:tcBorders>
          </w:tcPr>
          <w:p w14:paraId="42D2D200" w14:textId="08A5D22F" w:rsidR="001D4EE5" w:rsidRPr="008B68EC" w:rsidRDefault="001D4EE5" w:rsidP="00992407">
            <w:pPr>
              <w:jc w:val="left"/>
            </w:pPr>
            <w:r w:rsidRPr="0096348C">
              <w:t>Ira Dixon</w:t>
            </w:r>
          </w:p>
        </w:tc>
        <w:tc>
          <w:tcPr>
            <w:tcW w:w="900" w:type="dxa"/>
            <w:tcBorders>
              <w:top w:val="nil"/>
              <w:left w:val="nil"/>
              <w:bottom w:val="nil"/>
              <w:right w:val="nil"/>
            </w:tcBorders>
          </w:tcPr>
          <w:p w14:paraId="2CCF142E" w14:textId="77777777" w:rsidR="001D4EE5" w:rsidRPr="008B68EC" w:rsidRDefault="001D4EE5" w:rsidP="001D4EE5"/>
        </w:tc>
        <w:tc>
          <w:tcPr>
            <w:tcW w:w="1800" w:type="dxa"/>
            <w:tcBorders>
              <w:top w:val="single" w:sz="4" w:space="0" w:color="auto"/>
              <w:left w:val="nil"/>
              <w:bottom w:val="nil"/>
              <w:right w:val="nil"/>
            </w:tcBorders>
          </w:tcPr>
          <w:p w14:paraId="1F45FBCF" w14:textId="77777777" w:rsidR="001D4EE5" w:rsidRPr="008B68EC" w:rsidRDefault="001D4EE5" w:rsidP="001D4EE5"/>
        </w:tc>
      </w:tr>
      <w:tr w:rsidR="001D4EE5" w:rsidRPr="008B68EC" w14:paraId="623E1DE5" w14:textId="77777777" w:rsidTr="002C0554">
        <w:tc>
          <w:tcPr>
            <w:tcW w:w="1615" w:type="dxa"/>
            <w:tcBorders>
              <w:top w:val="nil"/>
              <w:left w:val="nil"/>
              <w:bottom w:val="nil"/>
              <w:right w:val="nil"/>
            </w:tcBorders>
          </w:tcPr>
          <w:p w14:paraId="77206C6B" w14:textId="77777777" w:rsidR="001D4EE5" w:rsidRPr="008B68EC" w:rsidRDefault="001D4EE5" w:rsidP="001D4EE5">
            <w:pPr>
              <w:spacing w:before="20" w:after="20"/>
              <w:ind w:left="0"/>
            </w:pPr>
            <w:r w:rsidRPr="008B68EC">
              <w:t>Title:</w:t>
            </w:r>
          </w:p>
        </w:tc>
        <w:tc>
          <w:tcPr>
            <w:tcW w:w="4505" w:type="dxa"/>
            <w:tcBorders>
              <w:left w:val="nil"/>
              <w:right w:val="nil"/>
            </w:tcBorders>
          </w:tcPr>
          <w:p w14:paraId="31EC3E1B" w14:textId="5C7CFAB0" w:rsidR="001D4EE5" w:rsidRPr="008B68EC" w:rsidRDefault="001D4EE5" w:rsidP="00992407">
            <w:pPr>
              <w:jc w:val="left"/>
            </w:pPr>
            <w:r w:rsidRPr="0096348C">
              <w:t>Risk Assessment Manager</w:t>
            </w:r>
          </w:p>
        </w:tc>
        <w:tc>
          <w:tcPr>
            <w:tcW w:w="900" w:type="dxa"/>
            <w:tcBorders>
              <w:top w:val="nil"/>
              <w:left w:val="nil"/>
              <w:bottom w:val="nil"/>
              <w:right w:val="nil"/>
            </w:tcBorders>
          </w:tcPr>
          <w:p w14:paraId="4F1767C0" w14:textId="77777777" w:rsidR="001D4EE5" w:rsidRPr="008B68EC" w:rsidRDefault="001D4EE5" w:rsidP="001D4EE5"/>
        </w:tc>
        <w:tc>
          <w:tcPr>
            <w:tcW w:w="1800" w:type="dxa"/>
            <w:tcBorders>
              <w:top w:val="nil"/>
              <w:left w:val="nil"/>
              <w:bottom w:val="nil"/>
              <w:right w:val="nil"/>
            </w:tcBorders>
          </w:tcPr>
          <w:p w14:paraId="4FF417B3" w14:textId="77777777" w:rsidR="001D4EE5" w:rsidRPr="008B68EC" w:rsidRDefault="001D4EE5" w:rsidP="001D4EE5"/>
        </w:tc>
      </w:tr>
      <w:tr w:rsidR="001D4EE5" w:rsidRPr="008B68EC" w14:paraId="3AE51C06" w14:textId="77777777" w:rsidTr="002C0554">
        <w:tc>
          <w:tcPr>
            <w:tcW w:w="1615" w:type="dxa"/>
            <w:tcBorders>
              <w:top w:val="nil"/>
              <w:left w:val="nil"/>
              <w:bottom w:val="nil"/>
              <w:right w:val="nil"/>
            </w:tcBorders>
          </w:tcPr>
          <w:p w14:paraId="040DBB4D" w14:textId="77777777" w:rsidR="001D4EE5" w:rsidRPr="008B68EC" w:rsidRDefault="001D4EE5" w:rsidP="001D4EE5">
            <w:pPr>
              <w:spacing w:before="20" w:after="20"/>
              <w:ind w:left="0"/>
            </w:pPr>
            <w:r w:rsidRPr="008B68EC">
              <w:t>Role:</w:t>
            </w:r>
          </w:p>
        </w:tc>
        <w:tc>
          <w:tcPr>
            <w:tcW w:w="4505" w:type="dxa"/>
            <w:tcBorders>
              <w:left w:val="nil"/>
              <w:right w:val="nil"/>
            </w:tcBorders>
          </w:tcPr>
          <w:p w14:paraId="1DD73C09" w14:textId="41AA12D2" w:rsidR="001D4EE5" w:rsidRPr="008B68EC" w:rsidRDefault="001D4EE5" w:rsidP="00992407">
            <w:pPr>
              <w:jc w:val="left"/>
            </w:pPr>
            <w:r w:rsidRPr="0096348C">
              <w:t>The Risk Assessment Manager confirms and evaluates all risks to the company.</w:t>
            </w:r>
          </w:p>
        </w:tc>
        <w:tc>
          <w:tcPr>
            <w:tcW w:w="900" w:type="dxa"/>
            <w:tcBorders>
              <w:top w:val="nil"/>
              <w:left w:val="nil"/>
              <w:bottom w:val="nil"/>
              <w:right w:val="nil"/>
            </w:tcBorders>
          </w:tcPr>
          <w:p w14:paraId="6526EE8C" w14:textId="77777777" w:rsidR="001D4EE5" w:rsidRPr="008B68EC" w:rsidRDefault="001D4EE5" w:rsidP="001D4EE5"/>
        </w:tc>
        <w:tc>
          <w:tcPr>
            <w:tcW w:w="1800" w:type="dxa"/>
            <w:tcBorders>
              <w:top w:val="nil"/>
              <w:left w:val="nil"/>
              <w:bottom w:val="nil"/>
              <w:right w:val="nil"/>
            </w:tcBorders>
          </w:tcPr>
          <w:p w14:paraId="219A636D" w14:textId="77777777" w:rsidR="001D4EE5" w:rsidRPr="008B68EC" w:rsidRDefault="001D4EE5" w:rsidP="001D4EE5"/>
        </w:tc>
      </w:tr>
    </w:tbl>
    <w:p w14:paraId="0270DA57" w14:textId="77777777" w:rsidR="00E56D16" w:rsidRPr="008B68EC" w:rsidRDefault="00E56D16" w:rsidP="00E56D16">
      <w:pPr>
        <w:pStyle w:val="BodyText"/>
      </w:pPr>
    </w:p>
    <w:p w14:paraId="3E74EC02" w14:textId="77777777" w:rsidR="00E56D16" w:rsidRPr="008B68EC" w:rsidRDefault="00E56D16" w:rsidP="00E56D16">
      <w:pPr>
        <w:pStyle w:val="Appendix"/>
      </w:pPr>
      <w:r w:rsidRPr="008B68EC">
        <w:br w:type="page"/>
      </w:r>
      <w:bookmarkStart w:id="31" w:name="_Toc487790202"/>
      <w:r w:rsidRPr="00B33CF8">
        <w:lastRenderedPageBreak/>
        <w:t>APPENDIX B: REFERENCES</w:t>
      </w:r>
      <w:bookmarkEnd w:id="27"/>
      <w:bookmarkEnd w:id="28"/>
      <w:bookmarkEnd w:id="29"/>
      <w:bookmarkEnd w:id="31"/>
    </w:p>
    <w:p w14:paraId="548AE6D9" w14:textId="77777777" w:rsidR="00E56D16" w:rsidRPr="008B68EC" w:rsidRDefault="00E56D16" w:rsidP="003C1FA9">
      <w:pPr>
        <w:jc w:val="left"/>
      </w:pPr>
      <w:r w:rsidRPr="008B68EC">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E56D16" w:rsidRPr="008B68EC" w14:paraId="75FAD11D" w14:textId="77777777" w:rsidTr="002C0554">
        <w:trPr>
          <w:jc w:val="center"/>
        </w:trPr>
        <w:tc>
          <w:tcPr>
            <w:tcW w:w="1980" w:type="dxa"/>
            <w:shd w:val="clear" w:color="auto" w:fill="F3F3F3"/>
          </w:tcPr>
          <w:p w14:paraId="6FC6EEFE" w14:textId="77777777" w:rsidR="00E56D16" w:rsidRPr="008B68EC" w:rsidRDefault="00E56D16" w:rsidP="002C0554">
            <w:pPr>
              <w:pStyle w:val="BodyText"/>
              <w:ind w:left="0"/>
              <w:jc w:val="center"/>
              <w:rPr>
                <w:b/>
              </w:rPr>
            </w:pPr>
            <w:r w:rsidRPr="008B68EC">
              <w:rPr>
                <w:b/>
              </w:rPr>
              <w:t>Document Name and Version</w:t>
            </w:r>
          </w:p>
        </w:tc>
        <w:tc>
          <w:tcPr>
            <w:tcW w:w="3060" w:type="dxa"/>
            <w:shd w:val="clear" w:color="auto" w:fill="F3F3F3"/>
          </w:tcPr>
          <w:p w14:paraId="3DCB7026" w14:textId="77777777" w:rsidR="00E56D16" w:rsidRPr="008B68EC" w:rsidRDefault="00E56D16" w:rsidP="002C0554">
            <w:pPr>
              <w:pStyle w:val="BodyText"/>
              <w:ind w:left="0"/>
              <w:jc w:val="center"/>
              <w:rPr>
                <w:b/>
              </w:rPr>
            </w:pPr>
            <w:r w:rsidRPr="008B68EC">
              <w:rPr>
                <w:b/>
              </w:rPr>
              <w:t>Description</w:t>
            </w:r>
          </w:p>
        </w:tc>
        <w:tc>
          <w:tcPr>
            <w:tcW w:w="3350" w:type="dxa"/>
            <w:shd w:val="clear" w:color="auto" w:fill="F3F3F3"/>
          </w:tcPr>
          <w:p w14:paraId="409A2E9B" w14:textId="77777777" w:rsidR="00E56D16" w:rsidRPr="008B68EC" w:rsidRDefault="00E56D16" w:rsidP="002C0554">
            <w:pPr>
              <w:pStyle w:val="BodyText"/>
              <w:ind w:left="0"/>
              <w:jc w:val="center"/>
              <w:rPr>
                <w:b/>
              </w:rPr>
            </w:pPr>
            <w:r w:rsidRPr="008B68EC">
              <w:rPr>
                <w:b/>
              </w:rPr>
              <w:t>Location</w:t>
            </w:r>
          </w:p>
        </w:tc>
      </w:tr>
      <w:tr w:rsidR="00353AA6" w:rsidRPr="008B68EC" w14:paraId="17DD48EE" w14:textId="77777777" w:rsidTr="002C0554">
        <w:trPr>
          <w:trHeight w:val="482"/>
          <w:jc w:val="center"/>
        </w:trPr>
        <w:tc>
          <w:tcPr>
            <w:tcW w:w="1980" w:type="dxa"/>
          </w:tcPr>
          <w:p w14:paraId="128663C1" w14:textId="77777777" w:rsidR="00353AA6" w:rsidRPr="004B0C29" w:rsidRDefault="00353AA6" w:rsidP="00353AA6">
            <w:pPr>
              <w:pStyle w:val="BodyText"/>
              <w:ind w:left="0"/>
              <w:jc w:val="left"/>
              <w:rPr>
                <w:b/>
              </w:rPr>
            </w:pPr>
            <w:r w:rsidRPr="004B0C29">
              <w:rPr>
                <w:b/>
              </w:rPr>
              <w:t>Risk Register version 1</w:t>
            </w:r>
          </w:p>
          <w:p w14:paraId="32353973" w14:textId="339C6974" w:rsidR="00353AA6" w:rsidRPr="008B68EC" w:rsidRDefault="00353AA6" w:rsidP="00353AA6">
            <w:pPr>
              <w:pStyle w:val="BodyText"/>
              <w:ind w:left="0"/>
              <w:jc w:val="left"/>
              <w:rPr>
                <w:i/>
                <w:color w:val="0000FF"/>
              </w:rPr>
            </w:pPr>
          </w:p>
        </w:tc>
        <w:tc>
          <w:tcPr>
            <w:tcW w:w="3060" w:type="dxa"/>
          </w:tcPr>
          <w:p w14:paraId="3EE9CA9E" w14:textId="49624EE7" w:rsidR="00353AA6" w:rsidRPr="008B68EC" w:rsidRDefault="00353AA6" w:rsidP="00353AA6">
            <w:pPr>
              <w:pStyle w:val="BodyText"/>
              <w:ind w:left="0"/>
              <w:jc w:val="left"/>
              <w:rPr>
                <w:i/>
                <w:color w:val="0000FF"/>
              </w:rPr>
            </w:pPr>
            <w:r w:rsidRPr="004B0C29">
              <w:t>The Risk Register is a risk assessment form. This form contains risk identification data, risk evaluation data, and risk control information.</w:t>
            </w:r>
          </w:p>
        </w:tc>
        <w:tc>
          <w:tcPr>
            <w:tcW w:w="3350" w:type="dxa"/>
          </w:tcPr>
          <w:p w14:paraId="2A0EE112" w14:textId="6B2D9944" w:rsidR="00353AA6" w:rsidRPr="008B68EC" w:rsidRDefault="00353AA6" w:rsidP="00353AA6">
            <w:pPr>
              <w:pStyle w:val="BodyText"/>
              <w:ind w:left="0"/>
              <w:jc w:val="left"/>
              <w:rPr>
                <w:i/>
                <w:color w:val="0000FF"/>
              </w:rPr>
            </w:pPr>
            <w:r w:rsidRPr="004B0C29">
              <w:t>C:\Users\Gamer1\Desktop\Security Risk Assessment</w:t>
            </w:r>
          </w:p>
        </w:tc>
      </w:tr>
      <w:tr w:rsidR="00353AA6" w:rsidRPr="008B68EC" w14:paraId="4DE60A99" w14:textId="77777777" w:rsidTr="002C0554">
        <w:trPr>
          <w:trHeight w:val="482"/>
          <w:jc w:val="center"/>
        </w:trPr>
        <w:tc>
          <w:tcPr>
            <w:tcW w:w="1980" w:type="dxa"/>
          </w:tcPr>
          <w:p w14:paraId="7CF4F3D9" w14:textId="0964066F" w:rsidR="00353AA6" w:rsidRPr="004B0C29" w:rsidRDefault="001A0438" w:rsidP="00353AA6">
            <w:pPr>
              <w:pStyle w:val="BodyText"/>
              <w:ind w:left="0"/>
              <w:jc w:val="left"/>
              <w:rPr>
                <w:b/>
              </w:rPr>
            </w:pPr>
            <w:r>
              <w:rPr>
                <w:b/>
              </w:rPr>
              <w:t>Malwarebytes. (2019).</w:t>
            </w:r>
          </w:p>
        </w:tc>
        <w:tc>
          <w:tcPr>
            <w:tcW w:w="3060" w:type="dxa"/>
          </w:tcPr>
          <w:p w14:paraId="5C3BD5C6" w14:textId="48E504D0" w:rsidR="00353AA6" w:rsidRPr="004B0C29" w:rsidRDefault="003D25CE" w:rsidP="00353AA6">
            <w:pPr>
              <w:pStyle w:val="BodyText"/>
              <w:ind w:left="0"/>
              <w:jc w:val="left"/>
            </w:pPr>
            <w:r>
              <w:t>This document describes ransomware is detail.</w:t>
            </w:r>
          </w:p>
        </w:tc>
        <w:tc>
          <w:tcPr>
            <w:tcW w:w="3350" w:type="dxa"/>
          </w:tcPr>
          <w:p w14:paraId="7E84F633" w14:textId="1D0CC67F" w:rsidR="00353AA6" w:rsidRPr="004B0C29" w:rsidRDefault="007D0C5B" w:rsidP="00353AA6">
            <w:pPr>
              <w:pStyle w:val="BodyText"/>
              <w:ind w:left="0"/>
              <w:jc w:val="left"/>
            </w:pPr>
            <w:hyperlink r:id="rId18" w:history="1">
              <w:r w:rsidR="001A0438" w:rsidRPr="001A0438">
                <w:rPr>
                  <w:rStyle w:val="Hyperlink"/>
                  <w:rFonts w:eastAsia="Arial Unicode MS"/>
                  <w:color w:val="auto"/>
                </w:rPr>
                <w:t>https://www.malwarebytes.com/ransomware/</w:t>
              </w:r>
            </w:hyperlink>
          </w:p>
        </w:tc>
      </w:tr>
      <w:tr w:rsidR="00353AA6" w:rsidRPr="008B68EC" w14:paraId="27957DEB" w14:textId="77777777" w:rsidTr="002C0554">
        <w:trPr>
          <w:trHeight w:val="482"/>
          <w:jc w:val="center"/>
        </w:trPr>
        <w:tc>
          <w:tcPr>
            <w:tcW w:w="1980" w:type="dxa"/>
          </w:tcPr>
          <w:p w14:paraId="48F304A8" w14:textId="40D4FC45" w:rsidR="00353AA6" w:rsidRPr="004B0C29" w:rsidRDefault="00D03E8C" w:rsidP="00353AA6">
            <w:pPr>
              <w:pStyle w:val="BodyText"/>
              <w:ind w:left="0"/>
              <w:jc w:val="left"/>
              <w:rPr>
                <w:b/>
              </w:rPr>
            </w:pPr>
            <w:r>
              <w:rPr>
                <w:b/>
              </w:rPr>
              <w:t>Pettinger, T. (2010).</w:t>
            </w:r>
          </w:p>
        </w:tc>
        <w:tc>
          <w:tcPr>
            <w:tcW w:w="3060" w:type="dxa"/>
          </w:tcPr>
          <w:p w14:paraId="2E0678D9" w14:textId="6EE71D38" w:rsidR="00353AA6" w:rsidRPr="004B0C29" w:rsidRDefault="00D03E8C" w:rsidP="00353AA6">
            <w:pPr>
              <w:pStyle w:val="BodyText"/>
              <w:ind w:left="0"/>
              <w:jc w:val="left"/>
            </w:pPr>
            <w:r>
              <w:t>This document provides information about various economic issues.</w:t>
            </w:r>
          </w:p>
        </w:tc>
        <w:tc>
          <w:tcPr>
            <w:tcW w:w="3350" w:type="dxa"/>
          </w:tcPr>
          <w:p w14:paraId="4956F22D" w14:textId="401626E8" w:rsidR="00353AA6" w:rsidRPr="004B0C29" w:rsidRDefault="007D0C5B" w:rsidP="00353AA6">
            <w:pPr>
              <w:pStyle w:val="BodyText"/>
              <w:ind w:left="0"/>
              <w:jc w:val="left"/>
            </w:pPr>
            <w:hyperlink r:id="rId19" w:history="1">
              <w:r w:rsidR="00D03E8C" w:rsidRPr="00D03E8C">
                <w:rPr>
                  <w:rStyle w:val="Hyperlink"/>
                  <w:rFonts w:eastAsia="Arial Unicode MS"/>
                  <w:color w:val="auto"/>
                </w:rPr>
                <w:t>https://www.economicshelp.org/blog/2294/economics/economic-problem/</w:t>
              </w:r>
            </w:hyperlink>
          </w:p>
        </w:tc>
      </w:tr>
      <w:tr w:rsidR="00353AA6" w:rsidRPr="008B68EC" w14:paraId="15E21E1F" w14:textId="77777777" w:rsidTr="002C0554">
        <w:trPr>
          <w:trHeight w:val="482"/>
          <w:jc w:val="center"/>
        </w:trPr>
        <w:tc>
          <w:tcPr>
            <w:tcW w:w="1980" w:type="dxa"/>
          </w:tcPr>
          <w:p w14:paraId="111F9A1A" w14:textId="278CC52E" w:rsidR="00353AA6" w:rsidRPr="004B0C29" w:rsidRDefault="00826732" w:rsidP="00353AA6">
            <w:pPr>
              <w:pStyle w:val="BodyText"/>
              <w:ind w:left="0"/>
              <w:jc w:val="left"/>
              <w:rPr>
                <w:b/>
              </w:rPr>
            </w:pPr>
            <w:r>
              <w:rPr>
                <w:b/>
              </w:rPr>
              <w:t>Oxford University Press. (2019).</w:t>
            </w:r>
          </w:p>
        </w:tc>
        <w:tc>
          <w:tcPr>
            <w:tcW w:w="3060" w:type="dxa"/>
          </w:tcPr>
          <w:p w14:paraId="5D5E06D4" w14:textId="77777777" w:rsidR="00677E72" w:rsidRPr="0090698B" w:rsidRDefault="00677E72" w:rsidP="00677E72">
            <w:pPr>
              <w:ind w:left="0"/>
              <w:jc w:val="left"/>
            </w:pPr>
            <w:r>
              <w:t>This document describes fiscal.</w:t>
            </w:r>
          </w:p>
          <w:p w14:paraId="0467A3BA" w14:textId="6308A2E5" w:rsidR="00353AA6" w:rsidRPr="004B0C29" w:rsidRDefault="00353AA6" w:rsidP="00353AA6">
            <w:pPr>
              <w:pStyle w:val="BodyText"/>
              <w:ind w:left="0"/>
              <w:jc w:val="left"/>
            </w:pPr>
          </w:p>
        </w:tc>
        <w:tc>
          <w:tcPr>
            <w:tcW w:w="3350" w:type="dxa"/>
          </w:tcPr>
          <w:p w14:paraId="1700D46D" w14:textId="6F1BD778" w:rsidR="00353AA6" w:rsidRPr="00EB68EF" w:rsidRDefault="007D0C5B" w:rsidP="00353AA6">
            <w:pPr>
              <w:pStyle w:val="BodyText"/>
              <w:ind w:left="0"/>
              <w:jc w:val="left"/>
            </w:pPr>
            <w:hyperlink r:id="rId20" w:history="1">
              <w:r w:rsidR="00DB33B2" w:rsidRPr="00EB68EF">
                <w:rPr>
                  <w:rStyle w:val="Hyperlink"/>
                  <w:rFonts w:eastAsia="Arial Unicode MS"/>
                  <w:color w:val="auto"/>
                </w:rPr>
                <w:t>https://en.oxforddictionaries.com/definition/fiscal</w:t>
              </w:r>
            </w:hyperlink>
          </w:p>
        </w:tc>
      </w:tr>
      <w:tr w:rsidR="00353AA6" w:rsidRPr="008B68EC" w14:paraId="64FC0C59" w14:textId="77777777" w:rsidTr="002C0554">
        <w:trPr>
          <w:trHeight w:val="482"/>
          <w:jc w:val="center"/>
        </w:trPr>
        <w:tc>
          <w:tcPr>
            <w:tcW w:w="1980" w:type="dxa"/>
          </w:tcPr>
          <w:p w14:paraId="06582AB2" w14:textId="7C16A895" w:rsidR="00353AA6" w:rsidRPr="004B0C29" w:rsidRDefault="000D73E1" w:rsidP="00353AA6">
            <w:pPr>
              <w:pStyle w:val="BodyText"/>
              <w:ind w:left="0"/>
              <w:jc w:val="left"/>
              <w:rPr>
                <w:b/>
              </w:rPr>
            </w:pPr>
            <w:r>
              <w:rPr>
                <w:b/>
              </w:rPr>
              <w:t>Amadeo, K. (2019).</w:t>
            </w:r>
          </w:p>
        </w:tc>
        <w:tc>
          <w:tcPr>
            <w:tcW w:w="3060" w:type="dxa"/>
          </w:tcPr>
          <w:p w14:paraId="7F6A9506" w14:textId="3E4A6B75" w:rsidR="00353AA6" w:rsidRPr="004B0C29" w:rsidRDefault="000D73E1" w:rsidP="00353AA6">
            <w:pPr>
              <w:pStyle w:val="BodyText"/>
              <w:ind w:left="0"/>
              <w:jc w:val="left"/>
            </w:pPr>
            <w:r>
              <w:t>This document discu</w:t>
            </w:r>
            <w:r w:rsidR="00C86C5A">
              <w:t>s</w:t>
            </w:r>
            <w:r>
              <w:t>ses hyperinflation.</w:t>
            </w:r>
          </w:p>
        </w:tc>
        <w:tc>
          <w:tcPr>
            <w:tcW w:w="3350" w:type="dxa"/>
          </w:tcPr>
          <w:p w14:paraId="36E40762" w14:textId="23774339" w:rsidR="00353AA6" w:rsidRPr="00EB68EF" w:rsidRDefault="007D0C5B" w:rsidP="00353AA6">
            <w:pPr>
              <w:pStyle w:val="BodyText"/>
              <w:ind w:left="0"/>
              <w:jc w:val="left"/>
            </w:pPr>
            <w:hyperlink r:id="rId21" w:history="1">
              <w:r w:rsidR="000D73E1" w:rsidRPr="00EB68EF">
                <w:rPr>
                  <w:rStyle w:val="Hyperlink"/>
                  <w:rFonts w:eastAsia="Arial Unicode MS"/>
                  <w:color w:val="auto"/>
                </w:rPr>
                <w:t>https://www.thebalance.com/what-is-hyperinflation-definition-causes-and-examples-3306097</w:t>
              </w:r>
            </w:hyperlink>
          </w:p>
        </w:tc>
      </w:tr>
      <w:tr w:rsidR="0066667D" w:rsidRPr="008B68EC" w14:paraId="4EE96F4B" w14:textId="77777777" w:rsidTr="002C0554">
        <w:trPr>
          <w:trHeight w:val="482"/>
          <w:jc w:val="center"/>
        </w:trPr>
        <w:tc>
          <w:tcPr>
            <w:tcW w:w="1980" w:type="dxa"/>
          </w:tcPr>
          <w:p w14:paraId="589A195C" w14:textId="2BB1BCBF" w:rsidR="0066667D" w:rsidRDefault="00B65C36" w:rsidP="00353AA6">
            <w:pPr>
              <w:pStyle w:val="BodyText"/>
              <w:ind w:left="0"/>
              <w:jc w:val="left"/>
              <w:rPr>
                <w:b/>
              </w:rPr>
            </w:pPr>
            <w:r>
              <w:rPr>
                <w:b/>
              </w:rPr>
              <w:t>Techopedia, Inc. (2019).</w:t>
            </w:r>
          </w:p>
        </w:tc>
        <w:tc>
          <w:tcPr>
            <w:tcW w:w="3060" w:type="dxa"/>
          </w:tcPr>
          <w:p w14:paraId="2ACBBE8E" w14:textId="5CA2A8D4" w:rsidR="0066667D" w:rsidRDefault="00B65C36" w:rsidP="00353AA6">
            <w:pPr>
              <w:pStyle w:val="BodyText"/>
              <w:ind w:left="0"/>
              <w:jc w:val="left"/>
            </w:pPr>
            <w:r>
              <w:t>This document describes Active Directory.</w:t>
            </w:r>
          </w:p>
        </w:tc>
        <w:tc>
          <w:tcPr>
            <w:tcW w:w="3350" w:type="dxa"/>
          </w:tcPr>
          <w:p w14:paraId="655A2925" w14:textId="74F23F4E" w:rsidR="0066667D" w:rsidRPr="00EB68EF" w:rsidRDefault="007D0C5B" w:rsidP="00353AA6">
            <w:pPr>
              <w:pStyle w:val="BodyText"/>
              <w:ind w:left="0"/>
              <w:jc w:val="left"/>
            </w:pPr>
            <w:hyperlink r:id="rId22" w:history="1">
              <w:r w:rsidR="00B65C36" w:rsidRPr="00EB68EF">
                <w:rPr>
                  <w:rStyle w:val="Hyperlink"/>
                  <w:rFonts w:eastAsia="Arial Unicode MS"/>
                  <w:color w:val="auto"/>
                </w:rPr>
                <w:t>https://www.techopedia.com/definition/25/active-directory</w:t>
              </w:r>
            </w:hyperlink>
          </w:p>
        </w:tc>
      </w:tr>
    </w:tbl>
    <w:p w14:paraId="1F43A0B0" w14:textId="77777777" w:rsidR="00E56D16" w:rsidRPr="008B68EC" w:rsidRDefault="00E56D16" w:rsidP="00E56D16">
      <w:pPr>
        <w:pStyle w:val="BodyText3"/>
        <w:jc w:val="left"/>
      </w:pPr>
    </w:p>
    <w:p w14:paraId="00784BB2" w14:textId="77777777" w:rsidR="00E56D16" w:rsidRPr="008B68EC" w:rsidRDefault="00E56D16" w:rsidP="00E56D16">
      <w:pPr>
        <w:pStyle w:val="Appendix"/>
      </w:pPr>
      <w:r w:rsidRPr="008B68EC">
        <w:br w:type="page"/>
      </w:r>
      <w:bookmarkStart w:id="32" w:name="_Toc106079534"/>
      <w:bookmarkStart w:id="33" w:name="_Toc107027581"/>
      <w:bookmarkStart w:id="34" w:name="_Toc107027791"/>
      <w:bookmarkStart w:id="35" w:name="_Toc487790203"/>
      <w:r w:rsidRPr="00B33CF8">
        <w:lastRenderedPageBreak/>
        <w:t>APPENDIX C: KEY TERMS</w:t>
      </w:r>
      <w:bookmarkEnd w:id="32"/>
      <w:bookmarkEnd w:id="33"/>
      <w:bookmarkEnd w:id="34"/>
      <w:bookmarkEnd w:id="35"/>
    </w:p>
    <w:p w14:paraId="715E31AC" w14:textId="77777777" w:rsidR="00E56D16" w:rsidRPr="008B68EC" w:rsidRDefault="00E56D16" w:rsidP="003C1FA9">
      <w:pPr>
        <w:ind w:firstLine="144"/>
        <w:jc w:val="left"/>
      </w:pPr>
      <w:r w:rsidRPr="008B68EC">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E56D16" w:rsidRPr="008B68EC" w14:paraId="2F1801FA" w14:textId="77777777" w:rsidTr="002C0554">
        <w:tc>
          <w:tcPr>
            <w:tcW w:w="2628" w:type="dxa"/>
            <w:shd w:val="clear" w:color="auto" w:fill="F3F3F3"/>
          </w:tcPr>
          <w:p w14:paraId="45A499DE" w14:textId="77777777" w:rsidR="00E56D16" w:rsidRPr="008B68EC" w:rsidRDefault="00E56D16" w:rsidP="002C0554">
            <w:pPr>
              <w:pStyle w:val="BodyText"/>
              <w:ind w:left="0"/>
              <w:rPr>
                <w:b/>
              </w:rPr>
            </w:pPr>
            <w:r w:rsidRPr="008B68EC">
              <w:rPr>
                <w:b/>
              </w:rPr>
              <w:t>Term</w:t>
            </w:r>
          </w:p>
        </w:tc>
        <w:tc>
          <w:tcPr>
            <w:tcW w:w="6120" w:type="dxa"/>
            <w:shd w:val="clear" w:color="auto" w:fill="F3F3F3"/>
          </w:tcPr>
          <w:p w14:paraId="56AFBDFA" w14:textId="77777777" w:rsidR="00E56D16" w:rsidRPr="008B68EC" w:rsidRDefault="00E56D16" w:rsidP="002C0554">
            <w:pPr>
              <w:pStyle w:val="BodyText"/>
              <w:ind w:left="0"/>
              <w:rPr>
                <w:b/>
              </w:rPr>
            </w:pPr>
            <w:r w:rsidRPr="008B68EC">
              <w:rPr>
                <w:b/>
              </w:rPr>
              <w:t>Definition</w:t>
            </w:r>
          </w:p>
        </w:tc>
      </w:tr>
      <w:tr w:rsidR="00EA5353" w:rsidRPr="008B68EC" w14:paraId="1D12EA69" w14:textId="77777777" w:rsidTr="002C0554">
        <w:trPr>
          <w:trHeight w:val="482"/>
        </w:trPr>
        <w:tc>
          <w:tcPr>
            <w:tcW w:w="2628" w:type="dxa"/>
          </w:tcPr>
          <w:p w14:paraId="4710ABB6" w14:textId="1FF4A485" w:rsidR="00EA5353" w:rsidRPr="008B68EC" w:rsidRDefault="00EA5353" w:rsidP="00EA5353">
            <w:pPr>
              <w:spacing w:before="20" w:after="20" w:line="264" w:lineRule="auto"/>
              <w:ind w:left="72"/>
            </w:pPr>
            <w:r w:rsidRPr="0096348C">
              <w:t>Ransomware</w:t>
            </w:r>
          </w:p>
        </w:tc>
        <w:tc>
          <w:tcPr>
            <w:tcW w:w="6120" w:type="dxa"/>
          </w:tcPr>
          <w:p w14:paraId="6598416D" w14:textId="5F0313AF" w:rsidR="00EA5353" w:rsidRPr="008B68EC" w:rsidRDefault="00EA5353" w:rsidP="0066667D">
            <w:pPr>
              <w:spacing w:before="20" w:after="20" w:line="264" w:lineRule="auto"/>
              <w:ind w:left="72"/>
              <w:jc w:val="left"/>
              <w:rPr>
                <w:szCs w:val="20"/>
              </w:rPr>
            </w:pPr>
            <w:r w:rsidRPr="0096348C">
              <w:t>Ransomware is a type of malware that denies users access to their systems or important files.</w:t>
            </w:r>
          </w:p>
        </w:tc>
      </w:tr>
      <w:tr w:rsidR="00D41D4A" w:rsidRPr="008B68EC" w14:paraId="7ED00AF7" w14:textId="77777777" w:rsidTr="002C0554">
        <w:trPr>
          <w:trHeight w:val="482"/>
        </w:trPr>
        <w:tc>
          <w:tcPr>
            <w:tcW w:w="2628" w:type="dxa"/>
          </w:tcPr>
          <w:p w14:paraId="79B782A0" w14:textId="013986A1" w:rsidR="00D41D4A" w:rsidRPr="008B68EC" w:rsidRDefault="00D41D4A" w:rsidP="00D41D4A">
            <w:pPr>
              <w:spacing w:before="20" w:after="20" w:line="264" w:lineRule="auto"/>
              <w:ind w:left="72"/>
            </w:pPr>
            <w:r>
              <w:t>Fiscal</w:t>
            </w:r>
          </w:p>
        </w:tc>
        <w:tc>
          <w:tcPr>
            <w:tcW w:w="6120" w:type="dxa"/>
          </w:tcPr>
          <w:p w14:paraId="101B3514" w14:textId="7606ECFE" w:rsidR="00D41D4A" w:rsidRPr="008B68EC" w:rsidRDefault="00BF620B" w:rsidP="0066667D">
            <w:pPr>
              <w:spacing w:before="20" w:after="20" w:line="264" w:lineRule="auto"/>
              <w:ind w:left="72"/>
              <w:jc w:val="left"/>
              <w:rPr>
                <w:szCs w:val="20"/>
              </w:rPr>
            </w:pPr>
            <w:r>
              <w:rPr>
                <w:szCs w:val="20"/>
              </w:rPr>
              <w:t>Fiscal relates to money, taxes, debts</w:t>
            </w:r>
            <w:r w:rsidR="00B50BC9">
              <w:rPr>
                <w:szCs w:val="20"/>
              </w:rPr>
              <w:t xml:space="preserve">, and other numerical assets, </w:t>
            </w:r>
            <w:r>
              <w:rPr>
                <w:szCs w:val="20"/>
              </w:rPr>
              <w:t>which belong to the government.</w:t>
            </w:r>
          </w:p>
        </w:tc>
      </w:tr>
      <w:tr w:rsidR="00D41D4A" w:rsidRPr="008B68EC" w14:paraId="12AC8D2C" w14:textId="77777777" w:rsidTr="002C0554">
        <w:trPr>
          <w:trHeight w:val="482"/>
        </w:trPr>
        <w:tc>
          <w:tcPr>
            <w:tcW w:w="2628" w:type="dxa"/>
          </w:tcPr>
          <w:p w14:paraId="0E41A99C" w14:textId="5753AE4C" w:rsidR="00D41D4A" w:rsidRPr="008B68EC" w:rsidRDefault="00FD72B7" w:rsidP="00FD72B7">
            <w:pPr>
              <w:spacing w:before="20" w:after="20" w:line="264" w:lineRule="auto"/>
              <w:ind w:left="72"/>
            </w:pPr>
            <w:r>
              <w:t>Hyperinflation</w:t>
            </w:r>
          </w:p>
        </w:tc>
        <w:tc>
          <w:tcPr>
            <w:tcW w:w="6120" w:type="dxa"/>
          </w:tcPr>
          <w:p w14:paraId="08146D2A" w14:textId="289769FE" w:rsidR="00D41D4A" w:rsidRPr="008B68EC" w:rsidRDefault="001E3251" w:rsidP="0066667D">
            <w:pPr>
              <w:spacing w:before="20" w:after="20" w:line="264" w:lineRule="auto"/>
              <w:ind w:left="72"/>
              <w:jc w:val="left"/>
              <w:rPr>
                <w:szCs w:val="20"/>
              </w:rPr>
            </w:pPr>
            <w:r>
              <w:rPr>
                <w:szCs w:val="20"/>
              </w:rPr>
              <w:t>Hyperinflation is the event when prices increase at a rapid rate as money decreases in value.</w:t>
            </w:r>
          </w:p>
        </w:tc>
      </w:tr>
      <w:tr w:rsidR="00FD72B7" w:rsidRPr="008B68EC" w14:paraId="00572340" w14:textId="77777777" w:rsidTr="002C0554">
        <w:trPr>
          <w:trHeight w:val="482"/>
        </w:trPr>
        <w:tc>
          <w:tcPr>
            <w:tcW w:w="2628" w:type="dxa"/>
          </w:tcPr>
          <w:p w14:paraId="6C61E7C5" w14:textId="24970026" w:rsidR="00FD72B7" w:rsidRDefault="00AC0B5D" w:rsidP="00FD72B7">
            <w:pPr>
              <w:spacing w:before="20" w:after="20" w:line="264" w:lineRule="auto"/>
              <w:ind w:left="72"/>
            </w:pPr>
            <w:r>
              <w:t>Active Directory</w:t>
            </w:r>
          </w:p>
        </w:tc>
        <w:tc>
          <w:tcPr>
            <w:tcW w:w="6120" w:type="dxa"/>
          </w:tcPr>
          <w:p w14:paraId="03056097" w14:textId="3C20EEBD" w:rsidR="00FD72B7" w:rsidRPr="008B68EC" w:rsidRDefault="0066667D" w:rsidP="0066667D">
            <w:pPr>
              <w:spacing w:before="20" w:after="20" w:line="264" w:lineRule="auto"/>
              <w:ind w:left="72"/>
              <w:jc w:val="left"/>
              <w:rPr>
                <w:szCs w:val="20"/>
              </w:rPr>
            </w:pPr>
            <w:r>
              <w:rPr>
                <w:szCs w:val="20"/>
              </w:rPr>
              <w:t xml:space="preserve">Active Directory is a Windows OS directory service providing unification for network resources. </w:t>
            </w:r>
          </w:p>
        </w:tc>
      </w:tr>
      <w:tr w:rsidR="001F1FF2" w:rsidRPr="008B68EC" w14:paraId="314CCB55" w14:textId="77777777" w:rsidTr="002C0554">
        <w:trPr>
          <w:trHeight w:val="482"/>
        </w:trPr>
        <w:tc>
          <w:tcPr>
            <w:tcW w:w="2628" w:type="dxa"/>
          </w:tcPr>
          <w:p w14:paraId="54841D51" w14:textId="2D495DC4" w:rsidR="001F1FF2" w:rsidRDefault="001F1FF2" w:rsidP="001F1FF2">
            <w:pPr>
              <w:spacing w:before="20" w:after="20" w:line="264" w:lineRule="auto"/>
              <w:ind w:left="72"/>
            </w:pPr>
            <w:r w:rsidRPr="0096348C">
              <w:t>Brute Force Attack</w:t>
            </w:r>
          </w:p>
        </w:tc>
        <w:tc>
          <w:tcPr>
            <w:tcW w:w="6120" w:type="dxa"/>
          </w:tcPr>
          <w:p w14:paraId="6B65892F" w14:textId="548B1F15" w:rsidR="001F1FF2" w:rsidRPr="008B68EC" w:rsidRDefault="001F1FF2" w:rsidP="0066667D">
            <w:pPr>
              <w:spacing w:before="20" w:after="20" w:line="264" w:lineRule="auto"/>
              <w:ind w:left="72"/>
              <w:jc w:val="left"/>
              <w:rPr>
                <w:szCs w:val="20"/>
              </w:rPr>
            </w:pPr>
            <w:r w:rsidRPr="0096348C">
              <w:t>A Brute Force Attack is a hacker method for obtaining access to anything with password protection. This attack aggressively tries combinations of usernames and passwords until it breaks in.</w:t>
            </w:r>
          </w:p>
        </w:tc>
      </w:tr>
      <w:tr w:rsidR="001F1FF2" w:rsidRPr="008B68EC" w14:paraId="3D39E95F" w14:textId="77777777" w:rsidTr="002C0554">
        <w:trPr>
          <w:trHeight w:val="482"/>
        </w:trPr>
        <w:tc>
          <w:tcPr>
            <w:tcW w:w="2628" w:type="dxa"/>
          </w:tcPr>
          <w:p w14:paraId="1ACBEAA7" w14:textId="23F578A9" w:rsidR="001F1FF2" w:rsidRDefault="001F1FF2" w:rsidP="00FD72B7">
            <w:pPr>
              <w:spacing w:before="20" w:after="20" w:line="264" w:lineRule="auto"/>
              <w:ind w:left="72"/>
            </w:pPr>
            <w:r w:rsidRPr="0096348C">
              <w:t>Dictionary Attack</w:t>
            </w:r>
          </w:p>
        </w:tc>
        <w:tc>
          <w:tcPr>
            <w:tcW w:w="6120" w:type="dxa"/>
          </w:tcPr>
          <w:p w14:paraId="1BF5BBFF" w14:textId="5F1ED225" w:rsidR="001F1FF2" w:rsidRPr="008B68EC" w:rsidRDefault="001F1FF2" w:rsidP="0066667D">
            <w:pPr>
              <w:spacing w:before="20" w:after="20" w:line="264" w:lineRule="auto"/>
              <w:ind w:left="72"/>
              <w:jc w:val="left"/>
              <w:rPr>
                <w:szCs w:val="20"/>
              </w:rPr>
            </w:pPr>
            <w:r w:rsidRPr="0096348C">
              <w:t>A Dictionary Attack is a hacker method for obtaining access to anything with password protection. This attack attempts to guess passwords using a word-list.</w:t>
            </w:r>
          </w:p>
        </w:tc>
      </w:tr>
      <w:tr w:rsidR="00FD72B7" w:rsidRPr="008B68EC" w14:paraId="5D1FF678" w14:textId="77777777" w:rsidTr="002C0554">
        <w:trPr>
          <w:trHeight w:val="482"/>
        </w:trPr>
        <w:tc>
          <w:tcPr>
            <w:tcW w:w="2628" w:type="dxa"/>
          </w:tcPr>
          <w:p w14:paraId="386BB2AE" w14:textId="76B838F0" w:rsidR="00FD72B7" w:rsidRDefault="00116647" w:rsidP="00FD72B7">
            <w:pPr>
              <w:spacing w:before="20" w:after="20" w:line="264" w:lineRule="auto"/>
              <w:ind w:left="72"/>
            </w:pPr>
            <w:r>
              <w:t>Phishing</w:t>
            </w:r>
          </w:p>
        </w:tc>
        <w:tc>
          <w:tcPr>
            <w:tcW w:w="6120" w:type="dxa"/>
          </w:tcPr>
          <w:p w14:paraId="16B29C39" w14:textId="48282F76" w:rsidR="00FD72B7" w:rsidRPr="008B68EC" w:rsidRDefault="0080220B" w:rsidP="0066667D">
            <w:pPr>
              <w:spacing w:before="20" w:after="20" w:line="264" w:lineRule="auto"/>
              <w:ind w:left="72"/>
              <w:jc w:val="left"/>
              <w:rPr>
                <w:szCs w:val="20"/>
              </w:rPr>
            </w:pPr>
            <w:r>
              <w:t xml:space="preserve">Phishing is a hacker technique useful for </w:t>
            </w:r>
            <w:r w:rsidRPr="0096348C">
              <w:t>gathering personal information. This commonly occurs through suspicious emails or infected websites.</w:t>
            </w:r>
          </w:p>
        </w:tc>
      </w:tr>
    </w:tbl>
    <w:p w14:paraId="00B08B35" w14:textId="77777777" w:rsidR="00E56D16" w:rsidRPr="008B68EC" w:rsidRDefault="00E56D16" w:rsidP="00E56D16">
      <w:pPr>
        <w:pStyle w:val="Appendix"/>
      </w:pPr>
    </w:p>
    <w:p w14:paraId="0FD928E7" w14:textId="77777777" w:rsidR="002C0554" w:rsidRPr="008B68EC" w:rsidRDefault="002C0554"/>
    <w:sectPr w:rsidR="002C0554" w:rsidRPr="008B68EC" w:rsidSect="002C0554">
      <w:headerReference w:type="default" r:id="rId23"/>
      <w:footerReference w:type="default" r:id="rId24"/>
      <w:headerReference w:type="first" r:id="rId25"/>
      <w:footerReference w:type="first" r:id="rId26"/>
      <w:pgSz w:w="12240" w:h="15840" w:code="1"/>
      <w:pgMar w:top="979" w:right="1440" w:bottom="648" w:left="1440" w:header="720" w:footer="720" w:gutter="43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88AE50" w14:textId="77777777" w:rsidR="007D0C5B" w:rsidRDefault="007D0C5B" w:rsidP="00E56D16">
      <w:pPr>
        <w:spacing w:before="0" w:after="0"/>
      </w:pPr>
      <w:r>
        <w:separator/>
      </w:r>
    </w:p>
  </w:endnote>
  <w:endnote w:type="continuationSeparator" w:id="0">
    <w:p w14:paraId="64BA62DE" w14:textId="77777777" w:rsidR="007D0C5B" w:rsidRDefault="007D0C5B" w:rsidP="00E56D1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E3DB2" w14:textId="77777777" w:rsidR="007048DD" w:rsidRDefault="007048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F1A312" w14:textId="77777777" w:rsidR="007048DD" w:rsidRDefault="007048D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FEC4F" w14:textId="77777777" w:rsidR="007048DD" w:rsidRDefault="007048DD">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w:t>
    </w:r>
    <w:r>
      <w:rPr>
        <w:b/>
        <w:bCs/>
        <w:i/>
        <w:sz w:val="20"/>
      </w:rPr>
      <w:fldChar w:fldCharType="end"/>
    </w:r>
  </w:p>
  <w:p w14:paraId="54D96F76" w14:textId="77777777" w:rsidR="007048DD" w:rsidRDefault="007048DD">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NOT DONE - CDC_UP_Training_Plan_Template.doc</w:t>
    </w:r>
    <w:r>
      <w:rPr>
        <w:b/>
        <w:bCs/>
        <w:i/>
        <w:iCs/>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240D4" w14:textId="77777777" w:rsidR="007048DD" w:rsidRPr="00AD3289" w:rsidRDefault="007048DD" w:rsidP="002C0554">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13091" w14:textId="75490655" w:rsidR="007048DD" w:rsidRPr="00690924" w:rsidRDefault="007048DD" w:rsidP="00E56D16">
    <w:pPr>
      <w:pStyle w:val="Footer"/>
      <w:pBdr>
        <w:top w:val="single" w:sz="18" w:space="2" w:color="auto"/>
      </w:pBdr>
      <w:tabs>
        <w:tab w:val="clear" w:pos="4320"/>
        <w:tab w:val="clear" w:pos="8640"/>
        <w:tab w:val="center" w:pos="4680"/>
        <w:tab w:val="right" w:pos="9360"/>
      </w:tabs>
      <w:ind w:left="0"/>
      <w:jc w:val="center"/>
      <w:rPr>
        <w:rFonts w:ascii="Arial" w:hAnsi="Arial" w:cs="Arial"/>
        <w:sz w:val="18"/>
        <w:szCs w:val="18"/>
      </w:rPr>
    </w:pPr>
    <w:r w:rsidRPr="008F050C">
      <w:rPr>
        <w:rFonts w:ascii="Arial" w:hAnsi="Arial" w:cs="Arial"/>
        <w:bCs/>
        <w:sz w:val="18"/>
        <w:szCs w:val="18"/>
      </w:rPr>
      <w:t>Page</w:t>
    </w:r>
    <w:r w:rsidRPr="008F050C">
      <w:rPr>
        <w:rFonts w:ascii="Arial" w:hAnsi="Arial" w:cs="Arial"/>
        <w:b/>
        <w:sz w:val="18"/>
        <w:szCs w:val="18"/>
      </w:rPr>
      <w:t xml:space="preserve">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PAGE </w:instrText>
    </w:r>
    <w:r w:rsidRPr="008F050C">
      <w:rPr>
        <w:rStyle w:val="PageNumber"/>
        <w:rFonts w:ascii="Arial" w:hAnsi="Arial" w:cs="Arial"/>
        <w:sz w:val="18"/>
        <w:szCs w:val="18"/>
      </w:rPr>
      <w:fldChar w:fldCharType="separate"/>
    </w:r>
    <w:r w:rsidR="001E3CA4">
      <w:rPr>
        <w:rStyle w:val="PageNumber"/>
        <w:rFonts w:ascii="Arial" w:hAnsi="Arial" w:cs="Arial"/>
        <w:noProof/>
        <w:sz w:val="18"/>
        <w:szCs w:val="18"/>
      </w:rPr>
      <w:t>13</w:t>
    </w:r>
    <w:r w:rsidRPr="008F050C">
      <w:rPr>
        <w:rStyle w:val="PageNumber"/>
        <w:rFonts w:ascii="Arial" w:hAnsi="Arial" w:cs="Arial"/>
        <w:sz w:val="18"/>
        <w:szCs w:val="18"/>
      </w:rPr>
      <w:fldChar w:fldCharType="end"/>
    </w:r>
    <w:r w:rsidRPr="008F050C">
      <w:rPr>
        <w:rStyle w:val="PageNumber"/>
        <w:rFonts w:ascii="Arial" w:hAnsi="Arial" w:cs="Arial"/>
        <w:sz w:val="18"/>
        <w:szCs w:val="18"/>
      </w:rPr>
      <w:t xml:space="preserve"> of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NUMPAGES </w:instrText>
    </w:r>
    <w:r w:rsidRPr="008F050C">
      <w:rPr>
        <w:rStyle w:val="PageNumber"/>
        <w:rFonts w:ascii="Arial" w:hAnsi="Arial" w:cs="Arial"/>
        <w:sz w:val="18"/>
        <w:szCs w:val="18"/>
      </w:rPr>
      <w:fldChar w:fldCharType="separate"/>
    </w:r>
    <w:r w:rsidR="001E3CA4">
      <w:rPr>
        <w:rStyle w:val="PageNumber"/>
        <w:rFonts w:ascii="Arial" w:hAnsi="Arial" w:cs="Arial"/>
        <w:noProof/>
        <w:sz w:val="18"/>
        <w:szCs w:val="18"/>
      </w:rPr>
      <w:t>13</w:t>
    </w:r>
    <w:r w:rsidRPr="008F050C">
      <w:rPr>
        <w:rStyle w:val="PageNumber"/>
        <w:rFonts w:ascii="Arial" w:hAnsi="Arial" w:cs="Arial"/>
        <w:sz w:val="18"/>
        <w:szCs w:val="1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ACF2B" w14:textId="77777777" w:rsidR="007048DD" w:rsidRDefault="007048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46A6BA6" w14:textId="77777777" w:rsidR="007048DD" w:rsidRDefault="007048DD">
    <w:pPr>
      <w:pStyle w:val="Footer"/>
      <w:pBdr>
        <w:top w:val="single" w:sz="12" w:space="1" w:color="auto"/>
      </w:pBdr>
      <w:ind w:left="0"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A08258" w14:textId="77777777" w:rsidR="007D0C5B" w:rsidRDefault="007D0C5B" w:rsidP="00E56D16">
      <w:pPr>
        <w:spacing w:before="0" w:after="0"/>
      </w:pPr>
      <w:r>
        <w:separator/>
      </w:r>
    </w:p>
  </w:footnote>
  <w:footnote w:type="continuationSeparator" w:id="0">
    <w:p w14:paraId="0F9E3D65" w14:textId="77777777" w:rsidR="007D0C5B" w:rsidRDefault="007D0C5B" w:rsidP="00E56D16">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3172E" w14:textId="77777777" w:rsidR="007048DD" w:rsidRDefault="007048DD">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Training Plan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55BA2">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CC8F5" w14:textId="77777777" w:rsidR="007048DD" w:rsidRDefault="007048DD">
    <w:pPr>
      <w:pStyle w:val="Header"/>
      <w:ind w:left="0"/>
      <w:jc w:val="left"/>
    </w:pPr>
    <w:r>
      <w:rPr>
        <w:noProof/>
      </w:rPr>
      <w:drawing>
        <wp:inline distT="0" distB="0" distL="0" distR="0" wp14:anchorId="26BC7EF1" wp14:editId="285E9C93">
          <wp:extent cx="1252401" cy="599440"/>
          <wp:effectExtent l="0" t="0" r="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7-07-14 09.33.15.png"/>
                  <pic:cNvPicPr/>
                </pic:nvPicPr>
                <pic:blipFill>
                  <a:blip r:embed="rId1">
                    <a:extLst>
                      <a:ext uri="{28A0092B-C50C-407E-A947-70E740481C1C}">
                        <a14:useLocalDpi xmlns:a14="http://schemas.microsoft.com/office/drawing/2010/main" val="0"/>
                      </a:ext>
                    </a:extLst>
                  </a:blip>
                  <a:stretch>
                    <a:fillRect/>
                  </a:stretch>
                </pic:blipFill>
                <pic:spPr>
                  <a:xfrm>
                    <a:off x="0" y="0"/>
                    <a:ext cx="1275644" cy="610565"/>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071A3" w14:textId="4B095D9D" w:rsidR="007048DD" w:rsidRPr="00AD3289" w:rsidRDefault="007048DD" w:rsidP="002C0554">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Summary Report Module 4</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B6D1D" w14:textId="77777777" w:rsidR="007048DD" w:rsidRDefault="007048DD">
    <w:pPr>
      <w:pStyle w:val="Header"/>
      <w:pBdr>
        <w:bottom w:val="single" w:sz="18" w:space="1" w:color="auto"/>
      </w:pBdr>
      <w:tabs>
        <w:tab w:val="clear" w:pos="8640"/>
        <w:tab w:val="right" w:pos="9360"/>
      </w:tabs>
      <w:spacing w:before="0" w:after="0"/>
      <w:ind w:left="14"/>
      <w:jc w:val="left"/>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55BA2">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D45D2"/>
    <w:multiLevelType w:val="hybridMultilevel"/>
    <w:tmpl w:val="89643C5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6DA7847"/>
    <w:multiLevelType w:val="hybridMultilevel"/>
    <w:tmpl w:val="F934D10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0EED4DD4"/>
    <w:multiLevelType w:val="hybridMultilevel"/>
    <w:tmpl w:val="1C80B77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12F86C65"/>
    <w:multiLevelType w:val="hybridMultilevel"/>
    <w:tmpl w:val="56F8D77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16E87E35"/>
    <w:multiLevelType w:val="hybridMultilevel"/>
    <w:tmpl w:val="1FE60C7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24B90366"/>
    <w:multiLevelType w:val="hybridMultilevel"/>
    <w:tmpl w:val="25B62CC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5986AD1"/>
    <w:multiLevelType w:val="hybridMultilevel"/>
    <w:tmpl w:val="3D12454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31541E7B"/>
    <w:multiLevelType w:val="multilevel"/>
    <w:tmpl w:val="53FC7DF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31A1248C"/>
    <w:multiLevelType w:val="hybridMultilevel"/>
    <w:tmpl w:val="80E8EA8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3B893A5A"/>
    <w:multiLevelType w:val="hybridMultilevel"/>
    <w:tmpl w:val="92BCB080"/>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0" w15:restartNumberingAfterBreak="0">
    <w:nsid w:val="3D94068E"/>
    <w:multiLevelType w:val="hybridMultilevel"/>
    <w:tmpl w:val="2912FDD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3F2E05D8"/>
    <w:multiLevelType w:val="hybridMultilevel"/>
    <w:tmpl w:val="A966302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EE4512E"/>
    <w:multiLevelType w:val="hybridMultilevel"/>
    <w:tmpl w:val="163E9E8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4EF01BE6"/>
    <w:multiLevelType w:val="hybridMultilevel"/>
    <w:tmpl w:val="EBDA8FB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5AAE0FFE"/>
    <w:multiLevelType w:val="hybridMultilevel"/>
    <w:tmpl w:val="474CBEDE"/>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D9F404DC">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37E6EBA"/>
    <w:multiLevelType w:val="hybridMultilevel"/>
    <w:tmpl w:val="33C4615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7"/>
  </w:num>
  <w:num w:numId="2">
    <w:abstractNumId w:val="12"/>
  </w:num>
  <w:num w:numId="3">
    <w:abstractNumId w:val="15"/>
  </w:num>
  <w:num w:numId="4">
    <w:abstractNumId w:val="16"/>
  </w:num>
  <w:num w:numId="5">
    <w:abstractNumId w:val="1"/>
  </w:num>
  <w:num w:numId="6">
    <w:abstractNumId w:val="10"/>
  </w:num>
  <w:num w:numId="7">
    <w:abstractNumId w:val="6"/>
  </w:num>
  <w:num w:numId="8">
    <w:abstractNumId w:val="8"/>
  </w:num>
  <w:num w:numId="9">
    <w:abstractNumId w:val="9"/>
  </w:num>
  <w:num w:numId="10">
    <w:abstractNumId w:val="17"/>
  </w:num>
  <w:num w:numId="11">
    <w:abstractNumId w:val="5"/>
  </w:num>
  <w:num w:numId="12">
    <w:abstractNumId w:val="14"/>
  </w:num>
  <w:num w:numId="13">
    <w:abstractNumId w:val="3"/>
  </w:num>
  <w:num w:numId="14">
    <w:abstractNumId w:val="0"/>
  </w:num>
  <w:num w:numId="15">
    <w:abstractNumId w:val="11"/>
  </w:num>
  <w:num w:numId="16">
    <w:abstractNumId w:val="2"/>
  </w:num>
  <w:num w:numId="17">
    <w:abstractNumId w:val="1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D16"/>
    <w:rsid w:val="000005AF"/>
    <w:rsid w:val="00004729"/>
    <w:rsid w:val="00012626"/>
    <w:rsid w:val="000212F2"/>
    <w:rsid w:val="00036219"/>
    <w:rsid w:val="00041DE3"/>
    <w:rsid w:val="000470B6"/>
    <w:rsid w:val="000A00F3"/>
    <w:rsid w:val="000C4214"/>
    <w:rsid w:val="000D437F"/>
    <w:rsid w:val="000D73E1"/>
    <w:rsid w:val="000F0E73"/>
    <w:rsid w:val="000F71BE"/>
    <w:rsid w:val="001029A7"/>
    <w:rsid w:val="00107018"/>
    <w:rsid w:val="00110C0C"/>
    <w:rsid w:val="001141A4"/>
    <w:rsid w:val="00116647"/>
    <w:rsid w:val="00130294"/>
    <w:rsid w:val="00141E9F"/>
    <w:rsid w:val="00144E76"/>
    <w:rsid w:val="00162675"/>
    <w:rsid w:val="001776E3"/>
    <w:rsid w:val="00187624"/>
    <w:rsid w:val="00187F29"/>
    <w:rsid w:val="001907C8"/>
    <w:rsid w:val="00193864"/>
    <w:rsid w:val="001A0438"/>
    <w:rsid w:val="001A2716"/>
    <w:rsid w:val="001A6879"/>
    <w:rsid w:val="001B37A0"/>
    <w:rsid w:val="001D4EE5"/>
    <w:rsid w:val="001E3251"/>
    <w:rsid w:val="001E37E0"/>
    <w:rsid w:val="001E3CA4"/>
    <w:rsid w:val="001E5815"/>
    <w:rsid w:val="001F1FF2"/>
    <w:rsid w:val="001F3B9C"/>
    <w:rsid w:val="001F639A"/>
    <w:rsid w:val="00221B74"/>
    <w:rsid w:val="0023195D"/>
    <w:rsid w:val="002353A4"/>
    <w:rsid w:val="002372DA"/>
    <w:rsid w:val="00261AC9"/>
    <w:rsid w:val="00261BD5"/>
    <w:rsid w:val="002A1C16"/>
    <w:rsid w:val="002B1712"/>
    <w:rsid w:val="002C0554"/>
    <w:rsid w:val="002C2C6A"/>
    <w:rsid w:val="002C48D7"/>
    <w:rsid w:val="002D1535"/>
    <w:rsid w:val="00304F84"/>
    <w:rsid w:val="003227D0"/>
    <w:rsid w:val="00324A14"/>
    <w:rsid w:val="0032726A"/>
    <w:rsid w:val="003354A2"/>
    <w:rsid w:val="0034456D"/>
    <w:rsid w:val="003526E3"/>
    <w:rsid w:val="00352DCD"/>
    <w:rsid w:val="00353AA6"/>
    <w:rsid w:val="00355807"/>
    <w:rsid w:val="003901A9"/>
    <w:rsid w:val="003A07F6"/>
    <w:rsid w:val="003A2629"/>
    <w:rsid w:val="003A2C0C"/>
    <w:rsid w:val="003A3A1B"/>
    <w:rsid w:val="003B4CB7"/>
    <w:rsid w:val="003B778E"/>
    <w:rsid w:val="003C1FA9"/>
    <w:rsid w:val="003C34CF"/>
    <w:rsid w:val="003C3708"/>
    <w:rsid w:val="003C6A6E"/>
    <w:rsid w:val="003D228D"/>
    <w:rsid w:val="003D25CE"/>
    <w:rsid w:val="003F041A"/>
    <w:rsid w:val="003F0746"/>
    <w:rsid w:val="003F58D6"/>
    <w:rsid w:val="003F743B"/>
    <w:rsid w:val="0040482A"/>
    <w:rsid w:val="00416D1E"/>
    <w:rsid w:val="004176ED"/>
    <w:rsid w:val="00427E9F"/>
    <w:rsid w:val="004750AE"/>
    <w:rsid w:val="00482CC6"/>
    <w:rsid w:val="00482CD0"/>
    <w:rsid w:val="004A1C7C"/>
    <w:rsid w:val="004A2033"/>
    <w:rsid w:val="004B1FEA"/>
    <w:rsid w:val="004B3465"/>
    <w:rsid w:val="004B4275"/>
    <w:rsid w:val="004C73B5"/>
    <w:rsid w:val="004E0C78"/>
    <w:rsid w:val="004F4593"/>
    <w:rsid w:val="004F6C1D"/>
    <w:rsid w:val="005065BF"/>
    <w:rsid w:val="005133D1"/>
    <w:rsid w:val="0052175B"/>
    <w:rsid w:val="00525C34"/>
    <w:rsid w:val="00535E10"/>
    <w:rsid w:val="005404D5"/>
    <w:rsid w:val="005D2F7B"/>
    <w:rsid w:val="005D6D69"/>
    <w:rsid w:val="005E7051"/>
    <w:rsid w:val="005F1087"/>
    <w:rsid w:val="005F118C"/>
    <w:rsid w:val="006159C1"/>
    <w:rsid w:val="00615A3C"/>
    <w:rsid w:val="00617AE4"/>
    <w:rsid w:val="0062457F"/>
    <w:rsid w:val="006414B3"/>
    <w:rsid w:val="0064542B"/>
    <w:rsid w:val="00651A60"/>
    <w:rsid w:val="00665047"/>
    <w:rsid w:val="0066667D"/>
    <w:rsid w:val="00677E72"/>
    <w:rsid w:val="00681205"/>
    <w:rsid w:val="006900AE"/>
    <w:rsid w:val="006941AE"/>
    <w:rsid w:val="00697706"/>
    <w:rsid w:val="00697A66"/>
    <w:rsid w:val="006C50A5"/>
    <w:rsid w:val="006C7A9D"/>
    <w:rsid w:val="006D7D42"/>
    <w:rsid w:val="006E02BA"/>
    <w:rsid w:val="006E67D0"/>
    <w:rsid w:val="0070118E"/>
    <w:rsid w:val="007048DD"/>
    <w:rsid w:val="007114FD"/>
    <w:rsid w:val="00723A44"/>
    <w:rsid w:val="007355D8"/>
    <w:rsid w:val="00740CFA"/>
    <w:rsid w:val="00742E02"/>
    <w:rsid w:val="007630C3"/>
    <w:rsid w:val="007833DE"/>
    <w:rsid w:val="00790A91"/>
    <w:rsid w:val="007A328A"/>
    <w:rsid w:val="007B52CD"/>
    <w:rsid w:val="007D0C5B"/>
    <w:rsid w:val="007D41D9"/>
    <w:rsid w:val="007E1EBC"/>
    <w:rsid w:val="007E2777"/>
    <w:rsid w:val="007F0EB0"/>
    <w:rsid w:val="007F5EF4"/>
    <w:rsid w:val="007F6433"/>
    <w:rsid w:val="00801F5A"/>
    <w:rsid w:val="0080220B"/>
    <w:rsid w:val="008116A4"/>
    <w:rsid w:val="008135AB"/>
    <w:rsid w:val="00813FE2"/>
    <w:rsid w:val="0082425B"/>
    <w:rsid w:val="00826732"/>
    <w:rsid w:val="00826F89"/>
    <w:rsid w:val="008474A4"/>
    <w:rsid w:val="00847A46"/>
    <w:rsid w:val="00847F21"/>
    <w:rsid w:val="00860D8F"/>
    <w:rsid w:val="008673FA"/>
    <w:rsid w:val="00882549"/>
    <w:rsid w:val="00883F3D"/>
    <w:rsid w:val="00891E78"/>
    <w:rsid w:val="00896D4F"/>
    <w:rsid w:val="008A40E0"/>
    <w:rsid w:val="008B13E2"/>
    <w:rsid w:val="008B2745"/>
    <w:rsid w:val="008B68EC"/>
    <w:rsid w:val="008F419F"/>
    <w:rsid w:val="00922315"/>
    <w:rsid w:val="00926B11"/>
    <w:rsid w:val="00946FF0"/>
    <w:rsid w:val="009655FA"/>
    <w:rsid w:val="009746F9"/>
    <w:rsid w:val="00980999"/>
    <w:rsid w:val="00982197"/>
    <w:rsid w:val="00983399"/>
    <w:rsid w:val="00992407"/>
    <w:rsid w:val="009C40DE"/>
    <w:rsid w:val="009C72B8"/>
    <w:rsid w:val="009E05DF"/>
    <w:rsid w:val="009F01EC"/>
    <w:rsid w:val="00A44A9A"/>
    <w:rsid w:val="00A44C38"/>
    <w:rsid w:val="00A54480"/>
    <w:rsid w:val="00A614D3"/>
    <w:rsid w:val="00A67149"/>
    <w:rsid w:val="00A91463"/>
    <w:rsid w:val="00AB1BFD"/>
    <w:rsid w:val="00AC0B5D"/>
    <w:rsid w:val="00AC5B9C"/>
    <w:rsid w:val="00AC6931"/>
    <w:rsid w:val="00AF2B9F"/>
    <w:rsid w:val="00AF7D8B"/>
    <w:rsid w:val="00B06AB8"/>
    <w:rsid w:val="00B165B2"/>
    <w:rsid w:val="00B24245"/>
    <w:rsid w:val="00B33CF8"/>
    <w:rsid w:val="00B347D8"/>
    <w:rsid w:val="00B409A3"/>
    <w:rsid w:val="00B45E08"/>
    <w:rsid w:val="00B50BC9"/>
    <w:rsid w:val="00B65C36"/>
    <w:rsid w:val="00B71919"/>
    <w:rsid w:val="00B728C8"/>
    <w:rsid w:val="00B806DF"/>
    <w:rsid w:val="00B80DF1"/>
    <w:rsid w:val="00B97C86"/>
    <w:rsid w:val="00BA3B15"/>
    <w:rsid w:val="00BB4863"/>
    <w:rsid w:val="00BB5ACF"/>
    <w:rsid w:val="00BC16AB"/>
    <w:rsid w:val="00BD3CD8"/>
    <w:rsid w:val="00BE03E3"/>
    <w:rsid w:val="00BE0EAE"/>
    <w:rsid w:val="00BF2134"/>
    <w:rsid w:val="00BF3A1A"/>
    <w:rsid w:val="00BF49F9"/>
    <w:rsid w:val="00BF620B"/>
    <w:rsid w:val="00C018C0"/>
    <w:rsid w:val="00C05636"/>
    <w:rsid w:val="00C258B3"/>
    <w:rsid w:val="00C34D68"/>
    <w:rsid w:val="00C3589E"/>
    <w:rsid w:val="00C37A92"/>
    <w:rsid w:val="00C47DA8"/>
    <w:rsid w:val="00C67BF0"/>
    <w:rsid w:val="00C86C5A"/>
    <w:rsid w:val="00CA31E9"/>
    <w:rsid w:val="00CA7D60"/>
    <w:rsid w:val="00CC530C"/>
    <w:rsid w:val="00CD2081"/>
    <w:rsid w:val="00CD4852"/>
    <w:rsid w:val="00CE148D"/>
    <w:rsid w:val="00D03E8C"/>
    <w:rsid w:val="00D04A63"/>
    <w:rsid w:val="00D05212"/>
    <w:rsid w:val="00D074D9"/>
    <w:rsid w:val="00D17364"/>
    <w:rsid w:val="00D36946"/>
    <w:rsid w:val="00D41D4A"/>
    <w:rsid w:val="00D4342E"/>
    <w:rsid w:val="00D62A42"/>
    <w:rsid w:val="00D67516"/>
    <w:rsid w:val="00D67A2D"/>
    <w:rsid w:val="00D72294"/>
    <w:rsid w:val="00D860F2"/>
    <w:rsid w:val="00DA62E5"/>
    <w:rsid w:val="00DB152C"/>
    <w:rsid w:val="00DB279E"/>
    <w:rsid w:val="00DB33B2"/>
    <w:rsid w:val="00DB394C"/>
    <w:rsid w:val="00DB6172"/>
    <w:rsid w:val="00DC065B"/>
    <w:rsid w:val="00DC1B16"/>
    <w:rsid w:val="00DD31E6"/>
    <w:rsid w:val="00DD7063"/>
    <w:rsid w:val="00DF18B8"/>
    <w:rsid w:val="00E21D82"/>
    <w:rsid w:val="00E34383"/>
    <w:rsid w:val="00E34A05"/>
    <w:rsid w:val="00E56D16"/>
    <w:rsid w:val="00E80603"/>
    <w:rsid w:val="00E83CA8"/>
    <w:rsid w:val="00EA1256"/>
    <w:rsid w:val="00EA1322"/>
    <w:rsid w:val="00EA210E"/>
    <w:rsid w:val="00EA5353"/>
    <w:rsid w:val="00EB68EF"/>
    <w:rsid w:val="00EC2A72"/>
    <w:rsid w:val="00ED5753"/>
    <w:rsid w:val="00F01C0F"/>
    <w:rsid w:val="00F140A2"/>
    <w:rsid w:val="00F20C2F"/>
    <w:rsid w:val="00F275A2"/>
    <w:rsid w:val="00F31839"/>
    <w:rsid w:val="00F433E1"/>
    <w:rsid w:val="00F46E04"/>
    <w:rsid w:val="00F51CB9"/>
    <w:rsid w:val="00F56E7F"/>
    <w:rsid w:val="00F577FF"/>
    <w:rsid w:val="00F71A53"/>
    <w:rsid w:val="00F80F81"/>
    <w:rsid w:val="00F87981"/>
    <w:rsid w:val="00F9584E"/>
    <w:rsid w:val="00FA266A"/>
    <w:rsid w:val="00FB2DBB"/>
    <w:rsid w:val="00FB3189"/>
    <w:rsid w:val="00FC6EB6"/>
    <w:rsid w:val="00FD1465"/>
    <w:rsid w:val="00FD72B7"/>
    <w:rsid w:val="00FF2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96FA5"/>
  <w15:chartTrackingRefBased/>
  <w15:docId w15:val="{572FDE7D-5A3C-4EAC-99DC-359695AE4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6D16"/>
    <w:pPr>
      <w:spacing w:before="60" w:after="60"/>
      <w:ind w:left="576"/>
      <w:jc w:val="both"/>
    </w:pPr>
    <w:rPr>
      <w:rFonts w:ascii="Times New Roman" w:eastAsia="Times New Roman" w:hAnsi="Times New Roman" w:cs="Times New Roman"/>
    </w:rPr>
  </w:style>
  <w:style w:type="paragraph" w:styleId="Heading1">
    <w:name w:val="heading 1"/>
    <w:basedOn w:val="Normal"/>
    <w:link w:val="Heading1Char"/>
    <w:autoRedefine/>
    <w:qFormat/>
    <w:rsid w:val="00E56D16"/>
    <w:pPr>
      <w:keepNext/>
      <w:numPr>
        <w:numId w:val="1"/>
      </w:numPr>
      <w:spacing w:before="180" w:after="120"/>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rsid w:val="00E56D16"/>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E56D16"/>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E56D16"/>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E56D16"/>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E56D16"/>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E56D16"/>
    <w:pPr>
      <w:numPr>
        <w:ilvl w:val="6"/>
        <w:numId w:val="1"/>
      </w:numPr>
      <w:outlineLvl w:val="6"/>
    </w:pPr>
    <w:rPr>
      <w:rFonts w:ascii="Arial" w:hAnsi="Arial"/>
      <w:b/>
    </w:rPr>
  </w:style>
  <w:style w:type="paragraph" w:styleId="Heading8">
    <w:name w:val="heading 8"/>
    <w:basedOn w:val="Normal"/>
    <w:next w:val="Normal"/>
    <w:link w:val="Heading8Char"/>
    <w:qFormat/>
    <w:rsid w:val="00E56D16"/>
    <w:pPr>
      <w:numPr>
        <w:ilvl w:val="7"/>
        <w:numId w:val="1"/>
      </w:numPr>
      <w:outlineLvl w:val="7"/>
    </w:pPr>
    <w:rPr>
      <w:rFonts w:ascii="Arial" w:hAnsi="Arial"/>
      <w:b/>
      <w:iCs/>
    </w:rPr>
  </w:style>
  <w:style w:type="paragraph" w:styleId="Heading9">
    <w:name w:val="heading 9"/>
    <w:basedOn w:val="Normal"/>
    <w:next w:val="Normal"/>
    <w:link w:val="Heading9Char"/>
    <w:qFormat/>
    <w:rsid w:val="00E56D16"/>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56D16"/>
    <w:rPr>
      <w:rFonts w:ascii="Arial" w:eastAsia="Arial Unicode MS" w:hAnsi="Arial" w:cs="Arial"/>
      <w:b/>
      <w:bCs/>
      <w:caps/>
      <w:kern w:val="36"/>
      <w:sz w:val="28"/>
      <w:szCs w:val="48"/>
    </w:rPr>
  </w:style>
  <w:style w:type="character" w:customStyle="1" w:styleId="Heading2Char">
    <w:name w:val="Heading 2 Char"/>
    <w:basedOn w:val="DefaultParagraphFont"/>
    <w:link w:val="Heading2"/>
    <w:rsid w:val="00E56D16"/>
    <w:rPr>
      <w:rFonts w:ascii="Times New Roman" w:eastAsia="Arial Unicode MS" w:hAnsi="Times New Roman" w:cs="Arial Unicode MS"/>
      <w:b/>
      <w:bCs/>
      <w:caps/>
    </w:rPr>
  </w:style>
  <w:style w:type="character" w:customStyle="1" w:styleId="Heading3Char">
    <w:name w:val="Heading 3 Char"/>
    <w:basedOn w:val="DefaultParagraphFont"/>
    <w:link w:val="Heading3"/>
    <w:rsid w:val="00E56D16"/>
    <w:rPr>
      <w:rFonts w:ascii="Times New Roman" w:eastAsia="Arial Unicode MS" w:hAnsi="Times New Roman" w:cs="Arial Unicode MS"/>
      <w:b/>
      <w:bCs/>
    </w:rPr>
  </w:style>
  <w:style w:type="character" w:customStyle="1" w:styleId="Heading4Char">
    <w:name w:val="Heading 4 Char"/>
    <w:basedOn w:val="DefaultParagraphFont"/>
    <w:link w:val="Heading4"/>
    <w:rsid w:val="00E56D16"/>
    <w:rPr>
      <w:rFonts w:ascii="Arial" w:eastAsia="Arial Unicode MS" w:hAnsi="Arial" w:cs="Arial Unicode MS"/>
      <w:b/>
      <w:bCs/>
    </w:rPr>
  </w:style>
  <w:style w:type="character" w:customStyle="1" w:styleId="Heading5Char">
    <w:name w:val="Heading 5 Char"/>
    <w:basedOn w:val="DefaultParagraphFont"/>
    <w:link w:val="Heading5"/>
    <w:rsid w:val="00E56D16"/>
    <w:rPr>
      <w:rFonts w:ascii="Arial" w:eastAsia="Arial Unicode MS" w:hAnsi="Arial" w:cs="Arial Unicode MS"/>
      <w:b/>
      <w:bCs/>
      <w:szCs w:val="20"/>
    </w:rPr>
  </w:style>
  <w:style w:type="character" w:customStyle="1" w:styleId="Heading6Char">
    <w:name w:val="Heading 6 Char"/>
    <w:basedOn w:val="DefaultParagraphFont"/>
    <w:link w:val="Heading6"/>
    <w:rsid w:val="00E56D16"/>
    <w:rPr>
      <w:rFonts w:ascii="Arial" w:eastAsia="Times New Roman" w:hAnsi="Arial" w:cs="Times New Roman"/>
      <w:b/>
      <w:bCs/>
      <w:caps/>
      <w:sz w:val="28"/>
      <w:szCs w:val="22"/>
    </w:rPr>
  </w:style>
  <w:style w:type="character" w:customStyle="1" w:styleId="Heading7Char">
    <w:name w:val="Heading 7 Char"/>
    <w:basedOn w:val="DefaultParagraphFont"/>
    <w:link w:val="Heading7"/>
    <w:rsid w:val="00E56D16"/>
    <w:rPr>
      <w:rFonts w:ascii="Arial" w:eastAsia="Times New Roman" w:hAnsi="Arial" w:cs="Times New Roman"/>
      <w:b/>
    </w:rPr>
  </w:style>
  <w:style w:type="character" w:customStyle="1" w:styleId="Heading8Char">
    <w:name w:val="Heading 8 Char"/>
    <w:basedOn w:val="DefaultParagraphFont"/>
    <w:link w:val="Heading8"/>
    <w:rsid w:val="00E56D16"/>
    <w:rPr>
      <w:rFonts w:ascii="Arial" w:eastAsia="Times New Roman" w:hAnsi="Arial" w:cs="Times New Roman"/>
      <w:b/>
      <w:iCs/>
    </w:rPr>
  </w:style>
  <w:style w:type="character" w:customStyle="1" w:styleId="Heading9Char">
    <w:name w:val="Heading 9 Char"/>
    <w:basedOn w:val="DefaultParagraphFont"/>
    <w:link w:val="Heading9"/>
    <w:rsid w:val="00E56D16"/>
    <w:rPr>
      <w:rFonts w:ascii="Arial" w:eastAsia="Times New Roman" w:hAnsi="Arial" w:cs="Arial"/>
      <w:sz w:val="22"/>
      <w:szCs w:val="22"/>
    </w:rPr>
  </w:style>
  <w:style w:type="character" w:styleId="Hyperlink">
    <w:name w:val="Hyperlink"/>
    <w:uiPriority w:val="99"/>
    <w:rsid w:val="00E56D16"/>
    <w:rPr>
      <w:color w:val="000FFF"/>
      <w:u w:val="single"/>
    </w:rPr>
  </w:style>
  <w:style w:type="paragraph" w:styleId="Header">
    <w:name w:val="header"/>
    <w:basedOn w:val="Normal"/>
    <w:link w:val="HeaderChar"/>
    <w:rsid w:val="00E56D16"/>
    <w:pPr>
      <w:tabs>
        <w:tab w:val="center" w:pos="4320"/>
        <w:tab w:val="right" w:pos="8640"/>
      </w:tabs>
    </w:pPr>
  </w:style>
  <w:style w:type="character" w:customStyle="1" w:styleId="HeaderChar">
    <w:name w:val="Header Char"/>
    <w:basedOn w:val="DefaultParagraphFont"/>
    <w:link w:val="Header"/>
    <w:rsid w:val="00E56D16"/>
    <w:rPr>
      <w:rFonts w:ascii="Times New Roman" w:eastAsia="Times New Roman" w:hAnsi="Times New Roman" w:cs="Times New Roman"/>
    </w:rPr>
  </w:style>
  <w:style w:type="paragraph" w:styleId="Footer">
    <w:name w:val="footer"/>
    <w:basedOn w:val="Normal"/>
    <w:link w:val="FooterChar"/>
    <w:rsid w:val="00E56D16"/>
    <w:pPr>
      <w:tabs>
        <w:tab w:val="center" w:pos="4320"/>
        <w:tab w:val="right" w:pos="8640"/>
      </w:tabs>
    </w:pPr>
  </w:style>
  <w:style w:type="character" w:customStyle="1" w:styleId="FooterChar">
    <w:name w:val="Footer Char"/>
    <w:basedOn w:val="DefaultParagraphFont"/>
    <w:link w:val="Footer"/>
    <w:rsid w:val="00E56D16"/>
    <w:rPr>
      <w:rFonts w:ascii="Times New Roman" w:eastAsia="Times New Roman" w:hAnsi="Times New Roman" w:cs="Times New Roman"/>
    </w:rPr>
  </w:style>
  <w:style w:type="paragraph" w:styleId="Title">
    <w:name w:val="Title"/>
    <w:basedOn w:val="Normal"/>
    <w:link w:val="TitleChar"/>
    <w:qFormat/>
    <w:rsid w:val="00E56D16"/>
    <w:pPr>
      <w:spacing w:before="180" w:after="120"/>
      <w:ind w:left="0"/>
      <w:jc w:val="center"/>
    </w:pPr>
    <w:rPr>
      <w:b/>
      <w:bCs/>
      <w:caps/>
      <w:sz w:val="36"/>
    </w:rPr>
  </w:style>
  <w:style w:type="character" w:customStyle="1" w:styleId="TitleChar">
    <w:name w:val="Title Char"/>
    <w:basedOn w:val="DefaultParagraphFont"/>
    <w:link w:val="Title"/>
    <w:rsid w:val="00E56D16"/>
    <w:rPr>
      <w:rFonts w:ascii="Times New Roman" w:eastAsia="Times New Roman" w:hAnsi="Times New Roman" w:cs="Times New Roman"/>
      <w:b/>
      <w:bCs/>
      <w:caps/>
      <w:sz w:val="36"/>
    </w:rPr>
  </w:style>
  <w:style w:type="paragraph" w:styleId="TOC1">
    <w:name w:val="toc 1"/>
    <w:basedOn w:val="Normal"/>
    <w:next w:val="Normal"/>
    <w:uiPriority w:val="39"/>
    <w:rsid w:val="00E56D16"/>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rsid w:val="00E56D16"/>
    <w:pPr>
      <w:tabs>
        <w:tab w:val="left" w:pos="720"/>
        <w:tab w:val="left" w:pos="1296"/>
        <w:tab w:val="right" w:leader="dot" w:pos="9350"/>
      </w:tabs>
      <w:ind w:left="432"/>
    </w:pPr>
    <w:rPr>
      <w:noProof/>
    </w:rPr>
  </w:style>
  <w:style w:type="paragraph" w:styleId="TOC4">
    <w:name w:val="toc 4"/>
    <w:basedOn w:val="Normal"/>
    <w:next w:val="Normal"/>
    <w:autoRedefine/>
    <w:uiPriority w:val="39"/>
    <w:rsid w:val="00E56D16"/>
    <w:pPr>
      <w:tabs>
        <w:tab w:val="left" w:pos="2160"/>
        <w:tab w:val="right" w:leader="dot" w:pos="9360"/>
      </w:tabs>
      <w:ind w:left="0"/>
    </w:pPr>
    <w:rPr>
      <w:b/>
      <w:caps/>
      <w:szCs w:val="28"/>
    </w:rPr>
  </w:style>
  <w:style w:type="paragraph" w:customStyle="1" w:styleId="tabletxt">
    <w:name w:val="tabletxt"/>
    <w:basedOn w:val="Normal"/>
    <w:rsid w:val="00E56D16"/>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E56D16"/>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styleId="BodyText">
    <w:name w:val="Body Text"/>
    <w:basedOn w:val="Normal"/>
    <w:link w:val="BodyTextChar"/>
    <w:rsid w:val="00E56D16"/>
    <w:pPr>
      <w:spacing w:after="120"/>
    </w:pPr>
  </w:style>
  <w:style w:type="character" w:customStyle="1" w:styleId="BodyTextChar">
    <w:name w:val="Body Text Char"/>
    <w:basedOn w:val="DefaultParagraphFont"/>
    <w:link w:val="BodyText"/>
    <w:rsid w:val="00E56D16"/>
    <w:rPr>
      <w:rFonts w:ascii="Times New Roman" w:eastAsia="Times New Roman" w:hAnsi="Times New Roman" w:cs="Times New Roman"/>
    </w:rPr>
  </w:style>
  <w:style w:type="paragraph" w:customStyle="1" w:styleId="Tabletext">
    <w:name w:val="Tabletext"/>
    <w:basedOn w:val="Normal"/>
    <w:rsid w:val="00E56D16"/>
    <w:pPr>
      <w:keepLines/>
      <w:widowControl w:val="0"/>
      <w:spacing w:before="0" w:after="0" w:line="240" w:lineRule="atLeast"/>
      <w:ind w:left="0"/>
      <w:jc w:val="left"/>
    </w:pPr>
    <w:rPr>
      <w:rFonts w:ascii="Arial" w:hAnsi="Arial"/>
      <w:sz w:val="20"/>
      <w:szCs w:val="20"/>
    </w:rPr>
  </w:style>
  <w:style w:type="paragraph" w:customStyle="1" w:styleId="StyleSubtitleCover2TopNoborder">
    <w:name w:val="Style Subtitle Cover2 + Top: (No border)"/>
    <w:basedOn w:val="Normal"/>
    <w:rsid w:val="00E56D16"/>
    <w:pPr>
      <w:keepNext/>
      <w:keepLines/>
      <w:spacing w:before="0" w:after="0" w:line="480" w:lineRule="atLeast"/>
      <w:ind w:left="0"/>
      <w:jc w:val="right"/>
    </w:pPr>
    <w:rPr>
      <w:kern w:val="28"/>
      <w:sz w:val="32"/>
      <w:szCs w:val="20"/>
    </w:rPr>
  </w:style>
  <w:style w:type="paragraph" w:styleId="BodyText3">
    <w:name w:val="Body Text 3"/>
    <w:basedOn w:val="Normal"/>
    <w:link w:val="BodyText3Char"/>
    <w:rsid w:val="00E56D16"/>
    <w:pPr>
      <w:tabs>
        <w:tab w:val="num" w:pos="1800"/>
      </w:tabs>
      <w:ind w:left="0"/>
    </w:pPr>
  </w:style>
  <w:style w:type="character" w:customStyle="1" w:styleId="BodyText3Char">
    <w:name w:val="Body Text 3 Char"/>
    <w:basedOn w:val="DefaultParagraphFont"/>
    <w:link w:val="BodyText3"/>
    <w:rsid w:val="00E56D16"/>
    <w:rPr>
      <w:rFonts w:ascii="Times New Roman" w:eastAsia="Times New Roman" w:hAnsi="Times New Roman" w:cs="Times New Roman"/>
    </w:rPr>
  </w:style>
  <w:style w:type="paragraph" w:customStyle="1" w:styleId="Instructions">
    <w:name w:val="Instructions"/>
    <w:basedOn w:val="Normal"/>
    <w:autoRedefine/>
    <w:rsid w:val="00E56D16"/>
    <w:pPr>
      <w:shd w:val="clear" w:color="auto" w:fill="FFFFFF"/>
      <w:spacing w:before="0" w:after="0"/>
      <w:ind w:left="0"/>
      <w:jc w:val="left"/>
    </w:pPr>
    <w:rPr>
      <w:i/>
      <w:color w:val="0000FF"/>
      <w:szCs w:val="20"/>
    </w:rPr>
  </w:style>
  <w:style w:type="paragraph" w:customStyle="1" w:styleId="Appendix">
    <w:name w:val="Appendix"/>
    <w:basedOn w:val="Normal"/>
    <w:rsid w:val="00E56D16"/>
    <w:pPr>
      <w:ind w:left="0"/>
    </w:pPr>
    <w:rPr>
      <w:b/>
      <w:sz w:val="28"/>
      <w:szCs w:val="28"/>
    </w:rPr>
  </w:style>
  <w:style w:type="paragraph" w:customStyle="1" w:styleId="InfoBlue">
    <w:name w:val="InfoBlue"/>
    <w:basedOn w:val="Normal"/>
    <w:next w:val="BodyText"/>
    <w:link w:val="InfoBlueChar1"/>
    <w:rsid w:val="00E56D16"/>
    <w:pPr>
      <w:widowControl w:val="0"/>
      <w:spacing w:before="0" w:after="120" w:line="240" w:lineRule="atLeast"/>
    </w:pPr>
    <w:rPr>
      <w:i/>
      <w:color w:val="0000FF"/>
      <w:szCs w:val="20"/>
    </w:rPr>
  </w:style>
  <w:style w:type="character" w:styleId="PageNumber">
    <w:name w:val="page number"/>
    <w:basedOn w:val="DefaultParagraphFont"/>
    <w:rsid w:val="00E56D16"/>
  </w:style>
  <w:style w:type="character" w:customStyle="1" w:styleId="InfoBlueChar1">
    <w:name w:val="InfoBlue Char1"/>
    <w:link w:val="InfoBlue"/>
    <w:rsid w:val="00E56D16"/>
    <w:rPr>
      <w:rFonts w:ascii="Times New Roman" w:eastAsia="Times New Roman" w:hAnsi="Times New Roman" w:cs="Times New Roman"/>
      <w:i/>
      <w:color w:val="0000FF"/>
      <w:szCs w:val="20"/>
    </w:rPr>
  </w:style>
  <w:style w:type="character" w:styleId="CommentReference">
    <w:name w:val="annotation reference"/>
    <w:basedOn w:val="DefaultParagraphFont"/>
    <w:uiPriority w:val="99"/>
    <w:semiHidden/>
    <w:unhideWhenUsed/>
    <w:rsid w:val="008B2745"/>
    <w:rPr>
      <w:sz w:val="16"/>
      <w:szCs w:val="16"/>
    </w:rPr>
  </w:style>
  <w:style w:type="paragraph" w:styleId="CommentText">
    <w:name w:val="annotation text"/>
    <w:basedOn w:val="Normal"/>
    <w:link w:val="CommentTextChar"/>
    <w:uiPriority w:val="99"/>
    <w:semiHidden/>
    <w:unhideWhenUsed/>
    <w:rsid w:val="008B2745"/>
    <w:rPr>
      <w:sz w:val="20"/>
      <w:szCs w:val="20"/>
    </w:rPr>
  </w:style>
  <w:style w:type="character" w:customStyle="1" w:styleId="CommentTextChar">
    <w:name w:val="Comment Text Char"/>
    <w:basedOn w:val="DefaultParagraphFont"/>
    <w:link w:val="CommentText"/>
    <w:uiPriority w:val="99"/>
    <w:semiHidden/>
    <w:rsid w:val="008B274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B2745"/>
    <w:rPr>
      <w:b/>
      <w:bCs/>
    </w:rPr>
  </w:style>
  <w:style w:type="character" w:customStyle="1" w:styleId="CommentSubjectChar">
    <w:name w:val="Comment Subject Char"/>
    <w:basedOn w:val="CommentTextChar"/>
    <w:link w:val="CommentSubject"/>
    <w:uiPriority w:val="99"/>
    <w:semiHidden/>
    <w:rsid w:val="008B274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8B2745"/>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2745"/>
    <w:rPr>
      <w:rFonts w:ascii="Segoe UI" w:eastAsia="Times New Roman" w:hAnsi="Segoe UI" w:cs="Segoe UI"/>
      <w:sz w:val="18"/>
      <w:szCs w:val="18"/>
    </w:rPr>
  </w:style>
  <w:style w:type="paragraph" w:styleId="ListParagraph">
    <w:name w:val="List Paragraph"/>
    <w:basedOn w:val="Normal"/>
    <w:uiPriority w:val="34"/>
    <w:qFormat/>
    <w:rsid w:val="00261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www.malwarebytes.com/ransomware/"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s://www.thebalance.com/what-is-hyperinflation-definition-causes-and-examples-3306097"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gif"/><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hyperlink" Target="https://en.oxforddictionaries.com/definition/fisc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economicshelp.org/blog/2294/economics/economic-proble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www.techopedia.com/definition/25/active-directory"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91DD8AF-D6DD-4CCD-A4AD-E61FBD243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13</Pages>
  <Words>2409</Words>
  <Characters>13737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Laurel Schneider</dc:creator>
  <cp:keywords/>
  <dc:description/>
  <cp:lastModifiedBy>nicholas blackshire</cp:lastModifiedBy>
  <cp:revision>249</cp:revision>
  <dcterms:created xsi:type="dcterms:W3CDTF">2017-07-30T22:26:00Z</dcterms:created>
  <dcterms:modified xsi:type="dcterms:W3CDTF">2019-06-03T21:26:00Z</dcterms:modified>
</cp:coreProperties>
</file>