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B13F0" w14:textId="12DAA147" w:rsidR="00667125" w:rsidRDefault="00667125" w:rsidP="000C4676">
      <w:pPr>
        <w:rPr>
          <w:b/>
          <w:color w:val="0070C0"/>
          <w:sz w:val="32"/>
        </w:rPr>
      </w:pPr>
      <w:r w:rsidRPr="00A14004">
        <w:rPr>
          <w:rFonts w:hint="eastAsia"/>
          <w:b/>
          <w:color w:val="0070C0"/>
          <w:sz w:val="32"/>
        </w:rPr>
        <w:t>文件夹（补充）是对复现里的两个数据集补充了一些图！这些图是评估三的路线可视化图，咱们做评估三复现和拓展都是基于让模型生成2</w:t>
      </w:r>
      <w:r w:rsidRPr="00A14004">
        <w:rPr>
          <w:b/>
          <w:color w:val="0070C0"/>
          <w:sz w:val="32"/>
        </w:rPr>
        <w:t>0</w:t>
      </w:r>
      <w:r w:rsidRPr="00A14004">
        <w:rPr>
          <w:rFonts w:hint="eastAsia"/>
          <w:b/>
          <w:color w:val="0070C0"/>
          <w:sz w:val="32"/>
        </w:rPr>
        <w:t>条规划路线去挑选，而补充的图是让模型生成4条规划路线去挑选，然后可视化了模型的4条规划路线。</w:t>
      </w:r>
    </w:p>
    <w:p w14:paraId="6869DADC" w14:textId="19CF9B22" w:rsidR="0018402A" w:rsidRPr="0018402A" w:rsidRDefault="0018402A" w:rsidP="000C4676">
      <w:pPr>
        <w:rPr>
          <w:rFonts w:hint="eastAsia"/>
          <w:b/>
          <w:color w:val="70AD47" w:themeColor="accent6"/>
          <w:sz w:val="52"/>
        </w:rPr>
      </w:pPr>
      <w:r w:rsidRPr="0018402A">
        <w:rPr>
          <w:rFonts w:hint="eastAsia"/>
          <w:b/>
          <w:color w:val="70AD47" w:themeColor="accent6"/>
          <w:sz w:val="52"/>
        </w:rPr>
        <w:t>拓展一</w:t>
      </w:r>
    </w:p>
    <w:p w14:paraId="02BD3A91" w14:textId="1B4C93B4" w:rsidR="00F4588D" w:rsidRDefault="00C93A81" w:rsidP="00832DA5">
      <w:pPr>
        <w:jc w:val="center"/>
      </w:pPr>
      <w:r>
        <w:rPr>
          <w:noProof/>
        </w:rPr>
        <w:drawing>
          <wp:inline distT="0" distB="0" distL="0" distR="0" wp14:anchorId="4CD9AF27" wp14:editId="5BBC9B5D">
            <wp:extent cx="4968077" cy="183728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07" cy="18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F60D" w14:textId="23A1276B" w:rsidR="00C93A81" w:rsidRPr="00832DA5" w:rsidRDefault="003A00ED">
      <w:pPr>
        <w:rPr>
          <w:b/>
          <w:color w:val="FF0000"/>
          <w:sz w:val="22"/>
        </w:rPr>
      </w:pPr>
      <w:r w:rsidRPr="00832DA5">
        <w:rPr>
          <w:rFonts w:hint="eastAsia"/>
          <w:b/>
          <w:color w:val="FF0000"/>
          <w:sz w:val="22"/>
        </w:rPr>
        <w:t>这是两个数据集评估三的无约束、约束一和二的数据可视化图</w:t>
      </w:r>
      <w:r w:rsidR="00544A44" w:rsidRPr="00832DA5">
        <w:rPr>
          <w:rFonts w:hint="eastAsia"/>
          <w:b/>
          <w:color w:val="FF0000"/>
          <w:sz w:val="22"/>
        </w:rPr>
        <w:t>（数据放在了summary</w:t>
      </w:r>
      <w:r w:rsidR="00544A44" w:rsidRPr="00832DA5">
        <w:rPr>
          <w:b/>
          <w:color w:val="FF0000"/>
          <w:sz w:val="22"/>
        </w:rPr>
        <w:t>.xlsx</w:t>
      </w:r>
      <w:r w:rsidR="00544A44" w:rsidRPr="00832DA5">
        <w:rPr>
          <w:rFonts w:hint="eastAsia"/>
          <w:b/>
          <w:color w:val="FF0000"/>
          <w:sz w:val="22"/>
        </w:rPr>
        <w:t>表格里了</w:t>
      </w:r>
      <w:r w:rsidR="00A234C8">
        <w:rPr>
          <w:rFonts w:hint="eastAsia"/>
          <w:b/>
          <w:color w:val="FF0000"/>
          <w:sz w:val="22"/>
        </w:rPr>
        <w:t>，</w:t>
      </w:r>
      <w:r w:rsidR="00A234C8" w:rsidRPr="00A234C8">
        <w:rPr>
          <w:rFonts w:hint="eastAsia"/>
          <w:b/>
          <w:color w:val="7030A0"/>
          <w:sz w:val="36"/>
        </w:rPr>
        <w:t>在拓展一文件夹里</w:t>
      </w:r>
      <w:r w:rsidR="00544A44" w:rsidRPr="00832DA5">
        <w:rPr>
          <w:rFonts w:hint="eastAsia"/>
          <w:b/>
          <w:color w:val="FF0000"/>
          <w:sz w:val="22"/>
        </w:rPr>
        <w:t>）</w:t>
      </w:r>
      <w:r w:rsidRPr="00832DA5">
        <w:rPr>
          <w:rFonts w:hint="eastAsia"/>
          <w:b/>
          <w:color w:val="FF0000"/>
          <w:sz w:val="22"/>
        </w:rPr>
        <w:t>！</w:t>
      </w:r>
    </w:p>
    <w:p w14:paraId="55014523" w14:textId="6E301564" w:rsidR="003A00ED" w:rsidRPr="00544A44" w:rsidRDefault="003A00ED" w:rsidP="003A00ED">
      <w:r>
        <w:rPr>
          <w:rFonts w:hint="eastAsia"/>
        </w:rPr>
        <w:t>在这部分拓展实验中，通过对比基线模型（</w:t>
      </w:r>
      <w:r>
        <w:t>Unrestrained，深灰色）与加入自定义代价函数的模型（Constraint 1，绿色；Constraint 2，橙色），得出了以下结论：</w:t>
      </w:r>
    </w:p>
    <w:p w14:paraId="2CC63F6F" w14:textId="45B1966A" w:rsidR="003A00ED" w:rsidRPr="00544A44" w:rsidRDefault="003A00ED" w:rsidP="003A00ED">
      <w:pPr>
        <w:rPr>
          <w:b/>
          <w:sz w:val="24"/>
        </w:rPr>
      </w:pPr>
      <w:r w:rsidRPr="00544A44">
        <w:rPr>
          <w:b/>
          <w:sz w:val="24"/>
        </w:rPr>
        <w:t>1.约束一（Constraint 1）在结构化环境中的“正则化收益”</w:t>
      </w:r>
    </w:p>
    <w:p w14:paraId="595BCB70" w14:textId="429C27AC" w:rsidR="003A00ED" w:rsidRDefault="003A00ED" w:rsidP="003A00ED">
      <w:r>
        <w:t>左侧的RECON图。仔细观察ATE和Pos Diff这两个关键指标，发现代表Constraint 1的绿色柱子略低于深灰色的基线柱子。</w:t>
      </w:r>
    </w:p>
    <w:p w14:paraId="410A0560" w14:textId="03E09FF7" w:rsidR="003A00ED" w:rsidRDefault="003A00ED" w:rsidP="003A00ED">
      <w:r w:rsidRPr="00544A44">
        <w:rPr>
          <w:rFonts w:hint="eastAsia"/>
          <w:b/>
        </w:rPr>
        <w:t>剖析：</w:t>
      </w:r>
      <w:r>
        <w:t>约束一的核心逻辑是“禁止后退”与“避障/偏右行驶”。在RECON这种相对平缓且结构化的室内或铺装路面环境中，目标明确，通常不需要车辆进行复杂的反复揉库或倒车。大模型在无约束状态下，可能会为了微调姿态而产生冗余的后退动作（导致误差累积）。加入“禁后退”的硬惩罚后，反而起到了类似正则化（Regularization）的作用，滤除了这些不合理的微小动作，使得规划轨迹更加平滑且贴近真实的Ground Truth（ATE从1.247降至1.208）。</w:t>
      </w:r>
    </w:p>
    <w:p w14:paraId="387D0626" w14:textId="5B6577BB" w:rsidR="003A00ED" w:rsidRPr="00544A44" w:rsidRDefault="003A00ED" w:rsidP="003A00ED">
      <w:pPr>
        <w:rPr>
          <w:b/>
          <w:sz w:val="24"/>
          <w:szCs w:val="24"/>
        </w:rPr>
      </w:pPr>
      <w:r w:rsidRPr="00544A44">
        <w:rPr>
          <w:b/>
          <w:sz w:val="24"/>
          <w:szCs w:val="24"/>
        </w:rPr>
        <w:t>2.越野环境对生硬规则的“水土不服”</w:t>
      </w:r>
    </w:p>
    <w:p w14:paraId="2F61A437" w14:textId="2459705E" w:rsidR="003A00ED" w:rsidRDefault="003A00ED" w:rsidP="003A00ED">
      <w:r>
        <w:t>右侧的TartanDrive图。同样是Constraint 1（绿色柱子），在这里却全面超越了深灰色柱子（误差变大），尤其是在ATE和Pos Diff上。</w:t>
      </w:r>
    </w:p>
    <w:p w14:paraId="2BDC29D5" w14:textId="22B3DAFF" w:rsidR="003A00ED" w:rsidRDefault="003A00ED" w:rsidP="003A00ED">
      <w:r w:rsidRPr="00544A44">
        <w:rPr>
          <w:rFonts w:hint="eastAsia"/>
          <w:b/>
        </w:rPr>
        <w:t>剖析：</w:t>
      </w:r>
      <w:r>
        <w:t>TartanDrive 是非结构化的复杂越野地形，充满了坑洼、泥泞和动态障碍。在这种地形下，车辆为了保持稳定或寻找抓地力，必须具备动态倒车、灵活左转借道的能力。然而，约束一强制性地剥夺了后退能力，并施加了避障偏置，这种生硬的“人类先验规则”直接破坏</w:t>
      </w:r>
      <w:r>
        <w:lastRenderedPageBreak/>
        <w:t>了端到端模型在复杂地形下学习到的最优越野策略，导致误差上升。这有力地证明了：适用于结构化环境的简单导航约束，无法直接泛化到非结构化的野外场景。</w:t>
      </w:r>
    </w:p>
    <w:p w14:paraId="383DA5DF" w14:textId="65335F0B" w:rsidR="003A00ED" w:rsidRPr="00544A44" w:rsidRDefault="003A00ED" w:rsidP="003A00ED">
      <w:pPr>
        <w:rPr>
          <w:b/>
          <w:sz w:val="24"/>
        </w:rPr>
      </w:pPr>
      <w:r w:rsidRPr="00544A44">
        <w:rPr>
          <w:b/>
          <w:sz w:val="24"/>
        </w:rPr>
        <w:t>3.强先验偏置（Constraint 2）带来的灾难性漂移</w:t>
      </w:r>
    </w:p>
    <w:p w14:paraId="30113F85" w14:textId="53C38A0C" w:rsidR="003A00ED" w:rsidRDefault="003A00ED" w:rsidP="003A00ED">
      <w:r>
        <w:t>无论是在左侧的RECON还是右侧的TartanDrive图表中，代表Constraint 2（强制左转）的橙色柱子都呈现出爆炸式的飙升，尤其是在Yaw Diff（航向误差）这个指标上，几乎是基线的3倍高！</w:t>
      </w:r>
    </w:p>
    <w:p w14:paraId="3A588247" w14:textId="6DA113AD" w:rsidR="003A00ED" w:rsidRDefault="003A00ED" w:rsidP="003A00ED">
      <w:r w:rsidRPr="00544A44">
        <w:rPr>
          <w:rFonts w:hint="eastAsia"/>
          <w:b/>
        </w:rPr>
        <w:t>剖析：</w:t>
      </w:r>
      <w:r>
        <w:t>约束二在代码层面实施了极其粗暴的逻辑：只要不向左转，就施加巨大的Penalty（甚至惩罚右转）。当这个代价函数与视觉大模型的原始输出叠加时，它强行扭转了车辆的意图。如果真实的Ground Truth是直行或右转，规划器为了躲避巨大的Penalty，只能硬着头皮向左打方向盘。这就解释了为什么在两张图中，橙色柱子的Yaw Diff显得如此突兀——车头方向已经完全偏离了目标。这从反面验证了基于CEM（交叉熵方法）的代价函数设计能够绝对有效地干预并接管大模型的最终决策。</w:t>
      </w:r>
    </w:p>
    <w:p w14:paraId="10F93E76" w14:textId="44DE0185" w:rsidR="003A00ED" w:rsidRDefault="003A00ED" w:rsidP="003A00ED"/>
    <w:p w14:paraId="13ED1E31" w14:textId="0DD63710" w:rsidR="003A00ED" w:rsidRDefault="003A00ED" w:rsidP="003A00ED">
      <w:r w:rsidRPr="003A00ED">
        <w:rPr>
          <w:rFonts w:hint="eastAsia"/>
        </w:rPr>
        <w:t>总体而言，通过</w:t>
      </w:r>
      <w:r w:rsidRPr="003A00ED">
        <w:t>Part III的拓展实验我们得出结论：在视觉导航大模型NWM的规划阶段引入物理和逻辑约束是完全可行且高度响应的。然而，代价函数（Cost Function）的设计必须具备“上下文感知”能力。未来的工作可以考虑引入自适应约束权重，例如根据地形的平缓度动态调节“禁后退”惩罚的强度。</w:t>
      </w:r>
    </w:p>
    <w:p w14:paraId="3A91C754" w14:textId="77777777" w:rsidR="00C912B4" w:rsidRDefault="00C912B4" w:rsidP="0018402A">
      <w:pPr>
        <w:rPr>
          <w:b/>
          <w:color w:val="70AD47" w:themeColor="accent6"/>
          <w:sz w:val="52"/>
        </w:rPr>
        <w:sectPr w:rsidR="00C912B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C52DA5" w14:textId="69AA0514" w:rsidR="0018402A" w:rsidRPr="0018402A" w:rsidRDefault="0018402A" w:rsidP="0018402A">
      <w:pPr>
        <w:rPr>
          <w:rFonts w:hint="eastAsia"/>
          <w:b/>
          <w:color w:val="70AD47" w:themeColor="accent6"/>
          <w:sz w:val="52"/>
        </w:rPr>
      </w:pPr>
      <w:r w:rsidRPr="0018402A">
        <w:rPr>
          <w:rFonts w:hint="eastAsia"/>
          <w:b/>
          <w:color w:val="70AD47" w:themeColor="accent6"/>
          <w:sz w:val="52"/>
        </w:rPr>
        <w:lastRenderedPageBreak/>
        <w:t>拓展</w:t>
      </w:r>
      <w:r>
        <w:rPr>
          <w:rFonts w:hint="eastAsia"/>
          <w:b/>
          <w:color w:val="70AD47" w:themeColor="accent6"/>
          <w:sz w:val="52"/>
        </w:rPr>
        <w:t>二</w:t>
      </w:r>
    </w:p>
    <w:p w14:paraId="6E0B2632" w14:textId="76A50110" w:rsidR="0018402A" w:rsidRDefault="0018402A" w:rsidP="003A00ED">
      <w:r>
        <w:rPr>
          <w:noProof/>
        </w:rPr>
        <w:drawing>
          <wp:inline distT="0" distB="0" distL="0" distR="0" wp14:anchorId="3A41D81B" wp14:editId="06E24572">
            <wp:extent cx="5274310" cy="2681613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6118" w14:textId="466DD535" w:rsidR="0018402A" w:rsidRDefault="0018402A" w:rsidP="003A00ED">
      <w:r>
        <w:rPr>
          <w:noProof/>
        </w:rPr>
        <w:drawing>
          <wp:inline distT="0" distB="0" distL="0" distR="0" wp14:anchorId="08C9E8DA" wp14:editId="791A07AA">
            <wp:extent cx="5274310" cy="2681613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25A5" w14:textId="0F4771F8" w:rsidR="00C912B4" w:rsidRPr="00C912B4" w:rsidRDefault="00C912B4" w:rsidP="003A00ED">
      <w:pPr>
        <w:rPr>
          <w:rFonts w:hint="eastAsia"/>
        </w:rPr>
      </w:pPr>
      <w:r>
        <w:rPr>
          <w:rFonts w:hint="eastAsia"/>
        </w:rPr>
        <w:t>我们自己录制了学校的场景视频，将其处理成图片，加载权重给定指定的动作后让N</w:t>
      </w:r>
      <w:r>
        <w:t>WM</w:t>
      </w:r>
      <w:r>
        <w:rPr>
          <w:rFonts w:hint="eastAsia"/>
        </w:rPr>
        <w:t>去进行预测，输入4张历史连续帧图，让其自回归后面四帧的预测图</w:t>
      </w:r>
      <w:r>
        <w:rPr>
          <w:rFonts w:hint="eastAsia"/>
        </w:rPr>
        <w:t>，分别取景了两个地方，给模型的动作指令是向左和后退！</w:t>
      </w:r>
      <w:bookmarkStart w:id="0" w:name="_GoBack"/>
      <w:bookmarkEnd w:id="0"/>
    </w:p>
    <w:sectPr w:rsidR="00C912B4" w:rsidRPr="00C912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2D"/>
    <w:rsid w:val="000C4676"/>
    <w:rsid w:val="0018402A"/>
    <w:rsid w:val="003A00ED"/>
    <w:rsid w:val="00544A44"/>
    <w:rsid w:val="00667125"/>
    <w:rsid w:val="007C322D"/>
    <w:rsid w:val="00832DA5"/>
    <w:rsid w:val="00A14004"/>
    <w:rsid w:val="00A234C8"/>
    <w:rsid w:val="00C912B4"/>
    <w:rsid w:val="00C93A81"/>
    <w:rsid w:val="00F4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ED00"/>
  <w15:chartTrackingRefBased/>
  <w15:docId w15:val="{231674FF-CA39-4F07-99A0-633B706E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3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林子曦</dc:creator>
  <cp:keywords/>
  <dc:description/>
  <cp:lastModifiedBy>林子曦</cp:lastModifiedBy>
  <cp:revision>10</cp:revision>
  <dcterms:created xsi:type="dcterms:W3CDTF">2026-05-11T02:22:00Z</dcterms:created>
  <dcterms:modified xsi:type="dcterms:W3CDTF">2026-05-11T05:56:00Z</dcterms:modified>
</cp:coreProperties>
</file>