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6450" w:type="dxa"/>
        <w:jc w:val="center"/>
        <w:tblBorders>
          <w:top w:val="single" w:color="auto" w:sz="24" w:space="0"/>
          <w:left w:val="single" w:color="auto" w:sz="24" w:space="0"/>
          <w:bottom w:val="single" w:color="auto" w:sz="24" w:space="0"/>
          <w:right w:val="single" w:color="auto" w:sz="24" w:space="0"/>
          <w:insideH w:val="single" w:color="auto" w:sz="24" w:space="0"/>
          <w:insideV w:val="single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0"/>
      </w:tblGrid>
      <w:tr>
        <w:tblPrEx>
          <w:tblBorders>
            <w:top w:val="single" w:color="auto" w:sz="24" w:space="0"/>
            <w:left w:val="single" w:color="auto" w:sz="24" w:space="0"/>
            <w:bottom w:val="single" w:color="auto" w:sz="24" w:space="0"/>
            <w:right w:val="single" w:color="auto" w:sz="24" w:space="0"/>
            <w:insideH w:val="single" w:color="auto" w:sz="24" w:space="0"/>
            <w:insideV w:val="single" w:color="auto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18" w:hRule="atLeast"/>
          <w:jc w:val="center"/>
        </w:trPr>
        <w:tc>
          <w:tcPr>
            <w:tcW w:w="6450" w:type="dxa"/>
            <w:tcBorders>
              <w:top w:val="thinThickSmallGap" w:color="auto" w:sz="24" w:space="0"/>
              <w:left w:val="thinThickSmallGap" w:color="auto" w:sz="24" w:space="0"/>
              <w:bottom w:val="thickThinSmallGap" w:color="auto" w:sz="24" w:space="0"/>
              <w:right w:val="thickThinSmallGap" w:color="auto" w:sz="24" w:space="0"/>
            </w:tcBorders>
            <w:noWrap w:val="0"/>
            <w:vAlign w:val="top"/>
          </w:tcPr>
          <w:p>
            <w:pPr>
              <w:spacing w:line="600" w:lineRule="exact"/>
              <w:jc w:val="center"/>
              <w:rPr>
                <w:rFonts w:ascii="方正小标宋简体" w:eastAsia="方正小标宋简体"/>
                <w:spacing w:val="-8"/>
                <w:sz w:val="32"/>
                <w:szCs w:val="32"/>
              </w:rPr>
            </w:pPr>
            <w:r>
              <w:rPr>
                <w:rFonts w:hint="eastAsia" w:ascii="方正小标宋简体" w:hAnsi="宋体" w:cs="宋体"/>
                <w:spacing w:val="-8"/>
                <w:sz w:val="32"/>
                <w:szCs w:val="32"/>
              </w:rPr>
              <w:t>﹡﹡</w:t>
            </w:r>
            <w:r>
              <w:rPr>
                <w:rFonts w:hint="eastAsia" w:ascii="宋体" w:hAnsi="宋体" w:cs="宋体"/>
                <w:spacing w:val="-8"/>
                <w:sz w:val="32"/>
                <w:szCs w:val="32"/>
              </w:rPr>
              <w:t>﹡</w:t>
            </w:r>
            <w:r>
              <w:rPr>
                <w:rFonts w:hint="eastAsia" w:ascii="方正小标宋简体" w:eastAsia="方正小标宋简体" w:cs="方正小标宋简体"/>
                <w:spacing w:val="-8"/>
                <w:sz w:val="32"/>
                <w:szCs w:val="32"/>
              </w:rPr>
              <w:t>公安局</w:t>
            </w:r>
          </w:p>
          <w:p>
            <w:pPr>
              <w:pStyle w:val="2"/>
              <w:spacing w:before="0" w:after="0" w:line="600" w:lineRule="exact"/>
              <w:rPr>
                <w:rFonts w:ascii="方正小标宋简体" w:eastAsia="方正小标宋简体" w:cs="方正小标宋简体"/>
                <w:b w:val="0"/>
                <w:bCs w:val="0"/>
                <w:sz w:val="44"/>
                <w:szCs w:val="44"/>
              </w:rPr>
            </w:pPr>
            <w:r>
              <w:rPr>
                <w:rFonts w:hint="eastAsia" w:ascii="方正小标宋简体" w:eastAsia="方正小标宋简体" w:cs="方正小标宋简体"/>
                <w:b w:val="0"/>
                <w:bCs w:val="0"/>
                <w:sz w:val="44"/>
                <w:szCs w:val="44"/>
              </w:rPr>
              <w:t>协助冻结</w:t>
            </w:r>
            <w:r>
              <w:rPr>
                <w:rFonts w:ascii="方正小标宋简体" w:eastAsia="方正小标宋简体" w:cs="方正小标宋简体"/>
                <w:b w:val="0"/>
                <w:bCs w:val="0"/>
                <w:sz w:val="44"/>
                <w:szCs w:val="44"/>
              </w:rPr>
              <w:t>/</w:t>
            </w:r>
            <w:r>
              <w:rPr>
                <w:rFonts w:hint="eastAsia" w:ascii="方正小标宋简体" w:eastAsia="方正小标宋简体" w:cs="方正小标宋简体"/>
                <w:b w:val="0"/>
                <w:bCs w:val="0"/>
                <w:sz w:val="44"/>
                <w:szCs w:val="44"/>
              </w:rPr>
              <w:t>解除冻结</w:t>
            </w:r>
          </w:p>
          <w:p>
            <w:pPr>
              <w:pStyle w:val="2"/>
              <w:spacing w:before="0" w:after="0" w:line="600" w:lineRule="exact"/>
              <w:rPr>
                <w:rFonts w:ascii="方正小标宋简体" w:eastAsia="方正小标宋简体" w:cs="Times New Roman"/>
                <w:b w:val="0"/>
                <w:bCs w:val="0"/>
                <w:sz w:val="44"/>
                <w:szCs w:val="44"/>
              </w:rPr>
            </w:pPr>
            <w:r>
              <w:rPr>
                <w:rFonts w:hint="eastAsia" w:ascii="方正小标宋简体" w:eastAsia="方正小标宋简体" w:cs="方正小标宋简体"/>
                <w:b w:val="0"/>
                <w:bCs w:val="0"/>
                <w:sz w:val="44"/>
                <w:szCs w:val="44"/>
              </w:rPr>
              <w:t>电子数据通知书</w:t>
            </w:r>
          </w:p>
          <w:p>
            <w:pPr>
              <w:spacing w:line="480" w:lineRule="exact"/>
              <w:jc w:val="center"/>
              <w:rPr>
                <w:rFonts w:ascii="方正小标宋简体" w:hAnsi="宋体" w:eastAsia="方正小标宋简体" w:cs="方正小标宋简体"/>
                <w:color w:val="000000"/>
                <w:sz w:val="32"/>
                <w:szCs w:val="32"/>
              </w:rPr>
            </w:pPr>
            <w:r>
              <w:rPr>
                <w:rFonts w:hint="eastAsia" w:ascii="方正小标宋简体" w:hAnsi="宋体" w:eastAsia="方正小标宋简体" w:cs="方正小标宋简体"/>
                <w:color w:val="000000"/>
                <w:sz w:val="32"/>
                <w:szCs w:val="32"/>
              </w:rPr>
              <w:t>（存根）</w:t>
            </w:r>
          </w:p>
          <w:p>
            <w:pPr>
              <w:spacing w:line="480" w:lineRule="exact"/>
              <w:jc w:val="center"/>
              <w:rPr>
                <w:rFonts w:ascii="方正小标宋简体" w:hAnsi="宋体" w:eastAsia="方正小标宋简体"/>
                <w:color w:val="000000"/>
                <w:sz w:val="32"/>
                <w:szCs w:val="32"/>
              </w:rPr>
            </w:pPr>
          </w:p>
          <w:p>
            <w:pPr>
              <w:spacing w:line="400" w:lineRule="exact"/>
              <w:jc w:val="right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×</w:t>
            </w:r>
            <w:r>
              <w:rPr>
                <w:rFonts w:hint="eastAsia" w:ascii="仿宋_GB2312" w:eastAsia="仿宋_GB2312" w:cs="仿宋_GB2312"/>
                <w:sz w:val="28"/>
                <w:szCs w:val="28"/>
              </w:rPr>
              <w:t>公（）</w:t>
            </w:r>
            <w:r>
              <w:rPr>
                <w:rFonts w:hint="eastAsia" w:ascii="仿宋_GB2312" w:eastAsia="仿宋_GB2312" w:cs="仿宋_GB2312"/>
                <w:sz w:val="28"/>
                <w:szCs w:val="28"/>
                <w:u w:val="single"/>
              </w:rPr>
              <w:t>冻</w:t>
            </w:r>
            <w:r>
              <w:rPr>
                <w:rFonts w:ascii="仿宋_GB2312" w:eastAsia="仿宋_GB2312" w:cs="仿宋_GB2312"/>
                <w:sz w:val="28"/>
                <w:szCs w:val="28"/>
                <w:u w:val="single"/>
              </w:rPr>
              <w:t>x</w:t>
            </w:r>
            <w:r>
              <w:rPr>
                <w:rFonts w:ascii="仿宋_GB2312" w:hAnsi="宋体" w:eastAsia="仿宋_GB2312" w:cs="仿宋_GB2312"/>
                <w:sz w:val="28"/>
                <w:szCs w:val="28"/>
                <w:u w:val="single"/>
              </w:rPr>
              <w:t>/</w:t>
            </w:r>
            <w:r>
              <w:rPr>
                <w:rFonts w:hint="eastAsia" w:ascii="仿宋_GB2312" w:hAnsi="宋体" w:eastAsia="仿宋_GB2312" w:cs="仿宋_GB2312"/>
                <w:sz w:val="28"/>
                <w:szCs w:val="28"/>
                <w:u w:val="single"/>
              </w:rPr>
              <w:t>解冻</w:t>
            </w:r>
            <w:r>
              <w:rPr>
                <w:rFonts w:ascii="仿宋_GB2312" w:hAnsi="宋体" w:eastAsia="仿宋_GB2312" w:cs="仿宋_GB2312"/>
                <w:sz w:val="28"/>
                <w:szCs w:val="28"/>
                <w:u w:val="single"/>
              </w:rPr>
              <w:t>x</w:t>
            </w: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字</w:t>
            </w:r>
            <w:r>
              <w:rPr>
                <w:rFonts w:hint="eastAsia" w:ascii="仿宋_GB2312" w:eastAsia="仿宋_GB2312" w:cs="仿宋_GB2312"/>
                <w:sz w:val="28"/>
                <w:szCs w:val="28"/>
              </w:rPr>
              <w:t>〔〕号</w:t>
            </w:r>
          </w:p>
          <w:p>
            <w:pPr>
              <w:spacing w:line="600" w:lineRule="exact"/>
              <w:rPr>
                <w:rFonts w:hint="default" w:ascii="仿宋_GB2312" w:hAnsi="宋体" w:eastAsia="仿宋_GB2312" w:cs="仿宋_GB2312"/>
                <w:color w:val="00000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案件名称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{name}</w:t>
            </w:r>
          </w:p>
          <w:p>
            <w:pPr>
              <w:spacing w:line="600" w:lineRule="exact"/>
              <w:rPr>
                <w:rFonts w:hint="default" w:ascii="仿宋_GB2312" w:hAnsi="宋体" w:eastAsia="仿宋_GB2312" w:cs="仿宋_GB2312"/>
                <w:color w:val="00000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案件编号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 {ID}</w:t>
            </w:r>
          </w:p>
          <w:p>
            <w:pPr>
              <w:spacing w:line="600" w:lineRule="exact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持有人（单位）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{holder}</w:t>
            </w:r>
          </w:p>
          <w:p>
            <w:pPr>
              <w:spacing w:line="600" w:lineRule="exact"/>
              <w:rPr>
                <w:rFonts w:hint="default" w:ascii="仿宋_GB2312" w:hAnsi="宋体" w:eastAsia="仿宋_GB2312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持有人（单位）情况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{hSituation}</w:t>
            </w:r>
          </w:p>
          <w:p>
            <w:pPr>
              <w:spacing w:line="600" w:lineRule="exact"/>
              <w:rPr>
                <w:rFonts w:hint="default" w:ascii="仿宋_GB2312" w:hAnsi="宋体" w:eastAsia="仿宋_GB2312" w:cs="仿宋_GB2312"/>
                <w:color w:val="00000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协助冻结单位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{helper}</w:t>
            </w:r>
          </w:p>
          <w:p>
            <w:pPr>
              <w:spacing w:line="600" w:lineRule="exact"/>
              <w:rPr>
                <w:rFonts w:hint="default" w:ascii="仿宋_GB2312" w:hAnsi="宋体" w:eastAsia="仿宋_GB2312"/>
                <w:color w:val="00000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u w:val="single"/>
                <w:lang w:val="en-US" w:eastAsia="zh-CN"/>
              </w:rPr>
              <w:t>{situation1}</w:t>
            </w:r>
          </w:p>
          <w:p>
            <w:pPr>
              <w:spacing w:line="600" w:lineRule="exact"/>
              <w:rPr>
                <w:rFonts w:hint="default" w:ascii="仿宋_GB2312" w:hAnsi="宋体" w:eastAsia="仿宋_GB2312" w:cs="仿宋_GB2312"/>
                <w:color w:val="00000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原因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 {reason}</w:t>
            </w:r>
          </w:p>
          <w:p>
            <w:pPr>
              <w:spacing w:line="600" w:lineRule="exact"/>
              <w:rPr>
                <w:rFonts w:ascii="仿宋_GB2312" w:hAnsi="宋体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电子数据类别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{category}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　　</w:t>
            </w:r>
          </w:p>
          <w:p>
            <w:pPr>
              <w:spacing w:line="600" w:lineRule="exact"/>
              <w:rPr>
                <w:rFonts w:hint="default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数量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{quantity}</w:t>
            </w:r>
          </w:p>
          <w:p>
            <w:pPr>
              <w:spacing w:line="600" w:lineRule="exact"/>
              <w:rPr>
                <w:rFonts w:hint="default" w:ascii="仿宋_GB2312" w:hAnsi="宋体" w:eastAsia="仿宋_GB2312"/>
                <w:color w:val="00000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u w:val="single"/>
                <w:lang w:val="en-US" w:eastAsia="zh-CN"/>
              </w:rPr>
              <w:t>{situation2}</w:t>
            </w:r>
          </w:p>
          <w:p>
            <w:pPr>
              <w:spacing w:line="600" w:lineRule="exact"/>
              <w:rPr>
                <w:rFonts w:hint="default" w:ascii="仿宋_GB2312" w:hAnsi="宋体" w:eastAsia="仿宋_GB2312" w:cs="仿宋_GB2312"/>
                <w:color w:val="00000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时间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{time}</w:t>
            </w:r>
          </w:p>
          <w:p>
            <w:pPr>
              <w:spacing w:line="600" w:lineRule="exact"/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批准人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{approver}</w:t>
            </w:r>
          </w:p>
          <w:p>
            <w:pPr>
              <w:spacing w:line="600" w:lineRule="exact"/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批准时间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{approveDate}</w:t>
            </w:r>
            <w:bookmarkStart w:id="0" w:name="_GoBack"/>
            <w:bookmarkEnd w:id="0"/>
          </w:p>
          <w:p>
            <w:pPr>
              <w:spacing w:line="600" w:lineRule="exact"/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办案人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{pHand}</w:t>
            </w: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办案单位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{uHand}</w:t>
            </w: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填发时间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{fillingDate}</w:t>
            </w:r>
          </w:p>
          <w:p>
            <w:pPr>
              <w:spacing w:line="600" w:lineRule="exact"/>
              <w:rPr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填发人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{fillingPer}</w:t>
            </w:r>
          </w:p>
        </w:tc>
      </w:tr>
    </w:tbl>
    <w:p>
      <w:pPr>
        <w:shd w:val="clear" w:fill="0000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4MTZjYjNlNjY1MGJlMmE1ZjYxM2ZhMjEzZWU4NDYifQ=="/>
  </w:docVars>
  <w:rsids>
    <w:rsidRoot w:val="00000000"/>
    <w:rsid w:val="04932CE9"/>
    <w:rsid w:val="5E8E5228"/>
    <w:rsid w:val="6E254C9E"/>
    <w:rsid w:val="73DB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autoRedefine/>
    <w:qFormat/>
    <w:uiPriority w:val="0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225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2024-04-10T07:22:00Z</dcterms:created>
  <dc:creator>Huz_Dq01</dc:creator>
  <cp:lastModifiedBy>mercy</cp:lastModifiedBy>
  <dcterms:modified xsi:type="dcterms:W3CDTF">2024-04-16T05:38:16Z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0E46C1A422254E918D39F32E880DFFF7_12</vt:lpwstr>
  </property>
</Properties>
</file>