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Содержание</w:t>
      </w:r>
    </w:p>
    <w:p>
      <w:pPr>
        <w:ind w:left="142" w:firstLine="284"/>
        <w:jc w:val="both"/>
      </w:pPr>
      <w:r>
        <w:t xml:space="preserve">Введение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</w:t>
      </w:r>
    </w:p>
    <w:p>
      <w:pPr>
        <w:tabs>
          <w:tab w:val="left" w:pos="708"/>
          <w:tab w:val="left" w:pos="1416"/>
          <w:tab w:val="left" w:pos="2124"/>
          <w:tab w:val="left" w:pos="2832"/>
          <w:tab w:val="right" w:pos="9355"/>
        </w:tabs>
        <w:ind w:firstLine="425"/>
        <w:jc w:val="both"/>
      </w:pPr>
      <w:r>
        <w:rPr>
          <w:lang w:val="ru-RU"/>
        </w:rPr>
        <w:t>Основная</w:t>
      </w:r>
      <w:r>
        <w:rPr>
          <w:rFonts w:hint="default"/>
          <w:lang w:val="ru-RU"/>
        </w:rPr>
        <w:t xml:space="preserve"> часть</w:t>
      </w:r>
      <w:r>
        <w:t xml:space="preserve">                                    </w:t>
      </w:r>
      <w:r>
        <w:tab/>
      </w:r>
      <w:r>
        <w:t>4</w:t>
      </w:r>
      <w:r>
        <w:tab/>
      </w:r>
    </w:p>
    <w:p>
      <w:pPr>
        <w:tabs>
          <w:tab w:val="right" w:pos="9355"/>
        </w:tabs>
        <w:ind w:firstLine="425"/>
        <w:jc w:val="both"/>
        <w:rPr>
          <w:rFonts w:hint="default"/>
          <w:lang w:val="ru-RU"/>
        </w:rPr>
      </w:pPr>
      <w:r>
        <w:t>Заключение</w:t>
      </w:r>
      <w:r>
        <w:tab/>
      </w:r>
      <w:r>
        <w:t>1</w:t>
      </w:r>
      <w:r>
        <w:rPr>
          <w:rFonts w:hint="default"/>
          <w:lang w:val="ru-RU"/>
        </w:rPr>
        <w:t>7</w:t>
      </w:r>
    </w:p>
    <w:p>
      <w:pPr>
        <w:ind w:firstLine="425"/>
        <w:jc w:val="both"/>
        <w:rPr>
          <w:rFonts w:hint="default"/>
          <w:lang w:val="ru-RU"/>
        </w:rPr>
      </w:pPr>
      <w:r>
        <w:t>Список используемых учебников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1</w:t>
      </w:r>
      <w:r>
        <w:rPr>
          <w:rFonts w:hint="default"/>
          <w:lang w:val="ru-RU"/>
        </w:rPr>
        <w:t>8</w:t>
      </w:r>
    </w:p>
    <w:p>
      <w:pPr>
        <w:jc w:val="both"/>
        <w:rPr>
          <w:b/>
        </w:rPr>
      </w:pPr>
      <w:r>
        <w:rPr>
          <w:b/>
        </w:rPr>
        <w:br w:type="page"/>
      </w:r>
    </w:p>
    <w:p>
      <w:pPr>
        <w:jc w:val="center"/>
        <w:rPr>
          <w:b/>
        </w:rPr>
      </w:pPr>
      <w:r>
        <w:rPr>
          <w:b/>
        </w:rPr>
        <w:t>Введение</w:t>
      </w:r>
    </w:p>
    <w:p>
      <w:pPr>
        <w:spacing w:after="0" w:line="360" w:lineRule="auto"/>
        <w:ind w:left="-284" w:firstLine="567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обслуживании рельсовых цепей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периодически проверяют исправность стыковых и тяговых соединителей, дроссельных перемычек, перемычек от кабельных стоек, наличие зазора между подошвой рельса и балластным слоем, исправность изолирующих стыков, заземлений, присоединенных к рельсам, и других элементов.</w:t>
      </w: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</w:p>
    <w:p>
      <w:pPr>
        <w:spacing w:after="0" w:line="360" w:lineRule="auto"/>
        <w:ind w:left="-284" w:firstLine="567"/>
        <w:jc w:val="both"/>
        <w:rPr>
          <w:rFonts w:eastAsia="Times New Roman"/>
        </w:rPr>
      </w:pPr>
      <w:r>
        <w:rPr>
          <w:rFonts w:eastAsia="Times New Roman"/>
        </w:rPr>
        <w:t>.</w:t>
      </w:r>
    </w:p>
    <w:p>
      <w:pPr>
        <w:tabs>
          <w:tab w:val="left" w:pos="3324"/>
        </w:tabs>
        <w:ind w:firstLine="709"/>
        <w:jc w:val="both"/>
        <w:rPr>
          <w:rFonts w:eastAsia="Times New Roman"/>
          <w:b/>
          <w:sz w:val="40"/>
          <w:szCs w:val="40"/>
          <w:vertAlign w:val="superscript"/>
        </w:rPr>
      </w:pPr>
    </w:p>
    <w:p>
      <w:pPr>
        <w:tabs>
          <w:tab w:val="left" w:pos="3324"/>
        </w:tabs>
        <w:ind w:firstLine="709"/>
        <w:jc w:val="both"/>
        <w:rPr>
          <w:rFonts w:eastAsia="Times New Roman"/>
          <w:b/>
          <w:sz w:val="40"/>
          <w:szCs w:val="40"/>
          <w:vertAlign w:val="superscript"/>
        </w:rPr>
      </w:pPr>
    </w:p>
    <w:p>
      <w:pPr>
        <w:tabs>
          <w:tab w:val="left" w:pos="3324"/>
        </w:tabs>
        <w:ind w:firstLine="709"/>
        <w:jc w:val="both"/>
        <w:rPr>
          <w:rFonts w:eastAsia="Times New Roman"/>
          <w:b/>
          <w:sz w:val="40"/>
          <w:szCs w:val="40"/>
          <w:vertAlign w:val="superscript"/>
        </w:rPr>
      </w:pPr>
    </w:p>
    <w:p>
      <w:pPr>
        <w:tabs>
          <w:tab w:val="left" w:pos="3324"/>
        </w:tabs>
        <w:ind w:firstLine="709"/>
        <w:jc w:val="both"/>
        <w:rPr>
          <w:rFonts w:eastAsia="Times New Roman"/>
          <w:b/>
          <w:sz w:val="40"/>
          <w:szCs w:val="40"/>
          <w:vertAlign w:val="superscript"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  <w:lang w:val="ru-RU"/>
        </w:rPr>
      </w:pPr>
    </w:p>
    <w:p>
      <w:pPr>
        <w:tabs>
          <w:tab w:val="left" w:pos="3324"/>
        </w:tabs>
        <w:ind w:firstLine="709"/>
        <w:jc w:val="center"/>
        <w:rPr>
          <w:rFonts w:hint="default" w:eastAsia="Times New Roman"/>
          <w:b/>
          <w:lang w:val="ru-RU"/>
        </w:rPr>
      </w:pPr>
      <w:r>
        <w:rPr>
          <w:rFonts w:eastAsia="Times New Roman"/>
          <w:b/>
          <w:lang w:val="ru-RU"/>
        </w:rPr>
        <w:t>Основная</w:t>
      </w:r>
      <w:r>
        <w:rPr>
          <w:rFonts w:hint="default" w:eastAsia="Times New Roman"/>
          <w:b/>
          <w:lang w:val="ru-RU"/>
        </w:rPr>
        <w:t xml:space="preserve">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2.3. Технология обслуживания рельсовых цепей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2.3.1. Проверка на станции состояния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изолирующих элементов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рельсовых цепей, стыковых соединителей и перемычек дроссельных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к кабельным стойкам, путевым трансформаторным ящикам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(карта технологического процесса № 3.1.1)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состояния путевых элементов рельсовых цепей производится электромехаником СЦБ совместно с бригадиром пути.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проверяются: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остояние изолирующих элементов с проверкой их исправности (при необходимости) измерительным прибором;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аличие подрезки и отсутствие загрязнения балласта солями, удобрениями и другими токопроволящими сыпучими грузами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остояние водоотводов от устройств СЦБ.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состояния элементов рельсовых цепей производится 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свободное от движения поездов время (в промежутки между поездами) или технологическое «окно» с записью в Журнале осмотра.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станция находится на диспетчерском управлении, необход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ма передача се на резервное управление. Недостатки, выявленные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результате проверки и влияющие на нормальную работу рельсовых цепей, должны быть устранены, как правило, в ходе проверки.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выявлении неисправных элементов рельсовых цепей, об-служиваемых работниками дистанции пути, следует по имеющимся в наличии мобильным средствам связи доложить об этом ДСП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 последующей записью в Журнале осмотра.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Замена выявленных при проверке неисправных путевых элементов рельсовых цепей производится по технологии, регламентирующей процессы ремонта, при условии обеспечения безопасности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движения в соответствии с требованиями Инструкции по обеспечению безопасности движения поездов при технической эксплуатации устройств и систем СЦБ (ЦШ-530-11).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При осмотре изолирующих стыков следует обратить внимание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 следующие недостатки в их содержании, которые могут привести к нарушению нормальной работы рельсовых цепей: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-С</w:t>
      </w:r>
      <w:r>
        <w:rPr>
          <w:rFonts w:hint="default" w:ascii="Times New Roman" w:hAnsi="Times New Roman"/>
          <w:sz w:val="28"/>
          <w:szCs w:val="28"/>
        </w:rPr>
        <w:t>гон или растяжение изолирующих стыков (зазор между тор-цами рельсов по всей высоте должен составлять от 5 до 10 мм);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-Н</w:t>
      </w:r>
      <w:r>
        <w:rPr>
          <w:rFonts w:hint="default" w:ascii="Times New Roman" w:hAnsi="Times New Roman"/>
          <w:sz w:val="28"/>
          <w:szCs w:val="28"/>
        </w:rPr>
        <w:t>аличие «наката», металлической стружки (пыли) на торцах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рельсов изолирующих стыков;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-Н</w:t>
      </w:r>
      <w:r>
        <w:rPr>
          <w:rFonts w:hint="default" w:ascii="Times New Roman" w:hAnsi="Times New Roman"/>
          <w:sz w:val="28"/>
          <w:szCs w:val="28"/>
        </w:rPr>
        <w:t>аличие изношенных (дефектных) или отсутствие торцевых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прокладок в зазоре стыка, а также отсутствие покраски стыкующихся рельсов в изолирующих стыках с накладками АПАТЭК;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/>
          <w:sz w:val="28"/>
          <w:szCs w:val="28"/>
        </w:rPr>
        <w:t>мещение зазора стыка (при угоне рельсов) на рельсовую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подкладку (расстояние между торцевыми поверхностями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подошвы рельсов стыка и боковой поверхностью рельсовой подкладки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должно быть не менее 50 мм).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Кроме вышеизложенного, следует проверить подрезку балласта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(зазор между подошвой рельса и верхним слоем балласта должен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быть не менее 30 мм) и отсутствие противоугонов в межшпальных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ящиках, где проходят перемычки рельсовых цепей.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Исправность изолирующих стыков с металлическими объемлющими накладками и клееболтовых изолирующих стыков проверяют визуально: боковые изолирующие прокладки стыка с металлическими объемлющими накладками должны быть целыми и выступать из-под металлических накладок на 4—5 мм; для обеспечения необходимого сопротивления изоляции стыка места выхода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изолирующих прокладок из металлических частей должны быть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очищены от грязи, мазута, металлической пыли. При </w:t>
      </w:r>
      <w:r>
        <w:rPr>
          <w:rFonts w:hint="default" w:ascii="Times New Roman" w:hAnsi="Times New Roman"/>
          <w:sz w:val="28"/>
          <w:szCs w:val="28"/>
          <w:lang w:val="ru-RU"/>
        </w:rPr>
        <w:t>необходимости</w:t>
      </w:r>
      <w:r>
        <w:rPr>
          <w:rFonts w:hint="default" w:ascii="Times New Roman" w:hAnsi="Times New Roman"/>
          <w:sz w:val="28"/>
          <w:szCs w:val="28"/>
        </w:rPr>
        <w:t xml:space="preserve"> исправность изолирующих стыков проверяют измерительным прибором.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исправности изолирующих стыков с металлическими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накладками и клееболтовых производится путем измерения напряжений согласно рис. 2.9.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проверке состояния изолирующих элементов сережек ост-ряков и стрелочных гарнитур измеряют напряжение между рельсами И), а затем между межостряковой тягой и рельсами (рис. 2.10).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Конкретное место пробоя изоляции определяют следующим методом. В свободное от движения поездов время по согласованию 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дежурным по станции со стороны, где изоляция исправна, гарнитуру соединяют с рельсом и в это время индикатором тока рельсовой цепи определяют место неисправной изоляции.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4526915" cy="3379470"/>
            <wp:effectExtent l="0" t="0" r="6985" b="1143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измерении сопротивления изоляции 3 стяжных полос Ги2(рис. 2.11) определяют напряжения между рельсами (/, (или полосами), а затем между каждым рельсом (полосой) и болтом.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Односторонний пробой изоляции или понижение сопротивле-ния изоляции отдельных шпал при необходимости можно опре-делить вольтметром, т.е. методом сравнения показания вольтметра (напряжения) между рельсами и напряжения «рельс— закладной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болт» противоположного рельса. Напряжение измеряют на пределе 1,5 или 6 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Односторонний пробой изоляции может быть выявлен индикатором тока рельсовых цепей. Для этого на каждую шпалу устанавливают индикатор тока и попеременно замыкают болты ЗБ1 с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КБ2 и КБЗ с ЗБ4 (рис. 2.12).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одностороннем пробое изоляции индикатор тока отмечает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протекание тока. Шпалы с двусторонним нарушением изоляции,когда оба рельса замкнуты на арматуру, определяются индикатором тока по резкому изменению показания измерительного при-бора при последовательной установке индикатора на рельс в каждом шпальном ящике.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4079240" cy="3028315"/>
            <wp:effectExtent l="0" t="0" r="16510" b="63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Перемычки в местах перехода под рельсами крепятся к шпаламили брускам ниже уровня подошвы рельса на 30—40 мм. Необходимо, чтобы перемычки были соединены с рельсом на расстоянии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100 мм от накладки изолирующего стыка так, чтобы они не касались накладок. В местах соединения с рельсом перемычки должны иметь запас на случай угона рельса. Расстояние между центрами отверстий одного рельса — 160 мм.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Междупутные соединители должны быть двойными, площадью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сечения не менее 70 мм каждый при электротяге постоянного тока и 50 мм — при электротяге переменного тока. Длина междупутного соединителя не должна превышать 100 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осмотре состояния перемычек путевых шлейфов САУТ(САУТ-У, САУТ-Ц, САУТ-ЦМ) следует проверить: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</w:rPr>
        <w:t>ерпендикулярность расшивки (закрепления) перемычек;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/>
          <w:sz w:val="28"/>
          <w:szCs w:val="28"/>
        </w:rPr>
        <w:t>асстояния до ближнего рельса от кабельных стоек, муфт ипутевых трансформаторных ящиков, которые должны быть не менее 1,3 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sz w:val="28"/>
          <w:szCs w:val="28"/>
        </w:rPr>
        <w:t>тсутствие изогнутых частей перемычек, например колец за-паса, на расстоянии менее 1,3 м от ближнего рельса.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установке кабельных стоек, муфт или путевых трансформа-торных ящиков слева по ходу поезда требование перпендикулярности должно быть выполнено по отношению к ближнему и дальнему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рельсам, а расстояние 1,3 м — по отношению к ближнему рельсу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После окончания работы по проверке на станции состояния изо-лирующих элементов рельсовых цепей, стыковых соединителей 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перемычек дроссельных к кабельным стойкам, путевым трансформаторным ящикам следует сообщить об этом ДСП и сделать запись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Журнале осмотра. В этой записи должны быть отражены выявленные при проверке недостатки в содержании элементов рельсовых цепей, обслуживаемых работниками хозяйства пути, с указанием сроков устранения. О выполненной работе нужно сделать запись в журнале формы ШУ-2.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2.3.2. Проверка на перегоне состояния элементов изоляции,перемычек дроссельных к кабельным стойкам и путевым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трансформаторным ящикам устройств СЦБ(карта технологического процесса № 3.2.1)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состояния путевых элементов рельсовых цепей на перетоне производится в свободное от движения поездов время (в промежутки между поездами). Недостатки, выявленные в результате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проверки и влияющие на нормальную работу рельсовых цепей, должны быть устранены, как правило, в ходе проверки. При выявлении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неисправных элементов рельсовых цепей, обслуживаемых работниками дистанции пути, следует по имеющимся в наличии мобильным средствам связи доложить об этом поездному диспетчеру и(или) дежурному одной из станций, ограничивающих перегон.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Восстановление исправного состояния или замена выявленныхпри проверке неисправных элементов рельсовых цепей производятся по технологии, регламентирующей процессы ремонта, при условии обеспечения безопасности движения в соответствии с требованиями Инструкции по обеспечению безопасности движения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поездов при технической эксплуатации устройств и систем СЦБ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(ЦШ-530-11).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исправности изолирующих стыков с металлическими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накладками и клееболтовых производится путем измерения напряжений согласно рис. 2.13. Указанный метод измерения основан на.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том, что напряжение между рельсовыми нитями прикладывается к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последовательной схеме из сопротивлений измерительного прибора, подключенного к одной из рельсовых нитей и накладке, и сопротивления изоляции между этой накладкой и противоположным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рельсом. Чем больше сопротивление изоляции между накладкой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рельсом, тем меньше напряжение на измерительном вольтметре,подключенном между этой накладкой и противоположным рельсом.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выявлении во время проверки недостатков в содержании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элементов рельсовых цепей, обслуживаемых работниками хозяйства пути, следует сообщить об этом диспетчеру дистанции СЦБ, 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выполненной работе сделать запись в журнале формы ШУ-2.2.3.3.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5271135" cy="1998980"/>
            <wp:effectExtent l="0" t="0" r="5715" b="1270"/>
            <wp:docPr id="3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Проверка станционных рельсовых цепей на шунтовую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чувствительность (карта технологического процесса № 3.3.1)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станционных рельсовых цепей на шунтовую чувстви-тельность производится в свободное от движения поездов время (в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промежутки между поездами) или технологическое «окно» с предварительной записью в Журнале осмотра.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Наложение шунта сопротивлением 0,06 Ом на каждую рельсо-вую цепь следует согласовывать с ДСП, используя имеющиеся в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наличии средства связи. Занятость рельсовой цепи при наложении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шунта контролируют по индикации на аппарате управления ДСП.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Шунт для испытания рельсовых цепей должен иметь бирку с указанием срока очередной проверки.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станция находится на диспетчерском управлении, необхо-дима передача ее на резервное управление.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выявлении недостатков, влияющих на нормальную работурельсовых цепей, необходимо принять меры к их устранению. При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выявлении неисправных элементов рельсовых цепей, обслуживаемых работниками дистанции пути, или при необходимости обкатки рельсовой цепи следует по имеющимся в наличии мобильным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средствам связи доложить об этом ДСП с последующей записью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Журнале осмотра.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Восстановление исправного состояния или замена выявленных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при проверке неисправных элементов рельсовых цепей производятся по технологии, регламентирующей процессы ремонта, при условии обеспечения безопасности движения в соответствии с требованиями Инструкции по обеспечению безопасности движения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поездов при технической эксплуатации устройств и систем СЦБ(ЦШ-530-11).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Находясь на месте работ на территории станции, нужно запросить ДСП занять конкретную рельсовую цепь. Получив разрешение ДСП, наложить шунт сопротивлением 0,06 Ом на рельсы и по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информации ДСП убедиться в занятости рельсовой цепи.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Шунт следует накладывать на релейном и питающем концах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рельсовой цепи, а также через каждые 100 м по всей длине однониточной рельсовой цепи, а также на концах и в середине тональной рельсовой цепи, на каждом ответвлении разветвленной рельсовой цепи.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Об окончании и результатах проверки станционных рельсовых цепей на шунтовую чувствительность следует сделать запись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Журнале осмотра, о выполненной работе сделать запись в журнале формы ШУ-2.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2.3.4. Проверка соединителей 3300 мм с применением шунта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сопротивлением 0,06 Ом и индикатора тока рельсовых цепей(карта технологического процесса № 3.3.2)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соединителей 3300 мм с наложением шунта сопро-тивлением 0,06 Ом на поверхность головок рельсов производится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 свободное от движения поездов время (в промежутки между поездами) или технологическое «окно» по согласованию с ДСП и с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предварительной записью в Журнале осмотра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станция находится на диспетчерском управлении, необхо-дима передача ее на резервное управление.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Шунт для испытания рельсовых цепей должен иметь бирку ©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указанием срока очередной проверки.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Данную работу целесообразно совмещать с проверкой станци-онных рельсовых цепей на шунтовую чувствительность (карта технологического процесса № 3.3.1).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выявлении недостатков, влияющих на нормальную работу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рельсовых цепей, необходимо принять меры к их устранению. Восстановление исправного состояния или замена выявленных при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проверке неисправных элементов рельсовых цепей производятся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 технологии, регламентирующей процессы ремонта, при условии обеспечения безопасности движения в соответствии с требованиями Инструкции по обеспечению безопасности движения поездов при технической эксплуатации устройств и систем СЦБ(ЦШ-530-1)).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Проверка производится в следующем порядке: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/>
          <w:sz w:val="28"/>
          <w:szCs w:val="28"/>
        </w:rPr>
        <w:t>апросив и получив разрешение ДСП на занятие данной рель-совой цепи, наложить шунт сопротивлением 0,06 Ом на ответвление;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sz w:val="28"/>
          <w:szCs w:val="28"/>
        </w:rPr>
        <w:t>становить индикатор тока сначала на один соединитель 3300,а затем на другой и убедиться в наличии в них тока примерно одинаковой величины;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ри установке индикатора тока на каждый соединитель 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простукивании молотком мест приварки (пайки) провода (троса)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 штепселям и крепления штепселей к рельсам наблюдать за показаниями индикатора тока и убедиться, что ток не изменяется;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снять шунт и доложить ДСП об окончании проверки.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Об окончании и результатах проверки сделать запись в Журнале осмотра, о выполненной работе сделать запись в журнале формы ШУ-2 с указанием устраненных недостатков.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2.3.5. Измерение напряжения на путевых реле рельсовых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цепей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кроме ТРЦ (карта технологического процесса № 3.4.1)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Измерение напряжения на путевых реле производится при сво-бодных от подвижного состава рельсовых цепях. Регулировка рельсовых цепей (при необходимости) производится в свободное от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движения поездов время по согласованию с ДСП, на перегонах—с поездным диспетчером.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выявлении недостатков, влияющих на нормальную работу рельсовых цепей, необходимо принять меры к их устранению.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Замена выявленных при проверке неисправных путевых элементов рельсовых цепей производится по технологии, регламентирующей процессы ремонта, при условии обеспечения безопасности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движения в соответствии с требованиями Инструкции по обеспечению безопасности движения поездов при технической эксплуатации устройств и систем СЦБ (ЦШ 530-11).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 проектной документации и регулировочных таблиц для каждой рельсовой цепи в журнал формы ШУ-64 на станции (журнал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технической проверки сигнальной установки на перегоне) начальником участка производства должны быть внесены и подтверждены его подписью пределы допускаемых значений напряжения питания путевых реле, напряжения на входе защитных фильтров (для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кодовых рельсовых цепей переменного тока), минимально допустимое сопротивление балласта, максимально допустимое напряжение на вторичной обмотке питающего трансформатора (для рельсовых цепей переменного тока).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Напряжение измеряют на гнездах измерительной панели или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соответствующих выводах путевых реле. Напряжение в рельсовых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цепях числовой кодовой автоблокировки и импульсных рельсовых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цепях измеряют прибором с поводком или мультиметром В7-63 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режиме измерения кодовых сигналов. Действующие значения напряжения импульсов переменного тока или амплитудного значе-ния напряжения постоянного тока без учета пауз в измерительных приборах с поводковым устройством определяются по максимальному отклонению стрелки за 3—5 колебаний после того, как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 помощью поводка стрелка подведена до такого положения, когда амплитуда ее колебаний находится в пределах от 0,5 до 1 деления по шкале переменного тока.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устройствах числовой кодовой автоблокировки напряжение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следует измерять на выводах обмотки импульсного реле (11—71)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при коде Ж или 3. При этом следует учитывать, что в рельсовых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цепях с реле ИВГ и защитными стабилитронами напряжение на путевом реле в нормальном режиме не превышает напряжение стабилизации 5,0— 6,2 В. Превышение этого напряжения может служить признаком обрыва в цепи стабилитронов, а одной из причин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понижения напряжения может быть пробой стабилитрона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Результаты измерений записать в журнал формы ШУ-64 (настанции) или журнал технической проверки сигнальной установки на перегоне (на перегоне).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2.3.6. Измерение на станциях и перегонах напряжения на выходе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путевого генератора и путевого фильтра, напряжения или тока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на входе путевого приемника, напряжения на входе путевого реле(карта технологического процесса № 3.5.1)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Измерения напряжений и токов на входах путевых приемников и путевых реле рельсовых цепей тональной частоты, а также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напряжений на выходах путевых генераторов и путевых фильтров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производятся при свободных от подвижного состава рельсовых цепях. Регулировка рельсовых цепей тональной частоты (при необходимости) производится в свободное от движения поездов время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 согласованию с ДСП, на перегонах — с поездным диспетчером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(ДНЦ). При выявлении недостатков, влияющих на нормальную работу рельсовых цепей, необходимо принять меры к их устранению.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Замена выявленных при проверке неисправных путевых эле-ментов рельсовых цепей производится по согласованию с ДСП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или ДНЦ по технологии, регламентирующей процессы ремонта,при условии обеспечения безопасности движения в соответствии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 требованиями Инструкции по обеспечению безопасности дви-жения поездов при технической эксплуатации устройств и систем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СЦБ (ЦШ 530-11).Начальником участка производства из регулировочных таблиц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для каждой рельсовой цепи должны быть внесены в журнал формы ШУ-64 (на станции) или журнал технической проверки сиг-нальной установки (на перегоне) следующие нормируемые и расчетные параметры: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/>
          <w:sz w:val="28"/>
          <w:szCs w:val="28"/>
        </w:rPr>
        <w:t>аксимально допустимое значение напряжения переменноготока на выходе путевого генератора;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/>
          <w:sz w:val="28"/>
          <w:szCs w:val="28"/>
        </w:rPr>
        <w:t>оминальное напряжение переменного тока на выходе путе-вого фильтра;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иапазон допускаемых значений напряжения переменноготока на входе путевого приемника в нормальном режиме работы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рельсовой цепи (для каждого ответвления разветвленной рельсовой цепи). Минимальное значение напряжения на входе путевого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приемника — при минимальном сопротивлении изоляции рельсовой линии и минимальном напряжении питающей сети, а максимальное значение напряжения — при максимальном сопротивлении изоляции рельсовой линии и максимальном напряжении сети;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иапазон допустимых значений напряжения путевого реле 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нормальном режиме работы рельсовой цепи.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рельсовая цепь занята подвижным составом, то в этом слу-чае делается соответствующая запись в журнале формы ШУ-2 и измерения проводят после освобождения рельсовой цепи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Измеренные значения напряжения должны соответствовать пределам, указанным в журнале формы ШУ-64 (журнале технической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проверки сигнальной установки).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Регулировка рельсовых цепей заключается в установлении тре-буемых значений напряжений на входе путевых приемников с учетом возможного изменения напряжения питающей сети (по каждому питающему фидеру) и состояния балласта путем изменения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напряжения, подаваемого с выхода путевого генератора на вход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путевого фильтра. Перед этим необходимо проверить напряжение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питания путевых приемников и генератора.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7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Результаты измерений нужно записать в журнал формы ШУ-64(на станции) или журнал технической проверки сигнальной установки (на перегоне).</w:t>
      </w:r>
    </w:p>
    <w:p>
      <w:pPr>
        <w:spacing w:line="276" w:lineRule="auto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br w:type="page"/>
      </w:r>
    </w:p>
    <w:p>
      <w:pPr>
        <w:spacing w:after="0" w:line="360" w:lineRule="auto"/>
        <w:ind w:firstLine="567"/>
        <w:jc w:val="center"/>
        <w:rPr>
          <w:rFonts w:eastAsia="Times New Roman"/>
          <w:color w:val="000000"/>
          <w:sz w:val="26"/>
          <w:szCs w:val="26"/>
        </w:rPr>
      </w:pPr>
      <w:r>
        <w:rPr>
          <w:b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7"/>
        <w:jc w:val="both"/>
        <w:textAlignment w:val="auto"/>
        <w:rPr>
          <w:rFonts w:hint="default"/>
          <w:lang w:val="ru-RU"/>
        </w:rPr>
      </w:pPr>
      <w:r>
        <w:t>Мы разобрали</w:t>
      </w:r>
      <w:r>
        <w:rPr>
          <w:rFonts w:hint="default"/>
          <w:lang w:val="ru-RU"/>
        </w:rPr>
        <w:t xml:space="preserve"> перечень работ при обслуживании рельсовых цепей: регулировка сопротивления, измерение напряжения, проверку шунтовой чуствительности и т.д</w:t>
      </w:r>
    </w:p>
    <w:p>
      <w:pPr>
        <w:ind w:firstLine="709"/>
        <w:jc w:val="both"/>
        <w:rPr>
          <w:rFonts w:eastAsia="Times New Roman"/>
          <w:sz w:val="40"/>
          <w:szCs w:val="40"/>
          <w:vertAlign w:val="superscript"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ind w:firstLine="709"/>
        <w:jc w:val="center"/>
        <w:rPr>
          <w:rFonts w:eastAsia="Times New Roman"/>
          <w:b/>
        </w:rPr>
      </w:pPr>
    </w:p>
    <w:p>
      <w:pPr>
        <w:tabs>
          <w:tab w:val="left" w:pos="3324"/>
        </w:tabs>
        <w:jc w:val="both"/>
        <w:rPr>
          <w:rFonts w:eastAsia="Times New Roman"/>
          <w:b/>
        </w:rPr>
      </w:pPr>
    </w:p>
    <w:p>
      <w:pPr>
        <w:tabs>
          <w:tab w:val="left" w:pos="3324"/>
        </w:tabs>
        <w:spacing w:after="0" w:line="360" w:lineRule="auto"/>
        <w:ind w:left="-284" w:firstLine="567"/>
        <w:jc w:val="center"/>
        <w:rPr>
          <w:rFonts w:eastAsia="Times New Roman"/>
          <w:b/>
        </w:rPr>
      </w:pPr>
    </w:p>
    <w:p>
      <w:pPr>
        <w:tabs>
          <w:tab w:val="left" w:pos="3324"/>
        </w:tabs>
        <w:spacing w:after="0" w:line="360" w:lineRule="auto"/>
        <w:ind w:left="-284" w:firstLine="567"/>
        <w:jc w:val="center"/>
        <w:rPr>
          <w:rFonts w:eastAsia="Times New Roman"/>
          <w:b/>
        </w:rPr>
      </w:pPr>
      <w:r>
        <w:rPr>
          <w:rFonts w:eastAsia="Times New Roman"/>
          <w:b/>
        </w:rPr>
        <w:t>Список используемых источников.</w:t>
      </w:r>
    </w:p>
    <w:p>
      <w:pPr>
        <w:numPr>
          <w:ilvl w:val="0"/>
          <w:numId w:val="1"/>
        </w:numPr>
        <w:tabs>
          <w:tab w:val="left" w:pos="3324"/>
        </w:tabs>
        <w:spacing w:after="0" w:line="360" w:lineRule="auto"/>
        <w:ind w:left="-284" w:firstLine="567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>
        <w:rPr>
          <w:rFonts w:eastAsia="Times New Roman"/>
          <w:lang w:val="ru-RU"/>
        </w:rPr>
        <w:t>Обслуживание</w:t>
      </w:r>
      <w:r>
        <w:rPr>
          <w:rFonts w:hint="default" w:eastAsia="Times New Roman"/>
          <w:lang w:val="ru-RU"/>
        </w:rPr>
        <w:t>, монтаж и наладка устройств и систем СЦБ и ЖАТ</w:t>
      </w:r>
      <w:r>
        <w:rPr>
          <w:rFonts w:eastAsia="Times New Roman"/>
        </w:rPr>
        <w:t>: Учебник для техникумов и колледжей ж-д транспорта</w:t>
      </w:r>
      <w:r>
        <w:rPr>
          <w:rFonts w:hint="default" w:eastAsia="Times New Roman"/>
          <w:lang w:val="ru-RU"/>
        </w:rPr>
        <w:t xml:space="preserve"> - И.Г.Копай</w:t>
      </w:r>
    </w:p>
    <w:p>
      <w:pPr>
        <w:tabs>
          <w:tab w:val="left" w:pos="3324"/>
        </w:tabs>
        <w:spacing w:after="0" w:line="360" w:lineRule="auto"/>
        <w:ind w:left="-284" w:firstLine="567"/>
        <w:jc w:val="both"/>
        <w:rPr>
          <w:rFonts w:eastAsia="Times New Roman"/>
          <w:b/>
        </w:rPr>
      </w:pPr>
    </w:p>
    <w:p>
      <w:pPr>
        <w:keepNext/>
        <w:pageBreakBefore/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b/>
          <w:color w:val="000000"/>
        </w:rPr>
        <w:sectPr>
          <w:headerReference r:id="rId6" w:type="first"/>
          <w:headerReference r:id="rId5" w:type="default"/>
          <w:pgSz w:w="11906" w:h="16838"/>
          <w:pgMar w:top="1134" w:right="850" w:bottom="1134" w:left="1701" w:header="0" w:footer="567" w:gutter="0"/>
          <w:pgNumType w:start="2"/>
          <w:cols w:space="708" w:num="1"/>
          <w:titlePg/>
          <w:docGrid w:linePitch="381" w:charSpace="0"/>
        </w:sectPr>
      </w:pPr>
    </w:p>
    <w:p>
      <w:pPr>
        <w:pStyle w:val="22"/>
        <w:ind w:left="284" w:right="423"/>
        <w:rPr>
          <w:rFonts w:eastAsia="Times New Roman"/>
        </w:rPr>
      </w:pPr>
      <w:bookmarkStart w:id="0" w:name="_Hlk113724629"/>
      <w:r>
        <w:rPr>
          <w:rFonts w:eastAsia="Times New Roman"/>
        </w:rPr>
        <w:t>ФЕДЕРАЛЬНОЕ АГЕНТСТВО ЖЕЛЕЗНОДОРОЖНОГО</w:t>
      </w:r>
    </w:p>
    <w:p>
      <w:pPr>
        <w:pStyle w:val="22"/>
        <w:ind w:left="284" w:right="423"/>
        <w:rPr>
          <w:rFonts w:eastAsia="Times New Roman"/>
        </w:rPr>
      </w:pPr>
      <w:r>
        <w:rPr>
          <w:rFonts w:eastAsia="Times New Roman"/>
        </w:rPr>
        <w:t>ТРАНСПОРТА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 xml:space="preserve">высшего образования </w:t>
      </w:r>
    </w:p>
    <w:p>
      <w:pPr>
        <w:spacing w:after="0"/>
        <w:ind w:left="284" w:right="423"/>
        <w:jc w:val="center"/>
        <w:rPr>
          <w:rFonts w:eastAsia="Times New Roman"/>
          <w:bCs/>
        </w:rPr>
      </w:pPr>
      <w:r>
        <w:rPr>
          <w:rFonts w:eastAsia="Times New Roman"/>
          <w:bCs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rFonts w:eastAsia="Times New Roman"/>
          <w:b/>
          <w:caps/>
        </w:rPr>
      </w:pPr>
      <w:r>
        <w:rPr>
          <w:rFonts w:eastAsia="Times New Roman"/>
          <w:b/>
        </w:rPr>
        <w:t>Забайкальский институт железнодорожного транспорта -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 xml:space="preserve">филиал Федерального государственного бюджетного образовательного 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>учреждения высшего образования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>Читинский техникум железнодорожного транспорта</w:t>
      </w:r>
    </w:p>
    <w:p>
      <w:pPr>
        <w:spacing w:after="0"/>
        <w:ind w:left="284" w:right="423"/>
        <w:jc w:val="center"/>
        <w:rPr>
          <w:rFonts w:eastAsia="Times New Roman"/>
        </w:rPr>
      </w:pPr>
      <w:r>
        <w:rPr>
          <w:rFonts w:eastAsia="Times New Roman"/>
        </w:rPr>
        <w:t>(ЧТЖТ ЗабИЖТ ИрГУПС)</w:t>
      </w:r>
    </w:p>
    <w:p>
      <w:pPr>
        <w:spacing w:after="0"/>
        <w:ind w:left="284" w:right="423"/>
        <w:jc w:val="center"/>
        <w:rPr>
          <w:rFonts w:eastAsia="Times New Roman"/>
        </w:rPr>
      </w:pP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Очное отделение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ЦМК «Автоматика и телемеханика на транспорте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(железнодорожном транспорте)»</w:t>
      </w:r>
    </w:p>
    <w:p>
      <w:pPr>
        <w:spacing w:after="0"/>
        <w:ind w:left="284" w:right="423"/>
        <w:jc w:val="center"/>
        <w:rPr>
          <w:rFonts w:eastAsia="Times New Roman"/>
        </w:rPr>
      </w:pPr>
    </w:p>
    <w:p>
      <w:pPr>
        <w:spacing w:after="0"/>
        <w:ind w:left="284" w:right="423"/>
        <w:jc w:val="center"/>
        <w:rPr>
          <w:rFonts w:eastAsia="Times New Roman"/>
        </w:rPr>
      </w:pPr>
    </w:p>
    <w:p>
      <w:pPr>
        <w:spacing w:after="0"/>
        <w:ind w:left="284" w:right="423"/>
        <w:jc w:val="center"/>
        <w:rPr>
          <w:rFonts w:eastAsia="Times New Roman"/>
        </w:rPr>
      </w:pPr>
    </w:p>
    <w:p>
      <w:pPr>
        <w:spacing w:after="0"/>
        <w:ind w:left="284" w:right="423"/>
        <w:jc w:val="center"/>
        <w:rPr>
          <w:rFonts w:eastAsia="Times New Roman"/>
        </w:rPr>
      </w:pPr>
    </w:p>
    <w:p>
      <w:pPr>
        <w:spacing w:after="0"/>
        <w:ind w:left="284" w:right="423"/>
        <w:jc w:val="center"/>
        <w:rPr>
          <w:rFonts w:eastAsia="Times New Roman"/>
        </w:rPr>
      </w:pPr>
    </w:p>
    <w:p>
      <w:pPr>
        <w:spacing w:after="0"/>
        <w:ind w:left="284" w:right="423"/>
        <w:rPr>
          <w:rFonts w:eastAsia="Times New Roman"/>
        </w:rPr>
      </w:pPr>
    </w:p>
    <w:p>
      <w:pPr>
        <w:autoSpaceDE w:val="0"/>
        <w:spacing w:after="0"/>
        <w:ind w:left="284" w:right="423"/>
        <w:jc w:val="center"/>
        <w:rPr>
          <w:rFonts w:hint="default" w:eastAsia="Times New Roman"/>
          <w:color w:val="000000"/>
          <w:lang w:val="ru-RU"/>
        </w:rPr>
      </w:pPr>
      <w:r>
        <w:rPr>
          <w:rFonts w:eastAsia="Times New Roman"/>
          <w:color w:val="000000"/>
        </w:rPr>
        <w:t>Практическая работа №</w:t>
      </w:r>
      <w:r>
        <w:rPr>
          <w:rFonts w:hint="default" w:eastAsia="Times New Roman"/>
          <w:color w:val="000000"/>
          <w:lang w:val="ru-RU"/>
        </w:rPr>
        <w:t>5</w:t>
      </w:r>
    </w:p>
    <w:p>
      <w:pPr>
        <w:autoSpaceDE w:val="0"/>
        <w:spacing w:after="0"/>
        <w:ind w:left="284" w:right="423"/>
        <w:jc w:val="center"/>
        <w:rPr>
          <w:rFonts w:hint="default" w:eastAsia="Times New Roman"/>
          <w:lang w:val="ru-RU"/>
        </w:rPr>
      </w:pPr>
      <w:r>
        <w:rPr>
          <w:lang w:val="ru-RU"/>
        </w:rPr>
        <w:t>Техническое</w:t>
      </w:r>
      <w:r>
        <w:rPr>
          <w:rFonts w:hint="default"/>
          <w:lang w:val="ru-RU"/>
        </w:rPr>
        <w:t xml:space="preserve"> обслуживание рельсовых цепей</w:t>
      </w:r>
    </w:p>
    <w:p>
      <w:pPr>
        <w:autoSpaceDE w:val="0"/>
        <w:spacing w:after="0"/>
        <w:ind w:left="284" w:right="423"/>
        <w:rPr>
          <w:rFonts w:eastAsia="Times New Roman"/>
        </w:rPr>
      </w:pPr>
    </w:p>
    <w:p>
      <w:pPr>
        <w:autoSpaceDE w:val="0"/>
        <w:spacing w:after="0"/>
        <w:ind w:left="284" w:right="423"/>
        <w:jc w:val="center"/>
        <w:rPr>
          <w:rFonts w:eastAsia="Times New Roman"/>
        </w:rPr>
      </w:pPr>
    </w:p>
    <w:p>
      <w:pPr>
        <w:autoSpaceDE w:val="0"/>
        <w:spacing w:after="0"/>
        <w:ind w:left="284" w:right="423"/>
        <w:jc w:val="center"/>
        <w:rPr>
          <w:rFonts w:eastAsia="Times New Roman"/>
          <w:color w:val="000000"/>
        </w:rPr>
      </w:pPr>
    </w:p>
    <w:tbl>
      <w:tblPr>
        <w:tblStyle w:val="7"/>
        <w:tblW w:w="9540" w:type="dxa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4755" w:type="dxa"/>
          </w:tcPr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eastAsia="Times New Roman"/>
                <w:lang w:eastAsia="en-US"/>
              </w:rPr>
            </w:pPr>
          </w:p>
          <w:p>
            <w:pPr>
              <w:autoSpaceDE w:val="0"/>
              <w:snapToGrid w:val="0"/>
              <w:spacing w:after="0" w:line="276" w:lineRule="auto"/>
              <w:ind w:right="423"/>
              <w:jc w:val="both"/>
              <w:rPr>
                <w:rFonts w:eastAsia="Times New Roman"/>
                <w:lang w:eastAsia="en-US"/>
              </w:rPr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eastAsia="Times New Roman"/>
                <w:lang w:eastAsia="en-US"/>
              </w:rPr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Выполнил </w:t>
            </w: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hint="default" w:eastAsia="Times New Roman"/>
                <w:lang w:val="ru-RU" w:eastAsia="en-US"/>
              </w:rPr>
            </w:pPr>
            <w:r>
              <w:rPr>
                <w:rFonts w:eastAsia="Times New Roman"/>
                <w:lang w:eastAsia="en-US"/>
              </w:rPr>
              <w:t>студент гр. АТМ-9-20-</w:t>
            </w:r>
            <w:r>
              <w:rPr>
                <w:rFonts w:hint="default" w:eastAsia="Times New Roman"/>
                <w:lang w:val="ru-RU" w:eastAsia="en-US"/>
              </w:rPr>
              <w:t>3,4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hint="default" w:eastAsia="Times New Roman"/>
                <w:lang w:val="ru-RU" w:eastAsia="en-US"/>
              </w:rPr>
            </w:pPr>
            <w:r>
              <w:rPr>
                <w:rFonts w:eastAsia="Times New Roman"/>
                <w:lang w:val="ru-RU" w:eastAsia="en-US"/>
              </w:rPr>
              <w:t>Соколов</w:t>
            </w:r>
            <w:r>
              <w:rPr>
                <w:rFonts w:hint="default" w:eastAsia="Times New Roman"/>
                <w:lang w:val="ru-RU" w:eastAsia="en-US"/>
              </w:rPr>
              <w:t xml:space="preserve"> Д.П</w:t>
            </w:r>
            <w:r>
              <w:rPr>
                <w:rFonts w:eastAsia="Times New Roman"/>
                <w:lang w:eastAsia="en-US"/>
              </w:rPr>
              <w:t xml:space="preserve">. </w:t>
            </w:r>
            <w:r>
              <w:rPr>
                <w:rFonts w:hint="default" w:eastAsia="Times New Roman"/>
                <w:lang w:val="en-US" w:eastAsia="en-US"/>
              </w:rPr>
              <w:t>,</w:t>
            </w:r>
            <w:r>
              <w:rPr>
                <w:rFonts w:hint="default" w:eastAsia="Times New Roman"/>
                <w:lang w:val="ru-RU" w:eastAsia="en-US"/>
              </w:rPr>
              <w:t>Теренте И.А</w:t>
            </w:r>
            <w:r>
              <w:rPr>
                <w:rFonts w:hint="default" w:eastAsia="Times New Roman"/>
                <w:lang w:val="en-US" w:eastAsia="en-US"/>
              </w:rPr>
              <w:t xml:space="preserve">, </w:t>
            </w:r>
            <w:r>
              <w:rPr>
                <w:rFonts w:hint="default" w:eastAsia="Times New Roman"/>
                <w:lang w:val="ru-RU" w:eastAsia="en-US"/>
              </w:rPr>
              <w:t>Палько С.А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«___»_________2023 </w:t>
            </w:r>
            <w:r>
              <w:rPr>
                <w:rFonts w:eastAsia="MS Mincho"/>
                <w:lang w:eastAsia="en-US"/>
              </w:rPr>
              <w:t>г</w:t>
            </w:r>
            <w:r>
              <w:rPr>
                <w:rFonts w:eastAsia="Times New Roman"/>
                <w:lang w:eastAsia="en-US"/>
              </w:rPr>
              <w:t>. __________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__________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__________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eastAsia="Times New Roman"/>
                <w:lang w:eastAsia="en-US"/>
              </w:rPr>
            </w:pPr>
          </w:p>
          <w:p>
            <w:pPr>
              <w:autoSpaceDE w:val="0"/>
              <w:spacing w:after="0" w:line="276" w:lineRule="auto"/>
              <w:ind w:left="284" w:right="423"/>
              <w:rPr>
                <w:rFonts w:eastAsia="Times New Roman"/>
                <w:lang w:eastAsia="en-US"/>
              </w:rPr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eastAsia="Times New Roman"/>
                <w:lang w:eastAsia="en-US"/>
              </w:rPr>
            </w:pPr>
          </w:p>
        </w:tc>
        <w:tc>
          <w:tcPr>
            <w:tcW w:w="4786" w:type="dxa"/>
          </w:tcPr>
          <w:p>
            <w:pPr>
              <w:spacing w:after="0" w:line="276" w:lineRule="auto"/>
              <w:ind w:right="423"/>
              <w:rPr>
                <w:rFonts w:eastAsia="Times New Roman"/>
                <w:bCs/>
                <w:lang w:eastAsia="en-US"/>
              </w:rPr>
            </w:pPr>
          </w:p>
          <w:p>
            <w:pPr>
              <w:spacing w:after="0" w:line="276" w:lineRule="auto"/>
              <w:ind w:right="423"/>
              <w:rPr>
                <w:rFonts w:eastAsia="Times New Roman"/>
                <w:bCs/>
                <w:lang w:eastAsia="en-US"/>
              </w:rPr>
            </w:pPr>
          </w:p>
          <w:p>
            <w:pPr>
              <w:spacing w:after="0" w:line="276" w:lineRule="auto"/>
              <w:ind w:left="360" w:right="423" w:hanging="142"/>
              <w:rPr>
                <w:rFonts w:eastAsia="Times New Roman"/>
                <w:bCs/>
                <w:lang w:eastAsia="en-US"/>
              </w:rPr>
            </w:pPr>
          </w:p>
          <w:p>
            <w:pPr>
              <w:spacing w:after="0" w:line="276" w:lineRule="auto"/>
              <w:ind w:right="423"/>
              <w:jc w:val="both"/>
              <w:rPr>
                <w:rFonts w:eastAsia="Times New Roman"/>
                <w:bCs/>
                <w:lang w:eastAsia="en-US"/>
              </w:rPr>
            </w:pPr>
            <w:r>
              <w:rPr>
                <w:rFonts w:eastAsia="Times New Roman"/>
                <w:bCs/>
                <w:lang w:eastAsia="en-US"/>
              </w:rPr>
              <w:t xml:space="preserve">        Проверил</w:t>
            </w:r>
          </w:p>
          <w:p>
            <w:pPr>
              <w:suppressLineNumbers/>
              <w:autoSpaceDE w:val="0"/>
              <w:snapToGrid w:val="0"/>
              <w:spacing w:after="0" w:line="276" w:lineRule="auto"/>
              <w:ind w:left="284" w:right="423" w:hanging="66"/>
              <w:jc w:val="both"/>
              <w:rPr>
                <w:rFonts w:eastAsia="Times New Roman"/>
                <w:iCs/>
                <w:lang w:eastAsia="en-US"/>
              </w:rPr>
            </w:pPr>
            <w:r>
              <w:rPr>
                <w:rFonts w:eastAsia="Times New Roman"/>
                <w:iCs/>
                <w:lang w:eastAsia="en-US"/>
              </w:rPr>
              <w:t xml:space="preserve">     преподаватель Купряков Я.А.</w:t>
            </w:r>
          </w:p>
          <w:p>
            <w:pPr>
              <w:autoSpaceDE w:val="0"/>
              <w:spacing w:after="0" w:line="276" w:lineRule="auto"/>
              <w:ind w:left="703" w:leftChars="101" w:right="423" w:hanging="420" w:hangingChars="150"/>
              <w:jc w:val="both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    «___»_________2023</w:t>
            </w:r>
            <w:r>
              <w:rPr>
                <w:rFonts w:eastAsia="MS Mincho"/>
                <w:lang w:eastAsia="en-US"/>
              </w:rPr>
              <w:t>г</w:t>
            </w:r>
            <w:r>
              <w:rPr>
                <w:rFonts w:eastAsia="Times New Roman"/>
                <w:lang w:eastAsia="en-US"/>
              </w:rPr>
              <w:t>.    __________</w:t>
            </w:r>
          </w:p>
          <w:p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rFonts w:eastAsia="Times New Roman"/>
                <w:i/>
                <w:iCs/>
                <w:lang w:eastAsia="en-US"/>
              </w:rPr>
            </w:pPr>
            <w:r>
              <w:rPr>
                <w:rFonts w:eastAsia="Times New Roman"/>
                <w:i/>
                <w:iCs/>
                <w:lang w:eastAsia="en-US"/>
              </w:rPr>
              <w:t xml:space="preserve"> </w:t>
            </w:r>
          </w:p>
        </w:tc>
      </w:tr>
    </w:tbl>
    <w:p>
      <w:pPr>
        <w:autoSpaceDE w:val="0"/>
        <w:spacing w:after="0"/>
        <w:ind w:right="423"/>
        <w:jc w:val="both"/>
        <w:rPr>
          <w:rFonts w:eastAsia="Times New Roman"/>
        </w:rPr>
      </w:pPr>
      <w:bookmarkStart w:id="1" w:name="_GoBack"/>
      <w:bookmarkEnd w:id="1"/>
    </w:p>
    <w:p>
      <w:pPr>
        <w:autoSpaceDE w:val="0"/>
        <w:spacing w:after="0"/>
        <w:ind w:right="423"/>
        <w:jc w:val="both"/>
        <w:rPr>
          <w:rFonts w:eastAsia="Times New Roman"/>
        </w:rPr>
      </w:pPr>
    </w:p>
    <w:p>
      <w:pPr>
        <w:autoSpaceDE w:val="0"/>
        <w:spacing w:after="0"/>
        <w:ind w:right="423"/>
        <w:jc w:val="center"/>
        <w:rPr>
          <w:rFonts w:eastAsia="Times New Roman"/>
        </w:rPr>
      </w:pPr>
      <w:r>
        <w:rPr>
          <w:rFonts w:eastAsia="Times New Roman"/>
        </w:rPr>
        <w:t>Чита 202</w:t>
      </w:r>
      <w:bookmarkEnd w:id="0"/>
      <w:r>
        <w:rPr>
          <w:rFonts w:eastAsia="Times New Roman"/>
        </w:rPr>
        <w:t>3</w:t>
      </w:r>
    </w:p>
    <w:sectPr>
      <w:headerReference r:id="rId7" w:type="first"/>
      <w:pgSz w:w="11906" w:h="16838"/>
      <w:pgMar w:top="851" w:right="567" w:bottom="1418" w:left="1418" w:header="0" w:footer="567" w:gutter="0"/>
      <w:pgNumType w:start="2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AGAvalanch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ST type B">
    <w:panose1 w:val="020B0500000000000000"/>
    <w:charset w:val="00"/>
    <w:family w:val="swiss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11430" t="6985" r="13335" b="5715"/>
              <wp:wrapNone/>
              <wp:docPr id="8" name="Группа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1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10"/>
                      <wps:cNvCnPr/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11"/>
                      <wps:cNvCnPr/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12"/>
                      <wps:cNvCnPr/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"/>
                      <wps:cNvCnPr/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14"/>
                      <wps:cNvCnPr/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6"/>
                      <wps:cNvCnPr/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Line 19"/>
                      <wps:cNvCnPr/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ПР.511404.27.02.03.018-2023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45" o:spid="_x0000_s1026" o:spt="203" style="position:absolute;left:0pt;margin-left:-26.85pt;margin-top:14.8pt;height:813.5pt;width:523.05pt;z-index:251660288;mso-width-relative:page;mso-height-relative:page;" coordorigin="1154,365" coordsize="10399,16095" o:gfxdata="UEsDBAoAAAAAAIdO4kAAAAAAAAAAAAAAAAAEAAAAZHJzL1BLAwQUAAAACACHTuJAGh9XstwAAAAL&#10;AQAADwAAAGRycy9kb3ducmV2LnhtbE2PwU7DMBBE70j8g7VI3FonKTFNiFOhCjhVlWiRKm7beJtE&#10;je0odpP27zEnOK7maeZtsbrqjo00uNYaCfE8Akamsqo1tYSv/ftsCcx5NAo7a0jCjRysyvu7AnNl&#10;J/NJ487XLJQYl6OExvs+59xVDWl0c9uTCdnJDhp9OIeaqwGnUK47nkSR4BpbExYa7GndUHXeXbSE&#10;jwmn10X8Nm7Op/Xte59uD5uYpHx8iKMXYJ6u/g+GX/2gDmVwOtqLUY51Embp4jmgEpJMAAtAliVP&#10;wI6BFKkQwMuC//+h/AFQSwMEFAAAAAgAh07iQLuYg3cWBQAAyiYAAA4AAABkcnMvZTJvRG9jLnht&#10;bO1a626jRhT+X6nvMOJ/Y4arjeKsVkk3qpS2q277AGMYG1Rg6AwOTn+t1Efoi/QN+gq7b9QzF2OM&#10;7U3s1FFWIpEShoHhzDnfuX1w+WZV5OiecpGxcmrhC9tCtIxZkpWLqfXbr+++G1tI1KRMSM5KOrUe&#10;qLDeXH37zWVTRdRhKcsTyhEsUoqoqaZWWtdVNBqJOKUFEResoiVMzhkvSA1DvhglnDSwepGPHNsO&#10;Rg3jScVZTIWAszd60jIr8qcsyObzLKY3LF4WtKz1qpzmpIYtiTSrhHWlpJ3PaVz/PJ8LWqN8asFO&#10;a/UXHgLHM/l3dHVJogUnVZrFRgTyFBF6eypIVsJD26VuSE3Qkmc7SxVZzJlg8/oiZsVIb0RpBHaB&#10;7Z5ubjlbVmovi6hZVK3SwVA9rZ+8bPzT/XuOsmRqgdlLUoDBP/39+ePnvz79C7//IM+XKmqqRQRX&#10;3vLqQ/WemxMLPZK7Xs15If/DftBKKfehVS5d1SiGk0HgOaHrWyiGOWy7LvZ8o/84BSPJGzH2PQvB&#10;vBuo55IoTr8398Mtk4m5O7Anan60fvRIStgK1FQATbHRl3ievj6kpKLKDEJqwegLr/X1C4CMlIuc&#10;oonWlbpKKkqqRFR3LP5doJJdp3AVfcs5a1JKEhAKy+tB9M4NciDgVjRrfmQJWIMsa6aQ1dPxrqrW&#10;iv6iokhUcVHfUlYgeTC1OEiv1if3d6KW8mwukfKX7F2W53CeRHmJmqk18R1f3SBYniVyUm2TL2bX&#10;OUf3RDqa+lGbAwV0LyuyGoJHnhWAt+5FeWkUIfcu8SaiGUseQA+caZ+FiAUHKeN/WqgBf51a4o8l&#10;4dRC+Q8l6HKCPU86uBp4fujAgHdnZt0ZUsaw1NSqLaQPr2sdFJYVzxYpPAmrPZbsLeh/ninFbKQy&#10;wgLGtKxnB5uzBttdVlKEld8Y3FyXxiOfCpzQgdWkD/oB9qSRSNRCR/vX2A2N8dag64EmByleDjQQ&#10;BctEI/MgTuS0VMjLmQQClY6X2iTKl081CfYhsmmT2OOeSWx3DPZSQXMwyqZu2B+UIb10jeJIjZ1o&#10;FMeZQIgf/OTp5cp+kwCyuyZxn2ESN8RD6Dqq1NtvknDbJCoJnOglnh+4ay+BvLI3mziqLmprtU19&#10;YUqQIZvIZLxtE1N2q8rw2AzvY/dRNxls0m1C97sJbkt8neKDZ4QubE/cgzne5Peh7NpiBg4YpRe8&#10;VKV6YvCCHmptkzEk+63g5U5kYJNll4pq/2P0cnF4egP1Omth3JIH2lNUDftsowRSUQeMolvndfs/&#10;pJR9BEWv8uqyE8emFAhfITTUshoObLvXNfo++OTQoPTIu/3hS9ISuhze0EZwbtOmnJ83ku2kMiQe&#10;q4y2af99KZ0Ked4jJdtRrNEWjQSBdE8TX69mK6ODI3kf7IQ2SK15HzPQvI8ZaN7HDL463gdstQOX&#10;LtVwdriEXnAYLlAgDXBRJOkroQmhZNmBS5cEOTdcHNc17WCwE12w60KZMODlNeGlJTE72ajL0Jwb&#10;L24IL5gOZKNwMsDllb2FaEmKDly67NG54eL5Y8DEULx8JS+toHLYyUZdYuvccMHYtqE1kXgBmlIx&#10;BXuLXdWuHu7wh2JXvUM5/0vOltrphJcu6faCeIEut8c9tM2R6z1CPgx4eSG8tPxsBy9dPvDcePHx&#10;eP2KcAx17xZV5Ye+KV/csUqRQ3z5wkcU6vsd+MRJfX5iPseS31B1x+oN/+YTtKv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BofV7LcAAAACwEAAA8AAAAAAAAAAQAgAAAAIgAAAGRycy9kb3ducmV2&#10;LnhtbFBLAQIUABQAAAAIAIdO4kC7mIN3FgUAAMomAAAOAAAAAAAAAAEAIAAAACsBAABkcnMvZTJv&#10;RG9jLnhtbFBLBQYAAAAABgAGAFkBAACzCAAAAAA=&#10;">
              <o:lock v:ext="edit" aspectratio="f"/>
              <v:rect id="Rectangle 9" o:spid="_x0000_s1026" o:spt="1" style="position:absolute;left:1154;top:365;height:16095;width:10399;" filled="f" stroked="t" coordsize="21600,21600" o:gfxdata="UEsDBAoAAAAAAIdO4kAAAAAAAAAAAAAAAAAEAAAAZHJzL1BLAwQUAAAACACHTuJAb3UKHLgAAADa&#10;AAAADwAAAGRycy9kb3ducmV2LnhtbEVPS4vCMBC+C/6HMII3TV1QpBpFZYU9CT5AvQ3NmBSbSWmy&#10;1v33G0HwNHx8z5kvn64SD2pC6VnBaJiBIC68LtkoOB23gymIEJE1Vp5JwR8FWC66nTnm2re8p8ch&#10;GpFCOOSowMZY51KGwpLDMPQ1ceJuvnEYE2yM1A22KdxV8ivLJtJhyanBYk0bS8X98OsUfNfX3Wps&#10;glydo73c/brd2p1Rqt8bZTMQkZ7xI367f3SaD69XXl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UKHLgAAADaAAAA&#10;DwAAAAAAAAABACAAAAAiAAAAZHJzL2Rvd25yZXYueG1sUEsBAhQAFAAAAAgAh07iQDMvBZ47AAAA&#10;OQAAABAAAAAAAAAAAQAgAAAABwEAAGRycy9zaGFwZXhtbC54bWxQSwUGAAAAAAYABgBbAQAAsQMA&#10;AAAA&#10;">
                <v:fill on="f" focussize="0,0"/>
                <v:stroke color="#000000" miterlimit="8" joinstyle="miter"/>
                <v:imagedata o:title=""/>
                <o:lock v:ext="edit" aspectratio="f"/>
              </v:rect>
              <v:line id="Line 10" o:spid="_x0000_s1026" o:spt="20" style="position:absolute;left:1722;top:15614;height:837;width:1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1" o:spid="_x0000_s1026" o:spt="20" style="position:absolute;left:1159;top:15608;height:1;width:10382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2" o:spid="_x0000_s1026" o:spt="20" style="position:absolute;left:2291;top:15614;height:837;width:1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3" o:spid="_x0000_s1026" o:spt="20" style="position:absolute;left:3712;top:15614;height:837;width:1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" o:spid="_x0000_s1026" o:spt="20" style="position:absolute;left:4563;top:15622;height:829;width:1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" o:spid="_x0000_s1026" o:spt="20" style="position:absolute;left:5132;top:15614;height:829;width:1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6" o:spid="_x0000_s1026" o:spt="20" style="position:absolute;left:10939;top:15608;height:837;width:2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7" o:spid="_x0000_s1026" o:spt="20" style="position:absolute;left:1159;top:15891;height:2;width:3963;" filled="f" stroked="t" coordsize="21600,21600" o:gfxdata="UEsDBAoAAAAAAIdO4kAAAAAAAAAAAAAAAAAEAAAAZHJzL1BLAwQUAAAACACHTuJAQplQt7wAAADb&#10;AAAADwAAAGRycy9kb3ducmV2LnhtbEVPTWvCQBC9F/wPyxR6q5v0YCV1FRIU6qGFqmC9DdkxCc3O&#10;xuwY7b/vFgRv83ifM1tcXasG6kPj2UA6TkARl942XBnYbVfPU1BBkC22nsnALwVYzEcPM8ysv/AX&#10;DRupVAzhkKGBWqTLtA5lTQ7D2HfEkTv63qFE2Ffa9niJ4a7VL0ky0Q4bjg01dlTUVP5szs6AhP33&#10;p5zXp3ySfxS0zQ/FUq+NeXpMkzdQQle5i2/udxvnv8L/L/EAP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ZULe8AAAA&#10;2wAAAA8AAAAAAAAAAQAgAAAAIgAAAGRycy9kb3ducmV2LnhtbFBLAQIUABQAAAAIAIdO4kAzLwWe&#10;OwAAADkAAAAQAAAAAAAAAAEAIAAAAAsBAABkcnMvc2hhcGV4bWwueG1sUEsFBgAAAAAGAAYAWwEA&#10;ALUDAAAAAA==&#10;">
                <v:fill on="f" focussize="0,0"/>
                <v:stroke weight="0.25pt" color="#000000" joinstyle="round"/>
                <v:imagedata o:title=""/>
                <o:lock v:ext="edit" aspectratio="f"/>
              </v:line>
              <v:line id="Line 18" o:spid="_x0000_s1026" o:spt="20" style="position:absolute;left:1159;top:16175;height:1;width:3963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9" o:spid="_x0000_s1026" o:spt="20" style="position:absolute;left:10970;top:16004;height:1;width:557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rect id="Rectangle 20" o:spid="_x0000_s1026" o:spt="1" style="position:absolute;left:1182;top:16186;height:249;width:52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" o:spid="_x0000_s1026" o:spt="1" style="position:absolute;left:1746;top:16186;height:249;width:521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26" o:spt="1" style="position:absolute;left:2333;top:16186;height:249;width:1338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" o:spid="_x0000_s1026" o:spt="1" style="position:absolute;left:3745;top:16186;height:249;width:798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26" o:spt="1" style="position:absolute;left:4588;top:16186;height:249;width:520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26" o:spt="1" style="position:absolute;left:11007;top:15637;height:248;width:520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26" o:spt="1" style="position:absolute;left:11007;top:16005;height:341;width:520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5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t>8</w: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>
                      <w:pPr>
                        <w:pStyle w:val="3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26" o:spt="1" style="position:absolute;left:5181;top:15833;height:384;width:5758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ПР.511404.27.02.03.018-2023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9921"/>
        <w:tab w:val="clear" w:pos="4677"/>
        <w:tab w:val="clear" w:pos="9355"/>
      </w:tabs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741045</wp:posOffset>
              </wp:positionH>
              <wp:positionV relativeFrom="page">
                <wp:posOffset>200025</wp:posOffset>
              </wp:positionV>
              <wp:extent cx="6629400" cy="10315575"/>
              <wp:effectExtent l="7620" t="9525" r="11430" b="9525"/>
              <wp:wrapNone/>
              <wp:docPr id="3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10315575"/>
                        <a:chOff x="1134" y="397"/>
                        <a:chExt cx="10378" cy="16044"/>
                      </a:xfrm>
                    </wpg:grpSpPr>
                    <wps:wsp>
                      <wps:cNvPr id="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9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4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color="auto" w:sz="6" w:space="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ПР.511404.27.02.03.018-2023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4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single" w:color="auto" w:sz="6" w:space="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6" w:space="0"/>
                                    <w:left w:val="nil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4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single" w:color="auto" w:sz="6" w:space="0"/>
                                    <w:bottom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color="auto" w:sz="6" w:space="0"/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hint="default"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Соколов</w:t>
                                  </w:r>
                                  <w:r>
                                    <w:rPr>
                                      <w:rFonts w:hint="default"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Д.П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hint="default" w:ascii="GOST type B" w:hAnsi="GOST type B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Cs w:val="24"/>
                                      <w:lang w:val="ru-RU"/>
                                    </w:rPr>
                                    <w:t>Техническое</w:t>
                                  </w:r>
                                  <w:r>
                                    <w:rPr>
                                      <w:rFonts w:hint="default" w:ascii="GOST type B" w:hAnsi="GOST type B"/>
                                      <w:szCs w:val="24"/>
                                      <w:lang w:val="ru-RU"/>
                                    </w:rPr>
                                    <w:t xml:space="preserve"> обслуживание рельсовых цепей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color="auto" w:sz="6" w:space="0"/>
                                    <w:lef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Лит.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Проверил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Купряков Я.А.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  <w:gridSpan w:val="5"/>
                                  <w:vMerge w:val="restart"/>
                                  <w:tcBorders>
                                    <w:left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ind w:left="-28" w:right="-26"/>
                                    <w:jc w:val="center"/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ЧТЖТ ЗабИЖТ ИрГУПС </w:t>
                                  </w:r>
                                </w:p>
                                <w:p>
                                  <w:pPr>
                                    <w:pStyle w:val="35"/>
                                    <w:ind w:left="-28" w:right="-26"/>
                                    <w:jc w:val="center"/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АТМ-9-20-</w:t>
                                  </w:r>
                                  <w:r>
                                    <w:rPr>
                                      <w:rFonts w:hint="default"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(ч,о)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Зав.отдел.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  <w:lang w:val="ru-RU"/>
                                    </w:rPr>
                                    <w:t>Конев М.В.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  <w:gridSpan w:val="5"/>
                                  <w:vMerge w:val="continue"/>
                                  <w:tcBorders>
                                    <w:left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7"/>
                                      <w:szCs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  <w:gridSpan w:val="5"/>
                                  <w:vMerge w:val="continue"/>
                                  <w:tcBorders>
                                    <w:left w:val="single" w:color="auto" w:sz="6" w:space="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35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0" w:type="auto"/>
                              <w:tblInd w:w="9613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650" w:type="dxa"/>
                                </w:tcPr>
                                <w:p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Line 3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4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5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6"/>
                      <wps:cNvCnPr/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7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38" o:spid="_x0000_s1026" o:spt="203" style="position:absolute;left:0pt;margin-left:58.35pt;margin-top:15.75pt;height:812.25pt;width:522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KTU4V9oAAAAM&#10;AQAADwAAAGRycy9kb3ducmV2LnhtbE2PwWrDMBBE74X+g9hCb42kBqvFsRxKaHsKhSaFkptibWwT&#10;SzKWYid/382pue3sDrNviuXZdWzEIbbBa5AzAQx9FWzraw0/24+nV2AxGW9NFzxquGCEZXl/V5jc&#10;hsl/47hJNaMQH3OjoUmpzzmPVYPOxFno0dPtEAZnEsmh5nYwE4W7jj8LobgzracPjelx1WB13Jyc&#10;hs/JTG9z+T6uj4fVZbfNvn7XErV+fJBiASzhOf2b4YpP6FAS0z6cvI2sIy3VC1k1zGUG7GqQStBm&#10;T5PKlABeFvy2RPkHUEsDBBQAAAAIAIdO4kDTUB05TwMAACUNAAAOAAAAZHJzL2Uyb0RvYy54bWzt&#10;V91u0zAUvkfiHSzfszT9Sddo6TQ6mJAGTNp4ADdxfkRiG9ttMq6QeARehDfgFbY34thOurZbpaoI&#10;LtBaKXX8c3zO9/k7xz05baoSLalUBWcR9o96GFEW86RgWYQ/3bx9dYyR0oQlpOSMRviWKnw6ffni&#10;pBYh7fOclwmVCIwwFdYiwrnWIvQ8Fee0IuqIC8pgMOWyIhpeZeYlktRgvSq9fq8XeDWXiZA8pkpB&#10;77kbxK1FuY9BnqZFTM95vKgo086qpCXREJLKC6Hw1HqbpjTWH9NUUY3KCEOk2j5hE2jPzdObnpAw&#10;k0TkRdy6QPZxYSumihQMNl2ZOieaoIUsHpmqilhyxVN9FPPKc4FYRCAKv7eFzYXkC2FjycI6EyvQ&#10;gagt1A82G39YXklUJBEeYMRIBYTf/bj/dv/97hd8f6LBsYGoFlkIMy+kuBZXsu3I3JuJukllZX4h&#10;HtRYcG9X4NJGoxg6g6A/GfYA9xjG/N7AH43GI4d/nANJZqHvD4YYwfhgMu6G3rTrYckYjqZdHfSG&#10;QzPudVt7xsOVQ7WAo6ke8FJ/htd1TgS1NCiDQotX0OF1YyJ8zRvUNy6ZvWGSwQnpBrohKnsylLjk&#10;8WeFGJ/lhGX0TEpe55Qk4J1vg1lb6uwoY2Rev+cJ0EIWmltDW2ADZmOLmT/0xwOHWoe5wWzkMOv3&#10;A0vlCjISCqn0BeUVMo0ISxCL3YAsL5V26HZTDLmMvy3KEvpJWLKNDrBpeoAEFRqfnfe6mTctIHOe&#10;3EIokjv9QfaBRs7lV4xq0F6E1ZcFkRSj8h0DOIxQu4bsGvOuQVgMSyOsMXLNmXaCXghZZDlYdoAz&#10;fgaQpYUNxbjmvGj9hPPh3PzrB8WHcJyyLgtGkaWopXrGWjU53PbheksfHdOdrh4p4xHNJTixN82o&#10;jvBk1B/ZBYqXRWLOgCFfyWw+KyVaEpNZ7adV5MY0yGAscWfpiSPiGDHDBpB/SEl/gxKbSw6mZNSb&#10;bOasZ05sfd5Z1p7Op/6qAFmZ2NJwMCddSgyGQ5tbSdiRspYSbfXfnQ+fhQKZFNLNWu4K1ircAblr&#10;nzr1TMra5XiHUlZXD6sUe1M6XCk7Csp/oxN7NYTbs70ttjd9cz1ff7cF6OHfzfQ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KTU4V9oAAAAMAQAADwAAAAAAAAABACAAAAAiAAAAZHJzL2Rvd25yZXYu&#10;eG1sUEsBAhQAFAAAAAgAh07iQNNQHTlPAwAAJQ0AAA4AAAAAAAAAAQAgAAAAKQEAAGRycy9lMm9E&#10;b2MueG1sUEsFBgAAAAAGAAYAWQEAAOoGAAAAAA==&#10;">
              <o:lock v:ext="edit" aspectratio="f"/>
              <v:shape id="Text Box 2" o:spid="_x0000_s1026" o:spt="202" type="#_x0000_t202" style="position:absolute;left:1137;top:14173;height:2268;width:10375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9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4" w:type="dxa"/>
                            <w:gridSpan w:val="6"/>
                            <w:vMerge w:val="restart"/>
                            <w:tcBorders>
                              <w:top w:val="nil"/>
                              <w:left w:val="single" w:color="auto" w:sz="6" w:space="0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ПР.511404.27.02.03.018-2023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4" w:type="dxa"/>
                            <w:gridSpan w:val="6"/>
                            <w:vMerge w:val="continue"/>
                            <w:tcBorders>
                              <w:top w:val="nil"/>
                              <w:left w:val="single" w:color="auto" w:sz="6" w:space="0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6" w:space="0"/>
                              <w:left w:val="nil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4" w:type="dxa"/>
                            <w:gridSpan w:val="6"/>
                            <w:vMerge w:val="continue"/>
                            <w:tcBorders>
                              <w:top w:val="nil"/>
                              <w:left w:val="single" w:color="auto" w:sz="6" w:space="0"/>
                              <w:bottom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color="auto" w:sz="6" w:space="0"/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hint="default"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Соколов</w:t>
                            </w:r>
                            <w:r>
                              <w:rPr>
                                <w:rFonts w:hint="default"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 xml:space="preserve"> Д.П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hint="default" w:ascii="GOST type B" w:hAnsi="GOST type B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Cs w:val="24"/>
                                <w:lang w:val="ru-RU"/>
                              </w:rPr>
                              <w:t>Техническое</w:t>
                            </w:r>
                            <w:r>
                              <w:rPr>
                                <w:rFonts w:hint="default" w:ascii="GOST type B" w:hAnsi="GOST type B"/>
                                <w:szCs w:val="24"/>
                                <w:lang w:val="ru-RU"/>
                              </w:rPr>
                              <w:t xml:space="preserve"> обслуживание рельсовых цепей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color="auto" w:sz="6" w:space="0"/>
                              <w:lef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Проверил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Купряков Я.А.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>
                            <w:pPr>
                              <w:pStyle w:val="3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>
                            <w:pPr>
                              <w:spacing w:line="276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13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  <w:gridSpan w:val="5"/>
                            <w:vMerge w:val="restart"/>
                            <w:tcBorders>
                              <w:left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ind w:left="-28" w:right="-26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ЧТЖТ ЗабИЖТ ИрГУПС </w:t>
                            </w:r>
                          </w:p>
                          <w:p>
                            <w:pPr>
                              <w:pStyle w:val="35"/>
                              <w:ind w:left="-28" w:right="-26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АТМ-9-20-</w:t>
                            </w:r>
                            <w:r>
                              <w:rPr>
                                <w:rFonts w:hint="default"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(ч,о)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Зав.отдел.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Конев М.В.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  <w:gridSpan w:val="5"/>
                            <w:vMerge w:val="continue"/>
                            <w:tcBorders>
                              <w:left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7"/>
                                <w:szCs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5" w:type="dxa"/>
                            <w:gridSpan w:val="5"/>
                            <w:vMerge w:val="continue"/>
                            <w:tcBorders>
                              <w:left w:val="single" w:color="auto" w:sz="6" w:space="0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35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  <w:tbl>
                      <w:tblPr>
                        <w:tblStyle w:val="7"/>
                        <w:tblW w:w="0" w:type="auto"/>
                        <w:tblInd w:w="9613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7" w:hRule="atLeast"/>
                        </w:trPr>
                        <w:tc>
                          <w:tcPr>
                            <w:tcW w:w="650" w:type="dxa"/>
                          </w:tcPr>
                          <w:p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shape>
              <v:line id="Line 3" o:spid="_x0000_s1026" o:spt="20" style="position:absolute;left:1134;top:397;height:16044;width: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4" o:spid="_x0000_s1026" o:spt="20" style="position:absolute;left:11509;top:397;height:16044;width: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5" o:spid="_x0000_s1026" o:spt="20" style="position:absolute;left:1137;top:16441;height:0;width:10375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6" o:spid="_x0000_s1026" o:spt="20" style="position:absolute;left:1137;top:14173;height:0;width:10375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7" o:spid="_x0000_s1026" o:spt="20" style="position:absolute;left:1134;top:397;height:0;width:10375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992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0E731"/>
    <w:multiLevelType w:val="singleLevel"/>
    <w:tmpl w:val="B250E7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37"/>
    <w:rsid w:val="000214E3"/>
    <w:rsid w:val="00035AF0"/>
    <w:rsid w:val="00036ED2"/>
    <w:rsid w:val="00040885"/>
    <w:rsid w:val="000554A8"/>
    <w:rsid w:val="00092B39"/>
    <w:rsid w:val="000B3B05"/>
    <w:rsid w:val="000B4167"/>
    <w:rsid w:val="000E0A22"/>
    <w:rsid w:val="000F7772"/>
    <w:rsid w:val="000F78A7"/>
    <w:rsid w:val="0012086C"/>
    <w:rsid w:val="00155E87"/>
    <w:rsid w:val="00160DDC"/>
    <w:rsid w:val="00167037"/>
    <w:rsid w:val="00183149"/>
    <w:rsid w:val="001938E5"/>
    <w:rsid w:val="001D07D6"/>
    <w:rsid w:val="001D1095"/>
    <w:rsid w:val="001D356D"/>
    <w:rsid w:val="001F10FF"/>
    <w:rsid w:val="00287FFB"/>
    <w:rsid w:val="002937C5"/>
    <w:rsid w:val="002A0D98"/>
    <w:rsid w:val="002A5852"/>
    <w:rsid w:val="003002ED"/>
    <w:rsid w:val="003107D5"/>
    <w:rsid w:val="00334264"/>
    <w:rsid w:val="00343B3C"/>
    <w:rsid w:val="003606C7"/>
    <w:rsid w:val="00381841"/>
    <w:rsid w:val="00393690"/>
    <w:rsid w:val="003A63AC"/>
    <w:rsid w:val="003B20FF"/>
    <w:rsid w:val="003D1925"/>
    <w:rsid w:val="00405FA2"/>
    <w:rsid w:val="004337BD"/>
    <w:rsid w:val="00451067"/>
    <w:rsid w:val="00470E22"/>
    <w:rsid w:val="00470FD6"/>
    <w:rsid w:val="00484F17"/>
    <w:rsid w:val="004A7B0E"/>
    <w:rsid w:val="004B6858"/>
    <w:rsid w:val="004D4DD8"/>
    <w:rsid w:val="004E5B47"/>
    <w:rsid w:val="004F3CB2"/>
    <w:rsid w:val="004F40E8"/>
    <w:rsid w:val="004F77C2"/>
    <w:rsid w:val="005335E2"/>
    <w:rsid w:val="00552782"/>
    <w:rsid w:val="005556A7"/>
    <w:rsid w:val="00570EEE"/>
    <w:rsid w:val="0057137D"/>
    <w:rsid w:val="005A5D8C"/>
    <w:rsid w:val="005E4698"/>
    <w:rsid w:val="005F2C31"/>
    <w:rsid w:val="00602621"/>
    <w:rsid w:val="006074A3"/>
    <w:rsid w:val="00607A1F"/>
    <w:rsid w:val="00616A69"/>
    <w:rsid w:val="00647EFA"/>
    <w:rsid w:val="00651D8F"/>
    <w:rsid w:val="00651F49"/>
    <w:rsid w:val="00654BA3"/>
    <w:rsid w:val="00657918"/>
    <w:rsid w:val="006865C6"/>
    <w:rsid w:val="00687877"/>
    <w:rsid w:val="0069560E"/>
    <w:rsid w:val="006A6263"/>
    <w:rsid w:val="006B06BE"/>
    <w:rsid w:val="006D299A"/>
    <w:rsid w:val="006D5BEA"/>
    <w:rsid w:val="006D7E4F"/>
    <w:rsid w:val="006F188A"/>
    <w:rsid w:val="006F4091"/>
    <w:rsid w:val="006F646F"/>
    <w:rsid w:val="007173BE"/>
    <w:rsid w:val="00736580"/>
    <w:rsid w:val="007375EB"/>
    <w:rsid w:val="007659A0"/>
    <w:rsid w:val="00782554"/>
    <w:rsid w:val="00787B4A"/>
    <w:rsid w:val="00793A4F"/>
    <w:rsid w:val="00795D75"/>
    <w:rsid w:val="00797D79"/>
    <w:rsid w:val="007A1337"/>
    <w:rsid w:val="007F0052"/>
    <w:rsid w:val="008006A3"/>
    <w:rsid w:val="00821919"/>
    <w:rsid w:val="00824002"/>
    <w:rsid w:val="00827948"/>
    <w:rsid w:val="00840789"/>
    <w:rsid w:val="00870720"/>
    <w:rsid w:val="00887C9C"/>
    <w:rsid w:val="008919CE"/>
    <w:rsid w:val="008A120B"/>
    <w:rsid w:val="008B06C9"/>
    <w:rsid w:val="008C33C3"/>
    <w:rsid w:val="008E3C0A"/>
    <w:rsid w:val="00903AB6"/>
    <w:rsid w:val="0093302E"/>
    <w:rsid w:val="00951244"/>
    <w:rsid w:val="00965800"/>
    <w:rsid w:val="009B427B"/>
    <w:rsid w:val="009B4488"/>
    <w:rsid w:val="009B47F0"/>
    <w:rsid w:val="009D2935"/>
    <w:rsid w:val="009D5853"/>
    <w:rsid w:val="00A023D0"/>
    <w:rsid w:val="00A2257E"/>
    <w:rsid w:val="00A27958"/>
    <w:rsid w:val="00A3217E"/>
    <w:rsid w:val="00A4270E"/>
    <w:rsid w:val="00A50718"/>
    <w:rsid w:val="00A65533"/>
    <w:rsid w:val="00A672C5"/>
    <w:rsid w:val="00A9082E"/>
    <w:rsid w:val="00A914D5"/>
    <w:rsid w:val="00A950A6"/>
    <w:rsid w:val="00AA64D6"/>
    <w:rsid w:val="00AC4C60"/>
    <w:rsid w:val="00AD2573"/>
    <w:rsid w:val="00AD45CE"/>
    <w:rsid w:val="00AE2163"/>
    <w:rsid w:val="00AF677F"/>
    <w:rsid w:val="00AF693B"/>
    <w:rsid w:val="00B00389"/>
    <w:rsid w:val="00B16107"/>
    <w:rsid w:val="00B26C5B"/>
    <w:rsid w:val="00B27CFB"/>
    <w:rsid w:val="00B32998"/>
    <w:rsid w:val="00B44AC3"/>
    <w:rsid w:val="00B56C69"/>
    <w:rsid w:val="00B734FA"/>
    <w:rsid w:val="00B77ACD"/>
    <w:rsid w:val="00BE0C93"/>
    <w:rsid w:val="00BF3E4B"/>
    <w:rsid w:val="00BF6C31"/>
    <w:rsid w:val="00BF7CD5"/>
    <w:rsid w:val="00C335F6"/>
    <w:rsid w:val="00C442B0"/>
    <w:rsid w:val="00C52619"/>
    <w:rsid w:val="00C53A64"/>
    <w:rsid w:val="00C861CC"/>
    <w:rsid w:val="00C951DD"/>
    <w:rsid w:val="00CC3F7F"/>
    <w:rsid w:val="00CD3E9B"/>
    <w:rsid w:val="00D02D7D"/>
    <w:rsid w:val="00D0323C"/>
    <w:rsid w:val="00D223CD"/>
    <w:rsid w:val="00D23EB3"/>
    <w:rsid w:val="00D725B6"/>
    <w:rsid w:val="00D83AB0"/>
    <w:rsid w:val="00D9613F"/>
    <w:rsid w:val="00D96FF2"/>
    <w:rsid w:val="00DC717C"/>
    <w:rsid w:val="00DD2851"/>
    <w:rsid w:val="00DD4EA6"/>
    <w:rsid w:val="00E02A90"/>
    <w:rsid w:val="00E17F9E"/>
    <w:rsid w:val="00E358E2"/>
    <w:rsid w:val="00E36814"/>
    <w:rsid w:val="00E44F6E"/>
    <w:rsid w:val="00EA2F0F"/>
    <w:rsid w:val="00EB3D88"/>
    <w:rsid w:val="00EC0623"/>
    <w:rsid w:val="00EF3B2C"/>
    <w:rsid w:val="00EF44E9"/>
    <w:rsid w:val="00F32833"/>
    <w:rsid w:val="00F5331D"/>
    <w:rsid w:val="00F56A4A"/>
    <w:rsid w:val="00F56B48"/>
    <w:rsid w:val="00F57A44"/>
    <w:rsid w:val="00F72970"/>
    <w:rsid w:val="00F917AC"/>
    <w:rsid w:val="00F9301E"/>
    <w:rsid w:val="00F97E5A"/>
    <w:rsid w:val="00FA0FD5"/>
    <w:rsid w:val="00FA347F"/>
    <w:rsid w:val="00FD74F8"/>
    <w:rsid w:val="00FE7FB3"/>
    <w:rsid w:val="2BB93AD1"/>
    <w:rsid w:val="33CF0E2D"/>
    <w:rsid w:val="3BA01BFA"/>
    <w:rsid w:val="5AAF00BB"/>
    <w:rsid w:val="68921032"/>
    <w:rsid w:val="7EA237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spacing w:after="0" w:line="360" w:lineRule="auto"/>
      <w:ind w:left="108"/>
      <w:jc w:val="center"/>
      <w:outlineLvl w:val="0"/>
    </w:pPr>
    <w:rPr>
      <w:szCs w:val="24"/>
    </w:rPr>
  </w:style>
  <w:style w:type="paragraph" w:styleId="3">
    <w:name w:val="heading 2"/>
    <w:basedOn w:val="1"/>
    <w:next w:val="1"/>
    <w:link w:val="30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</w:rPr>
  </w:style>
  <w:style w:type="paragraph" w:styleId="4">
    <w:name w:val="heading 3"/>
    <w:basedOn w:val="1"/>
    <w:next w:val="1"/>
    <w:link w:val="31"/>
    <w:qFormat/>
    <w:uiPriority w:val="0"/>
    <w:pPr>
      <w:keepNext/>
      <w:tabs>
        <w:tab w:val="left" w:pos="2415"/>
      </w:tabs>
      <w:spacing w:after="0"/>
      <w:ind w:firstLine="709"/>
      <w:jc w:val="both"/>
      <w:outlineLvl w:val="2"/>
    </w:pPr>
    <w:rPr>
      <w:rFonts w:ascii="Arial" w:hAnsi="Arial"/>
      <w:b/>
      <w:i/>
      <w:szCs w:val="20"/>
    </w:rPr>
  </w:style>
  <w:style w:type="paragraph" w:styleId="5">
    <w:name w:val="heading 6"/>
    <w:basedOn w:val="1"/>
    <w:next w:val="1"/>
    <w:link w:val="32"/>
    <w:qFormat/>
    <w:uiPriority w:val="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line number"/>
    <w:basedOn w:val="6"/>
    <w:semiHidden/>
    <w:unhideWhenUsed/>
    <w:qFormat/>
    <w:uiPriority w:val="99"/>
  </w:style>
  <w:style w:type="character" w:styleId="11">
    <w:name w:val="Strong"/>
    <w:qFormat/>
    <w:uiPriority w:val="22"/>
    <w:rPr>
      <w:b/>
      <w:bCs/>
    </w:rPr>
  </w:style>
  <w:style w:type="paragraph" w:styleId="12">
    <w:name w:val="Balloon Text"/>
    <w:basedOn w:val="1"/>
    <w:link w:val="39"/>
    <w:semiHidden/>
    <w:qFormat/>
    <w:uiPriority w:val="0"/>
    <w:pPr>
      <w:spacing w:after="0"/>
    </w:pPr>
    <w:rPr>
      <w:rFonts w:ascii="Tahoma" w:hAnsi="Tahoma" w:cs="Tahoma"/>
      <w:sz w:val="16"/>
      <w:szCs w:val="16"/>
    </w:rPr>
  </w:style>
  <w:style w:type="paragraph" w:styleId="13">
    <w:name w:val="Body Text 2"/>
    <w:basedOn w:val="1"/>
    <w:link w:val="53"/>
    <w:qFormat/>
    <w:uiPriority w:val="0"/>
    <w:pPr>
      <w:widowControl w:val="0"/>
      <w:spacing w:after="0"/>
      <w:jc w:val="both"/>
    </w:pPr>
    <w:rPr>
      <w:rFonts w:ascii="Arial" w:hAnsi="Arial" w:eastAsia="Batang" w:cs="Arial"/>
    </w:rPr>
  </w:style>
  <w:style w:type="paragraph" w:styleId="14">
    <w:name w:val="Plain Text"/>
    <w:basedOn w:val="1"/>
    <w:link w:val="42"/>
    <w:qFormat/>
    <w:uiPriority w:val="0"/>
    <w:pPr>
      <w:autoSpaceDE w:val="0"/>
      <w:autoSpaceDN w:val="0"/>
      <w:spacing w:after="0"/>
    </w:pPr>
    <w:rPr>
      <w:rFonts w:ascii="Courier New" w:hAnsi="Courier New" w:cs="Courier New"/>
      <w:sz w:val="20"/>
      <w:szCs w:val="20"/>
    </w:rPr>
  </w:style>
  <w:style w:type="paragraph" w:styleId="15">
    <w:name w:val="Body Text Indent 3"/>
    <w:basedOn w:val="1"/>
    <w:link w:val="48"/>
    <w:qFormat/>
    <w:uiPriority w:val="0"/>
    <w:pPr>
      <w:tabs>
        <w:tab w:val="left" w:pos="567"/>
      </w:tabs>
      <w:spacing w:after="0"/>
      <w:ind w:left="567" w:firstLine="851"/>
      <w:jc w:val="both"/>
    </w:pPr>
    <w:rPr>
      <w:color w:val="000000"/>
      <w:szCs w:val="20"/>
      <w:lang w:val="en-US"/>
    </w:rPr>
  </w:style>
  <w:style w:type="paragraph" w:styleId="16">
    <w:name w:val="footnote text"/>
    <w:basedOn w:val="1"/>
    <w:link w:val="65"/>
    <w:semiHidden/>
    <w:qFormat/>
    <w:uiPriority w:val="0"/>
    <w:pPr>
      <w:tabs>
        <w:tab w:val="left" w:pos="709"/>
      </w:tabs>
      <w:spacing w:before="60" w:after="0" w:line="360" w:lineRule="atLeast"/>
      <w:jc w:val="both"/>
    </w:pPr>
    <w:rPr>
      <w:sz w:val="20"/>
      <w:szCs w:val="20"/>
    </w:rPr>
  </w:style>
  <w:style w:type="paragraph" w:styleId="17">
    <w:name w:val="header"/>
    <w:basedOn w:val="1"/>
    <w:link w:val="33"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8">
    <w:name w:val="Body Text"/>
    <w:basedOn w:val="1"/>
    <w:link w:val="50"/>
    <w:qFormat/>
    <w:uiPriority w:val="0"/>
    <w:pPr>
      <w:spacing w:after="120"/>
    </w:pPr>
    <w:rPr>
      <w:sz w:val="24"/>
      <w:szCs w:val="24"/>
    </w:rPr>
  </w:style>
  <w:style w:type="paragraph" w:styleId="19">
    <w:name w:val="toc 2"/>
    <w:basedOn w:val="1"/>
    <w:next w:val="1"/>
    <w:qFormat/>
    <w:uiPriority w:val="0"/>
    <w:pPr>
      <w:tabs>
        <w:tab w:val="right" w:leader="dot" w:pos="9922"/>
      </w:tabs>
      <w:spacing w:after="0" w:line="360" w:lineRule="auto"/>
      <w:ind w:left="284"/>
      <w:jc w:val="both"/>
    </w:pPr>
    <w:rPr>
      <w:rFonts w:ascii="Courier" w:hAnsi="Courier"/>
      <w:i/>
      <w:szCs w:val="20"/>
    </w:rPr>
  </w:style>
  <w:style w:type="paragraph" w:styleId="20">
    <w:name w:val="Body Text Indent"/>
    <w:basedOn w:val="1"/>
    <w:link w:val="37"/>
    <w:qFormat/>
    <w:uiPriority w:val="0"/>
    <w:pPr>
      <w:spacing w:after="0"/>
      <w:ind w:left="567" w:firstLine="284"/>
      <w:jc w:val="both"/>
    </w:pPr>
    <w:rPr>
      <w:szCs w:val="20"/>
    </w:rPr>
  </w:style>
  <w:style w:type="paragraph" w:styleId="21">
    <w:name w:val="List Bullet"/>
    <w:basedOn w:val="1"/>
    <w:uiPriority w:val="0"/>
    <w:pPr>
      <w:overflowPunct w:val="0"/>
      <w:autoSpaceDE w:val="0"/>
      <w:autoSpaceDN w:val="0"/>
      <w:adjustRightInd w:val="0"/>
      <w:spacing w:after="0" w:line="360" w:lineRule="auto"/>
      <w:ind w:firstLine="850"/>
      <w:jc w:val="both"/>
      <w:textAlignment w:val="baseline"/>
    </w:pPr>
    <w:rPr>
      <w:rFonts w:ascii="Arial" w:hAnsi="Arial"/>
      <w:szCs w:val="20"/>
    </w:rPr>
  </w:style>
  <w:style w:type="paragraph" w:styleId="22">
    <w:name w:val="Title"/>
    <w:basedOn w:val="1"/>
    <w:link w:val="62"/>
    <w:qFormat/>
    <w:uiPriority w:val="0"/>
    <w:pPr>
      <w:spacing w:after="0"/>
      <w:jc w:val="center"/>
    </w:pPr>
    <w:rPr>
      <w:b/>
      <w:szCs w:val="20"/>
    </w:rPr>
  </w:style>
  <w:style w:type="paragraph" w:styleId="23">
    <w:name w:val="footer"/>
    <w:basedOn w:val="1"/>
    <w:link w:val="34"/>
    <w:uiPriority w:val="99"/>
    <w:pPr>
      <w:tabs>
        <w:tab w:val="center" w:pos="4677"/>
        <w:tab w:val="right" w:pos="9355"/>
      </w:tabs>
      <w:spacing w:after="0"/>
    </w:p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Body Text 3"/>
    <w:basedOn w:val="1"/>
    <w:link w:val="52"/>
    <w:uiPriority w:val="0"/>
    <w:pPr>
      <w:spacing w:after="120" w:line="276" w:lineRule="auto"/>
    </w:pPr>
    <w:rPr>
      <w:rFonts w:ascii="Calibri" w:hAnsi="Calibri"/>
      <w:sz w:val="16"/>
      <w:szCs w:val="16"/>
    </w:rPr>
  </w:style>
  <w:style w:type="paragraph" w:styleId="26">
    <w:name w:val="Body Text Indent 2"/>
    <w:basedOn w:val="1"/>
    <w:link w:val="47"/>
    <w:qFormat/>
    <w:uiPriority w:val="0"/>
    <w:pPr>
      <w:spacing w:after="0"/>
      <w:ind w:left="567" w:firstLine="284"/>
    </w:pPr>
    <w:rPr>
      <w:szCs w:val="20"/>
    </w:rPr>
  </w:style>
  <w:style w:type="paragraph" w:styleId="27">
    <w:name w:val="Subtitle"/>
    <w:basedOn w:val="1"/>
    <w:link w:val="59"/>
    <w:qFormat/>
    <w:uiPriority w:val="0"/>
    <w:pPr>
      <w:spacing w:after="0" w:line="360" w:lineRule="auto"/>
    </w:pPr>
    <w:rPr>
      <w:szCs w:val="24"/>
    </w:rPr>
  </w:style>
  <w:style w:type="table" w:styleId="28">
    <w:name w:val="Table Grid"/>
    <w:basedOn w:val="7"/>
    <w:qFormat/>
    <w:uiPriority w:val="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29">
    <w:name w:val="Заголовок 1 Знак"/>
    <w:basedOn w:val="6"/>
    <w:link w:val="2"/>
    <w:qFormat/>
    <w:uiPriority w:val="0"/>
    <w:rPr>
      <w:rFonts w:ascii="Times New Roman" w:hAnsi="Times New Roman" w:eastAsia="Calibri" w:cs="Times New Roman"/>
      <w:sz w:val="28"/>
      <w:szCs w:val="24"/>
      <w:lang w:eastAsia="ru-RU"/>
    </w:rPr>
  </w:style>
  <w:style w:type="character" w:customStyle="1" w:styleId="30">
    <w:name w:val="Заголовок 2 Знак"/>
    <w:basedOn w:val="6"/>
    <w:link w:val="3"/>
    <w:qFormat/>
    <w:uiPriority w:val="0"/>
    <w:rPr>
      <w:rFonts w:ascii="Cambria" w:hAnsi="Cambria" w:eastAsia="Calibri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6"/>
    <w:link w:val="4"/>
    <w:qFormat/>
    <w:uiPriority w:val="0"/>
    <w:rPr>
      <w:rFonts w:ascii="Arial" w:hAnsi="Arial" w:eastAsia="Calibri" w:cs="Times New Roman"/>
      <w:b/>
      <w:i/>
      <w:sz w:val="28"/>
      <w:szCs w:val="20"/>
      <w:lang w:eastAsia="ru-RU"/>
    </w:rPr>
  </w:style>
  <w:style w:type="character" w:customStyle="1" w:styleId="32">
    <w:name w:val="Заголовок 6 Знак"/>
    <w:basedOn w:val="6"/>
    <w:link w:val="5"/>
    <w:qFormat/>
    <w:uiPriority w:val="0"/>
    <w:rPr>
      <w:rFonts w:ascii="Calibri" w:hAnsi="Calibri" w:eastAsia="Calibri" w:cs="Times New Roman"/>
      <w:b/>
      <w:bCs/>
      <w:lang w:eastAsia="ru-RU"/>
    </w:rPr>
  </w:style>
  <w:style w:type="character" w:customStyle="1" w:styleId="33">
    <w:name w:val="Верхний колонтитул Знак"/>
    <w:basedOn w:val="6"/>
    <w:link w:val="17"/>
    <w:qFormat/>
    <w:uiPriority w:val="99"/>
    <w:rPr>
      <w:rFonts w:ascii="Times New Roman" w:hAnsi="Times New Roman" w:eastAsia="Calibri" w:cs="Times New Roman"/>
      <w:sz w:val="28"/>
      <w:szCs w:val="28"/>
      <w:lang w:eastAsia="ru-RU"/>
    </w:rPr>
  </w:style>
  <w:style w:type="character" w:customStyle="1" w:styleId="34">
    <w:name w:val="Нижний колонтитул Знак"/>
    <w:basedOn w:val="6"/>
    <w:link w:val="23"/>
    <w:qFormat/>
    <w:uiPriority w:val="99"/>
    <w:rPr>
      <w:rFonts w:ascii="Times New Roman" w:hAnsi="Times New Roman" w:eastAsia="Calibri" w:cs="Times New Roman"/>
      <w:sz w:val="28"/>
      <w:szCs w:val="28"/>
      <w:lang w:eastAsia="ru-RU"/>
    </w:rPr>
  </w:style>
  <w:style w:type="paragraph" w:customStyle="1" w:styleId="3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8"/>
      <w:lang w:val="uk-UA" w:eastAsia="ru-RU" w:bidi="ar-SA"/>
    </w:rPr>
  </w:style>
  <w:style w:type="paragraph" w:customStyle="1" w:styleId="36">
    <w:name w:val="Без интервала1"/>
    <w:next w:val="20"/>
    <w:link w:val="38"/>
    <w:qFormat/>
    <w:uiPriority w:val="0"/>
    <w:pPr>
      <w:spacing w:after="0" w:line="240" w:lineRule="auto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customStyle="1" w:styleId="37">
    <w:name w:val="Основной текст с отступом Знак"/>
    <w:basedOn w:val="6"/>
    <w:link w:val="20"/>
    <w:qFormat/>
    <w:uiPriority w:val="0"/>
    <w:rPr>
      <w:rFonts w:ascii="Times New Roman" w:hAnsi="Times New Roman" w:eastAsia="Calibri" w:cs="Times New Roman"/>
      <w:sz w:val="28"/>
      <w:szCs w:val="20"/>
      <w:lang w:eastAsia="ru-RU"/>
    </w:rPr>
  </w:style>
  <w:style w:type="character" w:customStyle="1" w:styleId="38">
    <w:name w:val="No Spacing Char"/>
    <w:link w:val="36"/>
    <w:qFormat/>
    <w:locked/>
    <w:uiPriority w:val="0"/>
    <w:rPr>
      <w:rFonts w:ascii="Times New Roman" w:hAnsi="Times New Roman" w:eastAsia="Calibri" w:cs="Times New Roman"/>
      <w:sz w:val="28"/>
    </w:rPr>
  </w:style>
  <w:style w:type="character" w:customStyle="1" w:styleId="39">
    <w:name w:val="Текст выноски Знак"/>
    <w:basedOn w:val="6"/>
    <w:link w:val="12"/>
    <w:semiHidden/>
    <w:qFormat/>
    <w:uiPriority w:val="0"/>
    <w:rPr>
      <w:rFonts w:ascii="Tahoma" w:hAnsi="Tahoma" w:eastAsia="Calibri" w:cs="Tahoma"/>
      <w:sz w:val="16"/>
      <w:szCs w:val="16"/>
      <w:lang w:eastAsia="ru-RU"/>
    </w:rPr>
  </w:style>
  <w:style w:type="paragraph" w:customStyle="1" w:styleId="40">
    <w:name w:val="Заголовок оглавления1"/>
    <w:basedOn w:val="2"/>
    <w:next w:val="1"/>
    <w:qFormat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41">
    <w:name w:val="text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42">
    <w:name w:val="Текст Знак"/>
    <w:basedOn w:val="6"/>
    <w:link w:val="14"/>
    <w:qFormat/>
    <w:uiPriority w:val="0"/>
    <w:rPr>
      <w:rFonts w:ascii="Courier New" w:hAnsi="Courier New" w:eastAsia="Calibri" w:cs="Courier New"/>
      <w:sz w:val="20"/>
      <w:szCs w:val="20"/>
      <w:lang w:eastAsia="ru-RU"/>
    </w:rPr>
  </w:style>
  <w:style w:type="paragraph" w:customStyle="1" w:styleId="43">
    <w:name w:val="Абзац списка1"/>
    <w:basedOn w:val="1"/>
    <w:qFormat/>
    <w:uiPriority w:val="99"/>
    <w:pPr>
      <w:spacing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44">
    <w:name w:val="Текст 1"/>
    <w:basedOn w:val="1"/>
    <w:qFormat/>
    <w:uiPriority w:val="0"/>
    <w:pPr>
      <w:tabs>
        <w:tab w:val="left" w:pos="0"/>
      </w:tabs>
      <w:spacing w:after="0" w:line="360" w:lineRule="auto"/>
      <w:ind w:left="567"/>
      <w:jc w:val="both"/>
    </w:pPr>
    <w:rPr>
      <w:rFonts w:ascii="AGAvalanche" w:hAnsi="AGAvalanche"/>
      <w:sz w:val="20"/>
      <w:szCs w:val="26"/>
    </w:rPr>
  </w:style>
  <w:style w:type="character" w:customStyle="1" w:styleId="45">
    <w:name w:val="Font Style19"/>
    <w:qFormat/>
    <w:uiPriority w:val="0"/>
    <w:rPr>
      <w:rFonts w:ascii="Cambria" w:hAnsi="Cambria" w:cs="Cambria"/>
      <w:sz w:val="18"/>
      <w:szCs w:val="18"/>
    </w:rPr>
  </w:style>
  <w:style w:type="character" w:customStyle="1" w:styleId="46">
    <w:name w:val="Font Style20"/>
    <w:qFormat/>
    <w:uiPriority w:val="0"/>
    <w:rPr>
      <w:rFonts w:ascii="Cambria" w:hAnsi="Cambria" w:cs="Cambria"/>
      <w:i/>
      <w:iCs/>
      <w:sz w:val="16"/>
      <w:szCs w:val="16"/>
    </w:rPr>
  </w:style>
  <w:style w:type="character" w:customStyle="1" w:styleId="47">
    <w:name w:val="Основной текст с отступом 2 Знак"/>
    <w:basedOn w:val="6"/>
    <w:link w:val="26"/>
    <w:qFormat/>
    <w:uiPriority w:val="0"/>
    <w:rPr>
      <w:rFonts w:ascii="Times New Roman" w:hAnsi="Times New Roman" w:eastAsia="Calibri" w:cs="Times New Roman"/>
      <w:sz w:val="28"/>
      <w:szCs w:val="20"/>
      <w:lang w:eastAsia="ru-RU"/>
    </w:rPr>
  </w:style>
  <w:style w:type="character" w:customStyle="1" w:styleId="48">
    <w:name w:val="Основной текст с отступом 3 Знак"/>
    <w:basedOn w:val="6"/>
    <w:link w:val="15"/>
    <w:qFormat/>
    <w:uiPriority w:val="0"/>
    <w:rPr>
      <w:rFonts w:ascii="Times New Roman" w:hAnsi="Times New Roman" w:eastAsia="Calibri" w:cs="Times New Roman"/>
      <w:color w:val="000000"/>
      <w:sz w:val="28"/>
      <w:szCs w:val="20"/>
      <w:lang w:val="en-US" w:eastAsia="ru-RU"/>
    </w:rPr>
  </w:style>
  <w:style w:type="character" w:customStyle="1" w:styleId="49">
    <w:name w:val="Текст Знак Знак Знак Знак"/>
    <w:qFormat/>
    <w:uiPriority w:val="0"/>
    <w:rPr>
      <w:rFonts w:ascii="Courier New" w:hAnsi="Courier New" w:cs="Arial"/>
    </w:rPr>
  </w:style>
  <w:style w:type="character" w:customStyle="1" w:styleId="50">
    <w:name w:val="Основной текст Знак"/>
    <w:basedOn w:val="6"/>
    <w:link w:val="18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51">
    <w:name w:val="List Paragraph"/>
    <w:basedOn w:val="1"/>
    <w:qFormat/>
    <w:uiPriority w:val="34"/>
    <w:pPr>
      <w:spacing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52">
    <w:name w:val="Основной текст 3 Знак"/>
    <w:basedOn w:val="6"/>
    <w:link w:val="25"/>
    <w:qFormat/>
    <w:uiPriority w:val="0"/>
    <w:rPr>
      <w:rFonts w:ascii="Calibri" w:hAnsi="Calibri" w:eastAsia="Calibri" w:cs="Times New Roman"/>
      <w:sz w:val="16"/>
      <w:szCs w:val="16"/>
      <w:lang w:eastAsia="ru-RU"/>
    </w:rPr>
  </w:style>
  <w:style w:type="character" w:customStyle="1" w:styleId="53">
    <w:name w:val="Основной текст 2 Знак"/>
    <w:basedOn w:val="6"/>
    <w:link w:val="13"/>
    <w:qFormat/>
    <w:uiPriority w:val="0"/>
    <w:rPr>
      <w:rFonts w:ascii="Arial" w:hAnsi="Arial" w:eastAsia="Batang" w:cs="Arial"/>
      <w:sz w:val="28"/>
      <w:szCs w:val="28"/>
      <w:lang w:eastAsia="ru-RU"/>
    </w:rPr>
  </w:style>
  <w:style w:type="character" w:customStyle="1" w:styleId="54">
    <w:name w:val="Знак Знак4"/>
    <w:qFormat/>
    <w:uiPriority w:val="0"/>
    <w:rPr>
      <w:rFonts w:ascii="Tahoma" w:hAnsi="Tahoma" w:cs="Tahoma"/>
      <w:sz w:val="16"/>
      <w:szCs w:val="16"/>
    </w:rPr>
  </w:style>
  <w:style w:type="paragraph" w:styleId="55">
    <w:name w:val="No Spacing"/>
    <w:qFormat/>
    <w:uiPriority w:val="0"/>
    <w:pPr>
      <w:spacing w:beforeAutospacing="1" w:after="0" w:afterAutospacing="1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56">
    <w:name w:val="ConsNonformat"/>
    <w:qFormat/>
    <w:uiPriority w:val="0"/>
    <w:pPr>
      <w:widowControl w:val="0"/>
      <w:spacing w:after="0" w:line="240" w:lineRule="auto"/>
    </w:pPr>
    <w:rPr>
      <w:rFonts w:ascii="Courier New" w:hAnsi="Courier New" w:eastAsia="Times New Roman" w:cs="Times New Roman"/>
      <w:sz w:val="28"/>
      <w:szCs w:val="28"/>
      <w:lang w:val="ru-RU" w:eastAsia="ru-RU" w:bidi="ar-SA"/>
    </w:rPr>
  </w:style>
  <w:style w:type="character" w:customStyle="1" w:styleId="57">
    <w:name w:val="Знак Знак3"/>
    <w:qFormat/>
    <w:uiPriority w:val="0"/>
    <w:rPr>
      <w:rFonts w:ascii="Calibri" w:hAnsi="Calibri" w:cs="Times New Roman"/>
      <w:sz w:val="22"/>
      <w:szCs w:val="22"/>
    </w:rPr>
  </w:style>
  <w:style w:type="character" w:customStyle="1" w:styleId="58">
    <w:name w:val="Знак Знак2"/>
    <w:qFormat/>
    <w:uiPriority w:val="0"/>
    <w:rPr>
      <w:rFonts w:ascii="Calibri" w:hAnsi="Calibri" w:cs="Times New Roman"/>
      <w:sz w:val="22"/>
      <w:szCs w:val="22"/>
    </w:rPr>
  </w:style>
  <w:style w:type="character" w:customStyle="1" w:styleId="59">
    <w:name w:val="Подзаголовок Знак"/>
    <w:basedOn w:val="6"/>
    <w:link w:val="27"/>
    <w:qFormat/>
    <w:uiPriority w:val="0"/>
    <w:rPr>
      <w:rFonts w:ascii="Times New Roman" w:hAnsi="Times New Roman" w:eastAsia="Calibri" w:cs="Times New Roman"/>
      <w:sz w:val="28"/>
      <w:szCs w:val="24"/>
      <w:lang w:eastAsia="ru-RU"/>
    </w:rPr>
  </w:style>
  <w:style w:type="character" w:customStyle="1" w:styleId="60">
    <w:name w:val="Subtitle Char"/>
    <w:qFormat/>
    <w:locked/>
    <w:uiPriority w:val="0"/>
    <w:rPr>
      <w:rFonts w:ascii="Cambria" w:hAnsi="Cambria" w:cs="Times New Roman"/>
      <w:sz w:val="24"/>
      <w:szCs w:val="24"/>
      <w:lang w:eastAsia="en-US"/>
    </w:rPr>
  </w:style>
  <w:style w:type="paragraph" w:customStyle="1" w:styleId="61">
    <w:name w:val="Загол._Г"/>
    <w:basedOn w:val="1"/>
    <w:qFormat/>
    <w:uiPriority w:val="0"/>
    <w:pPr>
      <w:tabs>
        <w:tab w:val="left" w:pos="720"/>
        <w:tab w:val="left" w:pos="1418"/>
      </w:tabs>
      <w:overflowPunct w:val="0"/>
      <w:autoSpaceDE w:val="0"/>
      <w:autoSpaceDN w:val="0"/>
      <w:adjustRightInd w:val="0"/>
      <w:spacing w:after="0"/>
      <w:ind w:left="720" w:hanging="720"/>
      <w:textAlignment w:val="baseline"/>
      <w:outlineLvl w:val="1"/>
    </w:pPr>
    <w:rPr>
      <w:rFonts w:ascii="Arial" w:hAnsi="Arial" w:cs="Arial"/>
      <w:b/>
      <w:bCs/>
      <w:sz w:val="24"/>
      <w:szCs w:val="20"/>
    </w:rPr>
  </w:style>
  <w:style w:type="character" w:customStyle="1" w:styleId="62">
    <w:name w:val="Заголовок Знак"/>
    <w:basedOn w:val="6"/>
    <w:link w:val="22"/>
    <w:qFormat/>
    <w:uiPriority w:val="0"/>
    <w:rPr>
      <w:rFonts w:ascii="Times New Roman" w:hAnsi="Times New Roman" w:eastAsia="Calibri" w:cs="Times New Roman"/>
      <w:b/>
      <w:sz w:val="28"/>
      <w:szCs w:val="20"/>
      <w:lang w:eastAsia="ru-RU"/>
    </w:rPr>
  </w:style>
  <w:style w:type="character" w:customStyle="1" w:styleId="63">
    <w:name w:val="Title Char"/>
    <w:qFormat/>
    <w:locked/>
    <w:uiPriority w:val="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64">
    <w:name w:val="Стиль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65">
    <w:name w:val="Текст сноски Знак"/>
    <w:basedOn w:val="6"/>
    <w:link w:val="16"/>
    <w:semiHidden/>
    <w:qFormat/>
    <w:uiPriority w:val="0"/>
    <w:rPr>
      <w:rFonts w:ascii="Times New Roman" w:hAnsi="Times New Roman" w:eastAsia="Calibri" w:cs="Times New Roman"/>
      <w:sz w:val="20"/>
      <w:szCs w:val="20"/>
      <w:lang w:eastAsia="ru-RU"/>
    </w:rPr>
  </w:style>
  <w:style w:type="paragraph" w:customStyle="1" w:styleId="66">
    <w:name w:val="p104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67">
    <w:name w:val="ft23"/>
    <w:qFormat/>
    <w:uiPriority w:val="0"/>
  </w:style>
  <w:style w:type="paragraph" w:customStyle="1" w:styleId="68">
    <w:name w:val="p105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69">
    <w:name w:val="ft4"/>
    <w:qFormat/>
    <w:uiPriority w:val="0"/>
  </w:style>
  <w:style w:type="character" w:customStyle="1" w:styleId="70">
    <w:name w:val="ft39"/>
    <w:qFormat/>
    <w:uiPriority w:val="0"/>
  </w:style>
  <w:style w:type="character" w:customStyle="1" w:styleId="71">
    <w:name w:val="apple-converted-space"/>
    <w:basedOn w:val="6"/>
    <w:qFormat/>
    <w:uiPriority w:val="0"/>
  </w:style>
  <w:style w:type="character" w:styleId="72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9E01BC-4421-4F1E-BB70-29DE9C8D1D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12</Pages>
  <Words>1716</Words>
  <Characters>9783</Characters>
  <Lines>81</Lines>
  <Paragraphs>22</Paragraphs>
  <TotalTime>1</TotalTime>
  <ScaleCrop>false</ScaleCrop>
  <LinksUpToDate>false</LinksUpToDate>
  <CharactersWithSpaces>11477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2023-02-13T16:05:00Z</dcterms:created>
  <dc:creator>Елена</dc:creator>
  <cp:lastModifiedBy>Денис</cp:lastModifiedBy>
  <cp:lastPrinted>2023-02-28T13:59:19Z</cp:lastPrinted>
  <dcterms:modified xsi:type="dcterms:W3CDTF">2023-02-28T14:00:14Z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0CF0118FCFE04B49B48B9153CF533725</vt:lpwstr>
  </property>
</Properties>
</file>