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D8819" w14:textId="77777777" w:rsidR="00CA5540" w:rsidRPr="00E215F2" w:rsidRDefault="00CA5540" w:rsidP="00E215F2">
      <w:pPr>
        <w:tabs>
          <w:tab w:val="left" w:pos="3324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215F2">
        <w:rPr>
          <w:rFonts w:ascii="Times New Roman" w:hAnsi="Times New Roman" w:cs="Times New Roman"/>
          <w:sz w:val="28"/>
          <w:szCs w:val="28"/>
        </w:rPr>
        <w:t>26. Поясните, для чего предназначена пятая линейная цепь. Кратко опишите принцип работы схемы данной линейной цепи.</w:t>
      </w:r>
    </w:p>
    <w:p w14:paraId="5D8222AB" w14:textId="74FCE004" w:rsidR="00CA5540" w:rsidRPr="00E215F2" w:rsidRDefault="00CA5540" w:rsidP="00E215F2">
      <w:pPr>
        <w:tabs>
          <w:tab w:val="left" w:pos="3324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15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215F2">
        <w:rPr>
          <w:rFonts w:ascii="Times New Roman" w:hAnsi="Times New Roman" w:cs="Times New Roman"/>
          <w:sz w:val="28"/>
          <w:szCs w:val="28"/>
          <w:lang w:eastAsia="ru-RU"/>
        </w:rPr>
        <w:t>Пятая линейная цепь предназначена для передачи информации на станцию приема о состоянии расположенных на станции отправления реле Б блок-участка, предыдущего по ходу движения поезда перед граничным светофором, и исполнительного реле искусственной разделки перегона РИ.</w:t>
      </w:r>
    </w:p>
    <w:p w14:paraId="6478F441" w14:textId="242AF0BE" w:rsidR="00CA5540" w:rsidRPr="00E215F2" w:rsidRDefault="00CA5540" w:rsidP="00E215F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5F2">
        <w:rPr>
          <w:rFonts w:ascii="Times New Roman" w:hAnsi="Times New Roman" w:cs="Times New Roman"/>
          <w:sz w:val="28"/>
          <w:szCs w:val="28"/>
        </w:rPr>
        <w:t>27. Поясните, для чего предназначена шестая линейная цепь. Кратко опишите принцип работы схемы данной линейной цепи.</w:t>
      </w:r>
    </w:p>
    <w:p w14:paraId="1E626318" w14:textId="51DECD57" w:rsidR="00CA5540" w:rsidRPr="00E215F2" w:rsidRDefault="00CA5540" w:rsidP="00E215F2">
      <w:pPr>
        <w:tabs>
          <w:tab w:val="left" w:pos="3324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15F2">
        <w:rPr>
          <w:rFonts w:ascii="Times New Roman" w:hAnsi="Times New Roman" w:cs="Times New Roman"/>
          <w:sz w:val="28"/>
          <w:szCs w:val="28"/>
          <w:lang w:eastAsia="ru-RU"/>
        </w:rPr>
        <w:t>Шестая линейная цепь предназначена для передачи информации о состоянии реле правильного занятия пути ПЗ граничных рельсовых цепей в зависимости от направления движения. Информация используется для своевременного включения кодово-включающего реле KB при правильном занятии поездом рельсовой цепи.</w:t>
      </w:r>
    </w:p>
    <w:p w14:paraId="0F3F3E4E" w14:textId="3FF0B537" w:rsidR="00CA5540" w:rsidRPr="00E215F2" w:rsidRDefault="00CA5540" w:rsidP="00E215F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5F2">
        <w:rPr>
          <w:rFonts w:ascii="Times New Roman" w:hAnsi="Times New Roman" w:cs="Times New Roman"/>
          <w:sz w:val="28"/>
          <w:szCs w:val="28"/>
        </w:rPr>
        <w:t>28. Поясните, для чего предназначена седьмая линейная цепь. Кратко опишите принцип работы схемы данной линейной цепи.</w:t>
      </w:r>
    </w:p>
    <w:p w14:paraId="1064CF15" w14:textId="721A101D" w:rsidR="00CA5540" w:rsidRPr="00E215F2" w:rsidRDefault="00CA5540" w:rsidP="00E215F2">
      <w:pPr>
        <w:tabs>
          <w:tab w:val="left" w:pos="3324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15F2">
        <w:rPr>
          <w:rFonts w:ascii="Times New Roman" w:hAnsi="Times New Roman" w:cs="Times New Roman"/>
          <w:sz w:val="28"/>
          <w:szCs w:val="28"/>
          <w:lang w:eastAsia="ru-RU"/>
        </w:rPr>
        <w:t>Седьмая линейная цепь предназначена для передачи информации о состоянии реле ЗУ и ЗУН защитного участка за граничным светофором в зависимости от направления движения.</w:t>
      </w:r>
      <w:r w:rsidRPr="00E215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215F2">
        <w:rPr>
          <w:rFonts w:ascii="Times New Roman" w:hAnsi="Times New Roman" w:cs="Times New Roman"/>
          <w:sz w:val="28"/>
          <w:szCs w:val="28"/>
          <w:lang w:eastAsia="ru-RU"/>
        </w:rPr>
        <w:t>Информация о состоянии защитного участка используется в схемах реле ПО и ПЗ блок-участка, ограждаемого граничным светофором, и в схемах реле ПЗ и группового реле KB блок-участка, предыдущего по отношению к названному.</w:t>
      </w:r>
    </w:p>
    <w:p w14:paraId="0845DDE7" w14:textId="6CE91973" w:rsidR="00CA5540" w:rsidRPr="00E215F2" w:rsidRDefault="00CA5540" w:rsidP="00E215F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5F2">
        <w:rPr>
          <w:rFonts w:ascii="Times New Roman" w:hAnsi="Times New Roman" w:cs="Times New Roman"/>
          <w:sz w:val="28"/>
          <w:szCs w:val="28"/>
        </w:rPr>
        <w:t>29. Поясните, для чего предназначена восьмая линейная цепь. Кратко опишите принцип работы схемы данной линейной цепи.</w:t>
      </w:r>
    </w:p>
    <w:p w14:paraId="458246CA" w14:textId="27C27C95" w:rsidR="00CA5540" w:rsidRPr="00E215F2" w:rsidRDefault="00CA5540" w:rsidP="00E215F2">
      <w:pPr>
        <w:tabs>
          <w:tab w:val="left" w:pos="3324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15F2">
        <w:rPr>
          <w:rFonts w:ascii="Times New Roman" w:hAnsi="Times New Roman" w:cs="Times New Roman"/>
          <w:sz w:val="28"/>
          <w:szCs w:val="28"/>
          <w:lang w:eastAsia="ru-RU"/>
        </w:rPr>
        <w:t>Восьмая линейная цепь предназначена для передачи информации о состоянии дополнительного реле правильного освобождения рельсовых цепей защитного участка за граничным светофором в зависимости от направления движения. Информация используется в схеме правильного освобождения рельсовых цепей блок-участка, ограждаемого граничным светофором, и рельсовых цепей его защитного участка.</w:t>
      </w:r>
    </w:p>
    <w:p w14:paraId="7B5E96CB" w14:textId="6B321DCB" w:rsidR="00CA5540" w:rsidRPr="00E215F2" w:rsidRDefault="00CA5540" w:rsidP="00E215F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5F2">
        <w:rPr>
          <w:rFonts w:ascii="Times New Roman" w:hAnsi="Times New Roman" w:cs="Times New Roman"/>
          <w:sz w:val="28"/>
          <w:szCs w:val="28"/>
        </w:rPr>
        <w:t>30. Объясните принцип расстановки проходных светофоров по кривой скорости.</w:t>
      </w:r>
    </w:p>
    <w:p w14:paraId="09B58275" w14:textId="77777777" w:rsidR="00E215F2" w:rsidRDefault="00E215F2" w:rsidP="00E215F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5F2">
        <w:rPr>
          <w:rFonts w:ascii="Times New Roman" w:hAnsi="Times New Roman" w:cs="Times New Roman"/>
          <w:sz w:val="28"/>
          <w:szCs w:val="28"/>
        </w:rPr>
        <w:t>Минимальная длина блок-участка должна быть не менее 100 м, максимальная не более принятой максимальной длины рельсовой цепи (2600 м). Светофоры расставляют с учетом обеспечения максимально возможной видимости сигналов. Минимальное расстояние видимости сигнала светофора должно быть не менее 400 м; в сильно пересеченной местности – не менее 200 м, но при условии, что расстояние между предупредительным и основным светофорами будет не менее 1000 м. Предупредительные к входным светофорам размещают перед входными на расстоянии не более 1500 м.</w:t>
      </w:r>
    </w:p>
    <w:p w14:paraId="3A021979" w14:textId="6687BFF1" w:rsidR="00E215F2" w:rsidRPr="00E215F2" w:rsidRDefault="00E215F2" w:rsidP="00E215F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5F2">
        <w:rPr>
          <w:rFonts w:ascii="Times New Roman" w:hAnsi="Times New Roman" w:cs="Times New Roman"/>
          <w:sz w:val="28"/>
          <w:szCs w:val="28"/>
        </w:rPr>
        <w:t>Первый светофор автоблокировки по удалению от нейтральной вставки устанавливают, как правило, на расстоянии не менее 300 м от знака «Включить ток». При затруднениях с взаимным размещением нейтральных вставок и светофоров допускается расстояние по удалению первого светофора от нейтральной вставки сокращать до 50 м в случае движения по участку только электропоездов и до 150 м - при электровозах.</w:t>
      </w:r>
      <w:r w:rsidRPr="00E215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15F2">
        <w:rPr>
          <w:rFonts w:ascii="Times New Roman" w:hAnsi="Times New Roman" w:cs="Times New Roman"/>
          <w:color w:val="000000"/>
          <w:sz w:val="28"/>
          <w:szCs w:val="28"/>
        </w:rPr>
        <w:t xml:space="preserve">Входные светофоры </w:t>
      </w:r>
      <w:r w:rsidRPr="00E215F2">
        <w:rPr>
          <w:rFonts w:ascii="Times New Roman" w:hAnsi="Times New Roman" w:cs="Times New Roman"/>
          <w:color w:val="000000"/>
          <w:sz w:val="28"/>
          <w:szCs w:val="28"/>
        </w:rPr>
        <w:lastRenderedPageBreak/>
        <w:t>устанавливают перед участками разделения питания - воздушными промежутками и нейтральными вставками при их размещении перед входными стрелками. При этом расстояние от стрелки до светофора не должно превышать 400 м.</w:t>
      </w:r>
    </w:p>
    <w:p w14:paraId="1F71F2E7" w14:textId="7D97FC0A" w:rsidR="00EF2032" w:rsidRPr="00E215F2" w:rsidRDefault="00EF2032" w:rsidP="00E215F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F2032" w:rsidRPr="00E21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5E"/>
    <w:rsid w:val="007F5F5E"/>
    <w:rsid w:val="00CA5540"/>
    <w:rsid w:val="00E215F2"/>
    <w:rsid w:val="00E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F577"/>
  <w15:chartTrackingRefBased/>
  <w15:docId w15:val="{37524C26-3BF4-41AA-8B0D-C8551EE1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5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1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irinanazimov@yandex.ru</dc:creator>
  <cp:keywords/>
  <dc:description/>
  <cp:lastModifiedBy>irinanazimov@yandex.ru</cp:lastModifiedBy>
  <cp:revision>2</cp:revision>
  <dcterms:created xsi:type="dcterms:W3CDTF">2022-12-15T09:01:00Z</dcterms:created>
  <dcterms:modified xsi:type="dcterms:W3CDTF">2022-12-15T18:17:00Z</dcterms:modified>
</cp:coreProperties>
</file>