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3B17" w14:textId="1980BC24" w:rsidR="006F3991" w:rsidRDefault="006F3991" w:rsidP="006F3991">
      <w:r w:rsidRPr="006F3991">
        <w:t>Задание 1.1. ИСР</w:t>
      </w:r>
    </w:p>
    <w:p w14:paraId="7ABE74F6" w14:textId="5646E59C" w:rsidR="006F3991" w:rsidRDefault="006F3991" w:rsidP="006F3991">
      <w:r w:rsidRPr="006F3991">
        <w:t>Правила оформления выпускной квалификационной работы:</w:t>
      </w:r>
    </w:p>
    <w:p w14:paraId="61FAD9B9" w14:textId="78E38283" w:rsidR="006F3991" w:rsidRDefault="006F3991" w:rsidP="006F3991">
      <w:r>
        <w:t xml:space="preserve">Ваша работа должна быть напечатана с использованием компьютера и принтера на одной стороне листа белой бумаги формата A4 с полтора интервалами между строками и шрифтом Times New </w:t>
      </w:r>
      <w:proofErr w:type="spellStart"/>
      <w:r>
        <w:t>Roman</w:t>
      </w:r>
      <w:proofErr w:type="spellEnd"/>
      <w:r>
        <w:t xml:space="preserve"> размером 14 пунктов. Нельзя делать переносы слов.</w:t>
      </w:r>
    </w:p>
    <w:p w14:paraId="07BB8F88" w14:textId="4B12CA8F" w:rsidR="006F3991" w:rsidRDefault="006F3991" w:rsidP="006F3991">
      <w:r>
        <w:t>Общий объем работы должен составлять от 55 до 80 страниц.</w:t>
      </w:r>
    </w:p>
    <w:p w14:paraId="1CB6271E" w14:textId="2AF1AA3D" w:rsidR="006F3991" w:rsidRDefault="006F3991" w:rsidP="006F3991">
      <w:r>
        <w:t>Список использованных источников следует разместить в конце основного текста перед приложениями. Вы можете оформить список источников следующими способами: алфавитный, систематический или хронологический.</w:t>
      </w:r>
    </w:p>
    <w:p w14:paraId="206191D6" w14:textId="141CBB48" w:rsidR="006F3991" w:rsidRDefault="006F3991" w:rsidP="006F3991">
      <w:r>
        <w:t>Таблицы нумеруются арабскими цифрами внутри главы или раздела, а над каждой таблицей с отступом от края пишется подпись в формате "Таблица 1 - название таблицы". Также, обязательно вставляйте ссылки на таблицы в тексте работы.</w:t>
      </w:r>
    </w:p>
    <w:p w14:paraId="4726F303" w14:textId="2D4979D2" w:rsidR="006F3991" w:rsidRDefault="006F3991" w:rsidP="006F3991">
      <w:r>
        <w:t>Иллюстративный материал, такой как рисунки, фотографии, графики, чертежи, схемы и диаграммы, также нумеруются арабскими цифрами и снабжаются подписями в формате "Рисунок 1 - название".</w:t>
      </w:r>
    </w:p>
    <w:p w14:paraId="52043D41" w14:textId="7B780E86" w:rsidR="006F3991" w:rsidRDefault="006F3991" w:rsidP="006F3991">
      <w:r>
        <w:t>Поля страницы должны соответствовать следующим стандартам: левое поле - 25 мм, правое поле - 10 мм, верхнее поле - 20 мм, нижнее поле - 20 мм.</w:t>
      </w:r>
    </w:p>
    <w:p w14:paraId="47D21DC5" w14:textId="77777777" w:rsidR="006F3991" w:rsidRDefault="006F3991" w:rsidP="006F3991"/>
    <w:p w14:paraId="5A0DC64A" w14:textId="20F53ED4" w:rsidR="006F3991" w:rsidRDefault="006F3991" w:rsidP="006F3991">
      <w:r>
        <w:t>Правила оформления списка литературы:</w:t>
      </w:r>
    </w:p>
    <w:p w14:paraId="5D7CE577" w14:textId="77777777" w:rsidR="006F3991" w:rsidRDefault="006F3991" w:rsidP="006F3991">
      <w:r>
        <w:t>Если вы используете алфавитную группировку, упорядочивайте библиографические записи в алфавитном порядке по фамилиям авторов или первым словам заглавий документов. Для однофамильцев следует использовать инициалы.</w:t>
      </w:r>
    </w:p>
    <w:p w14:paraId="1B7BE53E" w14:textId="77777777" w:rsidR="006F3991" w:rsidRDefault="006F3991" w:rsidP="006F3991">
      <w:r>
        <w:t>При систематической (тематической) группировке материала, размещайте библиографические записи в логической последовательности, соответствующей системе классификации.</w:t>
      </w:r>
    </w:p>
    <w:p w14:paraId="7B163B49" w14:textId="69FCAF73" w:rsidR="006F3991" w:rsidRDefault="006F3991" w:rsidP="006F3991">
      <w:r>
        <w:t>Если выбран хронологический порядок, располагайте библиографические записи в хронологической последовательности выпуска документов. Если у вас есть иноязычные источники, поместите их в отдельный алфавитный раздел после русскоязычных источников.</w:t>
      </w:r>
    </w:p>
    <w:p w14:paraId="1DE3CE88" w14:textId="77777777" w:rsidR="006F3991" w:rsidRDefault="006F3991" w:rsidP="006F3991"/>
    <w:p w14:paraId="110E4A18" w14:textId="62CCE867" w:rsidR="006F3991" w:rsidRDefault="006F3991" w:rsidP="006F3991">
      <w:r>
        <w:t>Примеры оформления библиографических записей:</w:t>
      </w:r>
    </w:p>
    <w:p w14:paraId="6C3D4798" w14:textId="77777777" w:rsidR="006F3991" w:rsidRDefault="006F3991" w:rsidP="006F3991">
      <w:r>
        <w:t>Книга одного автора:</w:t>
      </w:r>
    </w:p>
    <w:p w14:paraId="7584F523" w14:textId="0C7755F1" w:rsidR="006F3991" w:rsidRDefault="006F3991" w:rsidP="006F3991">
      <w:r>
        <w:t xml:space="preserve">Барсуков, Н. П. Цитология, гистология, </w:t>
      </w:r>
      <w:proofErr w:type="gramStart"/>
      <w:r>
        <w:t>эмбриология :</w:t>
      </w:r>
      <w:proofErr w:type="gramEnd"/>
      <w:r>
        <w:t xml:space="preserve"> учебное пособие / Н. П. Барсуков. – Санкт-</w:t>
      </w:r>
      <w:proofErr w:type="gramStart"/>
      <w:r>
        <w:t>Петербург :</w:t>
      </w:r>
      <w:proofErr w:type="gramEnd"/>
      <w:r>
        <w:t xml:space="preserve"> Лань, 2019. – 248 с. – ISBN 978-5-8114-3341-4.</w:t>
      </w:r>
    </w:p>
    <w:p w14:paraId="08BD4730" w14:textId="77777777" w:rsidR="006F3991" w:rsidRDefault="006F3991" w:rsidP="006F3991">
      <w:r>
        <w:t>Книга с двумя авторами:</w:t>
      </w:r>
    </w:p>
    <w:p w14:paraId="6060BF7F" w14:textId="77777777" w:rsidR="006F3991" w:rsidRDefault="006F3991" w:rsidP="006F3991">
      <w:r>
        <w:t xml:space="preserve">Низкий, С. Е. Залежные земли Амурской области: сукцессии и </w:t>
      </w:r>
      <w:proofErr w:type="gramStart"/>
      <w:r>
        <w:t>ресурсы :</w:t>
      </w:r>
      <w:proofErr w:type="gramEnd"/>
      <w:r>
        <w:t xml:space="preserve"> монография / С. Е. Низкий, А. А. Муратов. – </w:t>
      </w:r>
      <w:proofErr w:type="gramStart"/>
      <w:r>
        <w:t>Благовещенск :</w:t>
      </w:r>
      <w:proofErr w:type="gramEnd"/>
      <w:r>
        <w:t xml:space="preserve"> Изд-во </w:t>
      </w:r>
      <w:proofErr w:type="spellStart"/>
      <w:r>
        <w:t>Дальневост</w:t>
      </w:r>
      <w:proofErr w:type="spellEnd"/>
      <w:r>
        <w:t xml:space="preserve">. гос. </w:t>
      </w:r>
      <w:proofErr w:type="spellStart"/>
      <w:r>
        <w:t>аграр</w:t>
      </w:r>
      <w:proofErr w:type="spellEnd"/>
      <w:r>
        <w:t>. ун-та, 2016. – 266 с. – ISBN 978-5-9642-0385-8.</w:t>
      </w:r>
    </w:p>
    <w:p w14:paraId="7A9F5AC7" w14:textId="77777777" w:rsidR="006F3991" w:rsidRDefault="006F3991" w:rsidP="006F3991"/>
    <w:p w14:paraId="4E6A76DC" w14:textId="77777777" w:rsidR="006F3991" w:rsidRDefault="006F3991" w:rsidP="006F3991">
      <w:r>
        <w:t>Книга с тремя авторами:</w:t>
      </w:r>
    </w:p>
    <w:p w14:paraId="7AFCEF5B" w14:textId="435F5AC0" w:rsidR="006F3991" w:rsidRDefault="006F3991" w:rsidP="006F3991">
      <w:r>
        <w:lastRenderedPageBreak/>
        <w:t xml:space="preserve">Буторина, Т. Е. Болезни и паразиты культивируемых и промысловых беспозвоночных и </w:t>
      </w:r>
      <w:proofErr w:type="gramStart"/>
      <w:r>
        <w:t>водорослей :</w:t>
      </w:r>
      <w:proofErr w:type="gramEnd"/>
      <w:r>
        <w:t xml:space="preserve"> учебное пособие / Т. Е. Буторина, В. Н. </w:t>
      </w:r>
      <w:proofErr w:type="spellStart"/>
      <w:r>
        <w:t>Кулепанов</w:t>
      </w:r>
      <w:proofErr w:type="spellEnd"/>
      <w:r>
        <w:t>, Л. В. Зверева. – 2-е изд., стер. – Санкт-</w:t>
      </w:r>
      <w:proofErr w:type="gramStart"/>
      <w:r>
        <w:t>Петербург :</w:t>
      </w:r>
      <w:proofErr w:type="gramEnd"/>
      <w:r>
        <w:t xml:space="preserve"> Лань, 2018. – 124 с. – ISBN 978-5-8114-3124-3.</w:t>
      </w:r>
    </w:p>
    <w:p w14:paraId="54776F11" w14:textId="77777777" w:rsidR="006F3991" w:rsidRDefault="006F3991" w:rsidP="006F3991">
      <w:r>
        <w:t>Электронная книга:</w:t>
      </w:r>
    </w:p>
    <w:p w14:paraId="0A8808DA" w14:textId="4329AF8C" w:rsidR="006F3991" w:rsidRDefault="006F3991" w:rsidP="006F3991">
      <w:r>
        <w:t xml:space="preserve">Основы </w:t>
      </w:r>
      <w:proofErr w:type="gramStart"/>
      <w:r>
        <w:t>агрономии :</w:t>
      </w:r>
      <w:proofErr w:type="gramEnd"/>
      <w:r>
        <w:t xml:space="preserve"> учебник / Н. Н. Третьяков, Б. А. Ягодин, Е. Ю. Бабаева [и др.]. – Санкт-</w:t>
      </w:r>
      <w:proofErr w:type="gramStart"/>
      <w:r>
        <w:t>Петербург :</w:t>
      </w:r>
      <w:proofErr w:type="gramEnd"/>
      <w:r>
        <w:t xml:space="preserve"> </w:t>
      </w:r>
      <w:proofErr w:type="spellStart"/>
      <w:r>
        <w:t>Квадро</w:t>
      </w:r>
      <w:proofErr w:type="spellEnd"/>
      <w:r>
        <w:t xml:space="preserve">, 2017. – 464 с. – ISBN 978-5-906371-77-2 // ЭБС </w:t>
      </w:r>
      <w:proofErr w:type="spellStart"/>
      <w:proofErr w:type="gramStart"/>
      <w:r>
        <w:t>IPRbooks</w:t>
      </w:r>
      <w:proofErr w:type="spellEnd"/>
      <w:r>
        <w:t xml:space="preserve"> :</w:t>
      </w:r>
      <w:proofErr w:type="gramEnd"/>
      <w:r>
        <w:t xml:space="preserve"> [сайт]. – URL: http://www.iprbookshop.ru/65605.html (дата обращения).</w:t>
      </w:r>
    </w:p>
    <w:p w14:paraId="1FC83956" w14:textId="77777777" w:rsidR="006F3991" w:rsidRDefault="006F3991" w:rsidP="006F3991">
      <w:r>
        <w:t>Книга без авторов:</w:t>
      </w:r>
    </w:p>
    <w:p w14:paraId="0F9F6563" w14:textId="31405C3C" w:rsidR="006F3991" w:rsidRDefault="006F3991" w:rsidP="006F3991">
      <w:r>
        <w:t xml:space="preserve">Электрические </w:t>
      </w:r>
      <w:proofErr w:type="gramStart"/>
      <w:r>
        <w:t>аппараты :</w:t>
      </w:r>
      <w:proofErr w:type="gramEnd"/>
      <w:r>
        <w:t xml:space="preserve"> учебник и практикум / под ред. П. А. Курбатова. – </w:t>
      </w:r>
      <w:proofErr w:type="gramStart"/>
      <w:r>
        <w:t>Москва :</w:t>
      </w:r>
      <w:proofErr w:type="gramEnd"/>
      <w:r>
        <w:t xml:space="preserve"> </w:t>
      </w:r>
      <w:proofErr w:type="spellStart"/>
      <w:r>
        <w:t>Юрайт</w:t>
      </w:r>
      <w:proofErr w:type="spellEnd"/>
      <w:r>
        <w:t>, 2018. – 247 с. – ISBN 978-5-9916-9715-6.</w:t>
      </w:r>
    </w:p>
    <w:p w14:paraId="710138DD" w14:textId="77777777" w:rsidR="006F3991" w:rsidRDefault="006F3991" w:rsidP="006F3991">
      <w:r>
        <w:t>Сборник научных трудов, материалов конференций:</w:t>
      </w:r>
    </w:p>
    <w:p w14:paraId="29DCCBDA" w14:textId="6BAF6D08" w:rsidR="008C6FCF" w:rsidRDefault="006F3991" w:rsidP="006F3991">
      <w:r>
        <w:t xml:space="preserve">Инновации в пищевой промышленности: образование, наука, </w:t>
      </w:r>
      <w:proofErr w:type="gramStart"/>
      <w:r>
        <w:t>производство :</w:t>
      </w:r>
      <w:proofErr w:type="gramEnd"/>
      <w:r>
        <w:t xml:space="preserve"> материалы 3-й </w:t>
      </w:r>
      <w:proofErr w:type="spellStart"/>
      <w:r>
        <w:t>Всерос</w:t>
      </w:r>
      <w:proofErr w:type="spellEnd"/>
      <w:r>
        <w:t>. науч.-</w:t>
      </w:r>
      <w:proofErr w:type="spellStart"/>
      <w:r>
        <w:t>практ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 xml:space="preserve">. (Благовещенск, 20 февраля 2018 г.). – </w:t>
      </w:r>
      <w:proofErr w:type="gramStart"/>
      <w:r>
        <w:t>Благовещенск :</w:t>
      </w:r>
      <w:proofErr w:type="gramEnd"/>
      <w:r>
        <w:t xml:space="preserve"> Изд-во Дальневосточного ГА</w:t>
      </w:r>
    </w:p>
    <w:p w14:paraId="43F6CC8F" w14:textId="698A3F07" w:rsidR="00606160" w:rsidRDefault="00606160" w:rsidP="006F3991">
      <w:r w:rsidRPr="00606160">
        <w:t>Правила работы с программами по проверке текста на заимствования: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6160" w14:paraId="01A5BAFF" w14:textId="77777777" w:rsidTr="00606160">
        <w:tc>
          <w:tcPr>
            <w:tcW w:w="3115" w:type="dxa"/>
          </w:tcPr>
          <w:p w14:paraId="1050FFB2" w14:textId="0D86A46B" w:rsidR="00606160" w:rsidRDefault="00606160" w:rsidP="006F3991">
            <w:r>
              <w:t>Название</w:t>
            </w:r>
          </w:p>
        </w:tc>
        <w:tc>
          <w:tcPr>
            <w:tcW w:w="3115" w:type="dxa"/>
          </w:tcPr>
          <w:p w14:paraId="0E6E1460" w14:textId="487EB7A7" w:rsidR="00606160" w:rsidRDefault="00606160" w:rsidP="006F3991">
            <w:r w:rsidRPr="00606160">
              <w:t>Достоинства</w:t>
            </w:r>
          </w:p>
        </w:tc>
        <w:tc>
          <w:tcPr>
            <w:tcW w:w="3115" w:type="dxa"/>
          </w:tcPr>
          <w:p w14:paraId="30107002" w14:textId="10CB58C6" w:rsidR="00606160" w:rsidRDefault="00606160" w:rsidP="006F3991">
            <w:r w:rsidRPr="00606160">
              <w:t>Недостатки</w:t>
            </w:r>
          </w:p>
        </w:tc>
      </w:tr>
      <w:tr w:rsidR="00606160" w14:paraId="5F2F0693" w14:textId="77777777" w:rsidTr="00606160">
        <w:tc>
          <w:tcPr>
            <w:tcW w:w="3115" w:type="dxa"/>
          </w:tcPr>
          <w:p w14:paraId="4E0379F0" w14:textId="4A572DD8" w:rsidR="00606160" w:rsidRDefault="00606160" w:rsidP="006F3991">
            <w:proofErr w:type="spellStart"/>
            <w:r w:rsidRPr="00606160">
              <w:t>Turnitin</w:t>
            </w:r>
            <w:proofErr w:type="spellEnd"/>
          </w:p>
        </w:tc>
        <w:tc>
          <w:tcPr>
            <w:tcW w:w="3115" w:type="dxa"/>
          </w:tcPr>
          <w:p w14:paraId="79DF1A3B" w14:textId="0D304173" w:rsidR="00606160" w:rsidRDefault="00606160" w:rsidP="006F3991">
            <w:r w:rsidRPr="00606160">
              <w:t>- Используется многими образовательными учреждениями</w:t>
            </w:r>
          </w:p>
          <w:p w14:paraId="34CD6ECA" w14:textId="77777777" w:rsidR="00606160" w:rsidRDefault="00606160" w:rsidP="006F3991"/>
          <w:p w14:paraId="3B091E1F" w14:textId="16C48BB4" w:rsidR="00606160" w:rsidRDefault="00606160" w:rsidP="006F3991">
            <w:r w:rsidRPr="00606160">
              <w:t>- Обширная база данных с академическими исследованиями</w:t>
            </w:r>
          </w:p>
          <w:p w14:paraId="7554F815" w14:textId="77777777" w:rsidR="00606160" w:rsidRDefault="00606160" w:rsidP="006F3991"/>
          <w:p w14:paraId="06EBBD10" w14:textId="517A8EFB" w:rsidR="00606160" w:rsidRDefault="00606160" w:rsidP="006F3991">
            <w:r w:rsidRPr="00606160">
              <w:t>- Система оценки оригинальности текста.</w:t>
            </w:r>
          </w:p>
          <w:p w14:paraId="65CC0A9F" w14:textId="77777777" w:rsidR="00606160" w:rsidRDefault="00606160" w:rsidP="006F3991"/>
          <w:p w14:paraId="10DB28E4" w14:textId="29BEC627" w:rsidR="00606160" w:rsidRDefault="00606160" w:rsidP="006F3991">
            <w:r w:rsidRPr="00606160">
              <w:t>- Подробные отчеты о совпадениях и источниках</w:t>
            </w:r>
          </w:p>
          <w:p w14:paraId="41047DDB" w14:textId="77777777" w:rsidR="00606160" w:rsidRDefault="00606160" w:rsidP="006F3991"/>
          <w:p w14:paraId="7669D9F5" w14:textId="0A076D4E" w:rsidR="00606160" w:rsidRDefault="00606160" w:rsidP="006F3991">
            <w:r w:rsidRPr="00606160">
              <w:t>- Интеграция с различными образовательными платформами</w:t>
            </w:r>
          </w:p>
        </w:tc>
        <w:tc>
          <w:tcPr>
            <w:tcW w:w="3115" w:type="dxa"/>
          </w:tcPr>
          <w:p w14:paraId="4F3EAB82" w14:textId="096B3D7B" w:rsidR="00606160" w:rsidRDefault="009C0B0D" w:rsidP="006F3991">
            <w:r w:rsidRPr="009C0B0D">
              <w:t>- Доступен преимущественно для образовательных организаций и студентов.</w:t>
            </w:r>
          </w:p>
          <w:p w14:paraId="722259B1" w14:textId="77777777" w:rsidR="009C0B0D" w:rsidRDefault="009C0B0D" w:rsidP="006F3991"/>
          <w:p w14:paraId="363213DB" w14:textId="77777777" w:rsidR="009C0B0D" w:rsidRDefault="009C0B0D" w:rsidP="006F3991">
            <w:r w:rsidRPr="009C0B0D">
              <w:t>- Платный сервис, нет бесплатной версии.</w:t>
            </w:r>
          </w:p>
          <w:p w14:paraId="72145FC1" w14:textId="77777777" w:rsidR="009C0B0D" w:rsidRDefault="009C0B0D" w:rsidP="006F3991"/>
          <w:p w14:paraId="183F8AC9" w14:textId="77777777" w:rsidR="009C0B0D" w:rsidRDefault="009C0B0D" w:rsidP="006F3991">
            <w:r w:rsidRPr="009C0B0D">
              <w:t>- Ограниченные возможности для частных пользователей.</w:t>
            </w:r>
          </w:p>
          <w:p w14:paraId="4156F300" w14:textId="77777777" w:rsidR="009C0B0D" w:rsidRDefault="009C0B0D" w:rsidP="006F3991"/>
          <w:p w14:paraId="55DB7547" w14:textId="2342D041" w:rsidR="009C0B0D" w:rsidRDefault="009C0B0D" w:rsidP="006F3991">
            <w:r w:rsidRPr="009C0B0D">
              <w:t>- Не всегда точно определяет источники.</w:t>
            </w:r>
          </w:p>
        </w:tc>
      </w:tr>
      <w:tr w:rsidR="00606160" w14:paraId="51FE8C12" w14:textId="77777777" w:rsidTr="00606160">
        <w:tc>
          <w:tcPr>
            <w:tcW w:w="3115" w:type="dxa"/>
          </w:tcPr>
          <w:p w14:paraId="2A1C10D1" w14:textId="7A038991" w:rsidR="00606160" w:rsidRDefault="00606160" w:rsidP="006F3991">
            <w:proofErr w:type="spellStart"/>
            <w:r w:rsidRPr="00606160">
              <w:t>Grammarly</w:t>
            </w:r>
            <w:proofErr w:type="spellEnd"/>
          </w:p>
        </w:tc>
        <w:tc>
          <w:tcPr>
            <w:tcW w:w="3115" w:type="dxa"/>
          </w:tcPr>
          <w:p w14:paraId="521B93CA" w14:textId="77777777" w:rsidR="0052568D" w:rsidRDefault="009C0B0D" w:rsidP="009C0B0D">
            <w:r>
              <w:t>- Проверка на грамматические и стилистические ошибки.</w:t>
            </w:r>
          </w:p>
          <w:p w14:paraId="1C2B2645" w14:textId="3DBE8C5D" w:rsidR="009C0B0D" w:rsidRDefault="009C0B0D" w:rsidP="009C0B0D">
            <w:r>
              <w:tab/>
            </w:r>
          </w:p>
          <w:p w14:paraId="3E67F8FD" w14:textId="2B3BBFA3" w:rsidR="009C0B0D" w:rsidRDefault="009C0B0D" w:rsidP="009C0B0D">
            <w:r>
              <w:t>- Предоставление альтернативных фраз и структур.</w:t>
            </w:r>
            <w:r>
              <w:tab/>
            </w:r>
          </w:p>
          <w:p w14:paraId="2E338BEF" w14:textId="77777777" w:rsidR="0052568D" w:rsidRDefault="0052568D" w:rsidP="009C0B0D"/>
          <w:p w14:paraId="35C7C62C" w14:textId="0A8C20C0" w:rsidR="009C0B0D" w:rsidRDefault="009C0B0D" w:rsidP="009C0B0D">
            <w:r>
              <w:t>- Интеграция с текстовыми редакторами и браузерами.</w:t>
            </w:r>
            <w:r>
              <w:tab/>
            </w:r>
          </w:p>
          <w:p w14:paraId="3CD11FD2" w14:textId="77777777" w:rsidR="0052568D" w:rsidRDefault="0052568D" w:rsidP="009C0B0D"/>
          <w:p w14:paraId="11BDEC7C" w14:textId="4C0A4BAB" w:rsidR="00606160" w:rsidRDefault="009C0B0D" w:rsidP="009C0B0D">
            <w:r>
              <w:t>- Помощь в улучшении языка и структуры текста.</w:t>
            </w:r>
          </w:p>
        </w:tc>
        <w:tc>
          <w:tcPr>
            <w:tcW w:w="3115" w:type="dxa"/>
          </w:tcPr>
          <w:p w14:paraId="163820C7" w14:textId="77777777" w:rsidR="009C0B0D" w:rsidRDefault="009C0B0D" w:rsidP="009C0B0D">
            <w:r>
              <w:t>- Ограниченная возможность проверки на плагиат.</w:t>
            </w:r>
          </w:p>
          <w:p w14:paraId="4BC986DF" w14:textId="77777777" w:rsidR="00606160" w:rsidRDefault="00606160" w:rsidP="006F3991"/>
          <w:p w14:paraId="0D47EA0D" w14:textId="77777777" w:rsidR="009C0B0D" w:rsidRDefault="009C0B0D" w:rsidP="009C0B0D">
            <w:r>
              <w:t>- Не всегда точное определение тематики текста.</w:t>
            </w:r>
          </w:p>
          <w:p w14:paraId="3E25FA42" w14:textId="22AFC29B" w:rsidR="009C0B0D" w:rsidRDefault="009C0B0D" w:rsidP="006F3991"/>
        </w:tc>
      </w:tr>
      <w:tr w:rsidR="00606160" w14:paraId="2C3ABF07" w14:textId="77777777" w:rsidTr="00606160">
        <w:tc>
          <w:tcPr>
            <w:tcW w:w="3115" w:type="dxa"/>
          </w:tcPr>
          <w:p w14:paraId="2D505D11" w14:textId="6346C72A" w:rsidR="00606160" w:rsidRDefault="00606160" w:rsidP="006F3991">
            <w:proofErr w:type="spellStart"/>
            <w:r w:rsidRPr="00606160">
              <w:t>Copyscape</w:t>
            </w:r>
            <w:proofErr w:type="spellEnd"/>
          </w:p>
        </w:tc>
        <w:tc>
          <w:tcPr>
            <w:tcW w:w="3115" w:type="dxa"/>
          </w:tcPr>
          <w:p w14:paraId="0AB52D91" w14:textId="77777777" w:rsidR="00D32283" w:rsidRDefault="00082301" w:rsidP="00082301">
            <w:r>
              <w:t>- Поиск интернет-контента, идентичного вашему тексту.</w:t>
            </w:r>
          </w:p>
          <w:p w14:paraId="44254B02" w14:textId="2235F2ED" w:rsidR="00082301" w:rsidRDefault="00082301" w:rsidP="00082301">
            <w:r>
              <w:tab/>
            </w:r>
          </w:p>
          <w:p w14:paraId="65BB57B4" w14:textId="03A8817C" w:rsidR="00082301" w:rsidRDefault="00082301" w:rsidP="00082301">
            <w:r>
              <w:lastRenderedPageBreak/>
              <w:t>- Отчеты о совпадениях с онлайн-ресурсами.</w:t>
            </w:r>
            <w:r>
              <w:tab/>
            </w:r>
          </w:p>
          <w:p w14:paraId="727C2765" w14:textId="77777777" w:rsidR="00F12E79" w:rsidRDefault="00F12E79" w:rsidP="00082301"/>
          <w:p w14:paraId="67C8210B" w14:textId="77777777" w:rsidR="00F12E79" w:rsidRDefault="00082301" w:rsidP="00082301">
            <w:r>
              <w:t>- Помогает в обнаружении плагиата на веб-сайтах.</w:t>
            </w:r>
          </w:p>
          <w:p w14:paraId="5F207545" w14:textId="096AF866" w:rsidR="00082301" w:rsidRDefault="00082301" w:rsidP="00082301">
            <w:r>
              <w:tab/>
            </w:r>
          </w:p>
          <w:p w14:paraId="7F0F166F" w14:textId="7B3FD2F2" w:rsidR="00606160" w:rsidRDefault="00082301" w:rsidP="00082301">
            <w:r>
              <w:t>- Простой в использовании.</w:t>
            </w:r>
            <w:r>
              <w:tab/>
            </w:r>
          </w:p>
        </w:tc>
        <w:tc>
          <w:tcPr>
            <w:tcW w:w="3115" w:type="dxa"/>
          </w:tcPr>
          <w:p w14:paraId="0E53A941" w14:textId="77777777" w:rsidR="00606160" w:rsidRDefault="00082301" w:rsidP="006F3991">
            <w:r w:rsidRPr="00082301">
              <w:lastRenderedPageBreak/>
              <w:t>- Ограниченный доступ в бесплатной версии.</w:t>
            </w:r>
          </w:p>
          <w:p w14:paraId="220D71DC" w14:textId="77777777" w:rsidR="00082301" w:rsidRDefault="00082301" w:rsidP="006F3991">
            <w:r w:rsidRPr="00082301">
              <w:lastRenderedPageBreak/>
              <w:t>- Для полного доступа к функциям требуется платная подписка.</w:t>
            </w:r>
          </w:p>
          <w:p w14:paraId="3DCA47CA" w14:textId="77777777" w:rsidR="00082301" w:rsidRDefault="00082301" w:rsidP="006F3991"/>
          <w:p w14:paraId="00DCA88C" w14:textId="6CA0ABC1" w:rsidR="00082301" w:rsidRDefault="00082301" w:rsidP="006F3991">
            <w:r w:rsidRPr="00082301">
              <w:t>- Ограниченная возможность проверки оригинальности текста.</w:t>
            </w:r>
          </w:p>
        </w:tc>
      </w:tr>
      <w:tr w:rsidR="00606160" w14:paraId="31333772" w14:textId="77777777" w:rsidTr="00606160">
        <w:tc>
          <w:tcPr>
            <w:tcW w:w="3115" w:type="dxa"/>
          </w:tcPr>
          <w:p w14:paraId="32C3B6AC" w14:textId="597DC66E" w:rsidR="00606160" w:rsidRPr="00606160" w:rsidRDefault="00606160" w:rsidP="006F3991">
            <w:proofErr w:type="spellStart"/>
            <w:r w:rsidRPr="00606160">
              <w:lastRenderedPageBreak/>
              <w:t>Plagscan</w:t>
            </w:r>
            <w:proofErr w:type="spellEnd"/>
          </w:p>
        </w:tc>
        <w:tc>
          <w:tcPr>
            <w:tcW w:w="3115" w:type="dxa"/>
          </w:tcPr>
          <w:p w14:paraId="26273BC0" w14:textId="2A59FB3D" w:rsidR="00082301" w:rsidRDefault="00082301" w:rsidP="00082301">
            <w:r>
              <w:t>- Поиск по большой базе данных научных и образовательных источников.</w:t>
            </w:r>
            <w:r>
              <w:tab/>
            </w:r>
          </w:p>
          <w:p w14:paraId="59082714" w14:textId="77777777" w:rsidR="00082301" w:rsidRDefault="00082301" w:rsidP="00082301"/>
          <w:p w14:paraId="4A2C0A9E" w14:textId="32CEE50F" w:rsidR="00082301" w:rsidRDefault="00082301" w:rsidP="00082301">
            <w:r>
              <w:t>- Глубокий анализ текста на научном уровне.</w:t>
            </w:r>
            <w:r>
              <w:tab/>
            </w:r>
          </w:p>
          <w:p w14:paraId="4636409F" w14:textId="77777777" w:rsidR="00082301" w:rsidRDefault="00082301" w:rsidP="00082301"/>
          <w:p w14:paraId="055541ED" w14:textId="77777777" w:rsidR="00082301" w:rsidRDefault="00082301" w:rsidP="00082301">
            <w:r>
              <w:t>- Система оценки оригинальности текста.</w:t>
            </w:r>
          </w:p>
          <w:p w14:paraId="16A02F62" w14:textId="33816039" w:rsidR="00082301" w:rsidRDefault="00082301" w:rsidP="00082301">
            <w:r>
              <w:tab/>
            </w:r>
          </w:p>
          <w:p w14:paraId="1943B316" w14:textId="1A46903B" w:rsidR="00606160" w:rsidRDefault="00082301" w:rsidP="00082301">
            <w:r>
              <w:t>- Интеграция с LMS и другими образовательными платформами.</w:t>
            </w:r>
            <w:r>
              <w:tab/>
            </w:r>
          </w:p>
        </w:tc>
        <w:tc>
          <w:tcPr>
            <w:tcW w:w="3115" w:type="dxa"/>
          </w:tcPr>
          <w:p w14:paraId="0D44FCA3" w14:textId="77777777" w:rsidR="00606160" w:rsidRDefault="00082301" w:rsidP="006F3991">
            <w:r w:rsidRPr="00082301">
              <w:t>- Платный сервис, нет бесплатной версии.</w:t>
            </w:r>
          </w:p>
          <w:p w14:paraId="59713EC3" w14:textId="77777777" w:rsidR="00082301" w:rsidRDefault="00082301" w:rsidP="006F3991"/>
          <w:p w14:paraId="693579F9" w14:textId="77777777" w:rsidR="00082301" w:rsidRDefault="00082301" w:rsidP="006F3991">
            <w:r w:rsidRPr="00082301">
              <w:t>- Ограничен доступ в бесплатной версии.</w:t>
            </w:r>
          </w:p>
          <w:p w14:paraId="4CD2B8C8" w14:textId="77777777" w:rsidR="00082301" w:rsidRDefault="00082301" w:rsidP="006F3991"/>
          <w:p w14:paraId="553A1B39" w14:textId="0BC8DADF" w:rsidR="00082301" w:rsidRDefault="00082301" w:rsidP="006F3991">
            <w:r w:rsidRPr="00082301">
              <w:t>- Не всегда точно определяет источники.</w:t>
            </w:r>
          </w:p>
        </w:tc>
      </w:tr>
    </w:tbl>
    <w:p w14:paraId="77A0EB2C" w14:textId="77777777" w:rsidR="00606160" w:rsidRDefault="00606160" w:rsidP="006F3991"/>
    <w:sectPr w:rsidR="00606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59"/>
    <w:rsid w:val="00082301"/>
    <w:rsid w:val="00083621"/>
    <w:rsid w:val="0052568D"/>
    <w:rsid w:val="00606160"/>
    <w:rsid w:val="006B6CB1"/>
    <w:rsid w:val="006F3991"/>
    <w:rsid w:val="00850E59"/>
    <w:rsid w:val="008C6FCF"/>
    <w:rsid w:val="009C0B0D"/>
    <w:rsid w:val="00D32283"/>
    <w:rsid w:val="00F1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92CF8"/>
  <w15:chartTrackingRefBased/>
  <w15:docId w15:val="{742AA049-F754-4B40-9680-3CA8D719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9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21521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9754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9041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783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578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558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493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10</cp:revision>
  <dcterms:created xsi:type="dcterms:W3CDTF">2023-10-30T19:59:00Z</dcterms:created>
  <dcterms:modified xsi:type="dcterms:W3CDTF">2023-10-30T20:08:00Z</dcterms:modified>
</cp:coreProperties>
</file>